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747"/>
      </w:tblGrid>
      <w:tr w:rsidR="00A45FAC" w:rsidTr="00A611F4">
        <w:tc>
          <w:tcPr>
            <w:tcW w:w="9747" w:type="dxa"/>
            <w:shd w:val="clear" w:color="auto" w:fill="006600"/>
          </w:tcPr>
          <w:p w:rsidR="00A45FAC" w:rsidRDefault="00A45FAC" w:rsidP="0075178A">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sidR="00A62662">
              <w:rPr>
                <w:b/>
                <w:color w:val="FFFFFF" w:themeColor="background1"/>
                <w:sz w:val="32"/>
                <w:szCs w:val="32"/>
              </w:rPr>
              <w:t>Musik G</w:t>
            </w:r>
            <w:r w:rsidRPr="00A45FAC">
              <w:rPr>
                <w:b/>
                <w:color w:val="FFFFFF" w:themeColor="background1"/>
                <w:sz w:val="32"/>
                <w:szCs w:val="32"/>
              </w:rPr>
              <w:t>ymnasium</w:t>
            </w:r>
          </w:p>
          <w:p w:rsidR="00A45FAC" w:rsidRDefault="00A45FAC" w:rsidP="0075178A">
            <w:pPr>
              <w:spacing w:line="240" w:lineRule="auto"/>
              <w:jc w:val="center"/>
              <w:rPr>
                <w:b/>
                <w:color w:val="FFFFFF" w:themeColor="background1"/>
                <w:sz w:val="32"/>
                <w:szCs w:val="32"/>
              </w:rPr>
            </w:pPr>
          </w:p>
          <w:p w:rsidR="00A45FAC" w:rsidRPr="00A45FAC" w:rsidRDefault="00AF2439" w:rsidP="00A45FAC">
            <w:pPr>
              <w:jc w:val="center"/>
              <w:rPr>
                <w:b/>
                <w:color w:val="FFFFFF" w:themeColor="background1"/>
                <w:sz w:val="28"/>
                <w:szCs w:val="28"/>
              </w:rPr>
            </w:pPr>
            <w:r>
              <w:rPr>
                <w:b/>
                <w:color w:val="FFFFFF" w:themeColor="background1"/>
                <w:sz w:val="28"/>
                <w:szCs w:val="28"/>
              </w:rPr>
              <w:t>Klausurbeispiel</w:t>
            </w:r>
          </w:p>
          <w:p w:rsidR="00A45FAC" w:rsidRPr="00A45FAC" w:rsidRDefault="007277EB" w:rsidP="00A45FAC">
            <w:pPr>
              <w:jc w:val="center"/>
              <w:rPr>
                <w:color w:val="FFFFFF" w:themeColor="background1"/>
                <w:sz w:val="28"/>
                <w:szCs w:val="28"/>
              </w:rPr>
            </w:pPr>
            <w:r>
              <w:rPr>
                <w:color w:val="FFFFFF" w:themeColor="background1"/>
                <w:sz w:val="28"/>
                <w:szCs w:val="28"/>
              </w:rPr>
              <w:t>(Schuljahrg</w:t>
            </w:r>
            <w:r w:rsidR="00AF2439">
              <w:rPr>
                <w:color w:val="FFFFFF" w:themeColor="background1"/>
                <w:sz w:val="28"/>
                <w:szCs w:val="28"/>
              </w:rPr>
              <w:t>ä</w:t>
            </w:r>
            <w:r w:rsidR="00A45FAC" w:rsidRPr="00A45FAC">
              <w:rPr>
                <w:color w:val="FFFFFF" w:themeColor="background1"/>
                <w:sz w:val="28"/>
                <w:szCs w:val="28"/>
              </w:rPr>
              <w:t>ng</w:t>
            </w:r>
            <w:r w:rsidR="00AF2439">
              <w:rPr>
                <w:color w:val="FFFFFF" w:themeColor="background1"/>
                <w:sz w:val="28"/>
                <w:szCs w:val="28"/>
              </w:rPr>
              <w:t>e</w:t>
            </w:r>
            <w:r w:rsidR="00A45FAC" w:rsidRPr="00A45FAC">
              <w:rPr>
                <w:color w:val="FFFFFF" w:themeColor="background1"/>
                <w:sz w:val="28"/>
                <w:szCs w:val="28"/>
              </w:rPr>
              <w:t xml:space="preserve"> </w:t>
            </w:r>
            <w:r w:rsidR="00AF2439">
              <w:rPr>
                <w:color w:val="FFFFFF" w:themeColor="background1"/>
                <w:sz w:val="28"/>
                <w:szCs w:val="28"/>
              </w:rPr>
              <w:t>11/12</w:t>
            </w:r>
            <w:r w:rsidR="00A62662">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FC4ACC">
            <w:pPr>
              <w:jc w:val="center"/>
              <w:rPr>
                <w:lang w:eastAsia="de-DE"/>
              </w:rPr>
            </w:pPr>
            <w:r w:rsidRPr="00A45FAC">
              <w:rPr>
                <w:color w:val="FFFFFF" w:themeColor="background1"/>
                <w:sz w:val="24"/>
              </w:rPr>
              <w:t xml:space="preserve">(Arbeitsstand: </w:t>
            </w:r>
            <w:r w:rsidR="00A62662">
              <w:rPr>
                <w:color w:val="FFFFFF" w:themeColor="background1"/>
                <w:sz w:val="24"/>
              </w:rPr>
              <w:t>0</w:t>
            </w:r>
            <w:r w:rsidR="00FC4ACC">
              <w:rPr>
                <w:color w:val="FFFFFF" w:themeColor="background1"/>
                <w:sz w:val="24"/>
              </w:rPr>
              <w:t>7</w:t>
            </w:r>
            <w:r w:rsidR="00A62662">
              <w:rPr>
                <w:color w:val="FFFFFF" w:themeColor="background1"/>
                <w:sz w:val="24"/>
              </w:rPr>
              <w:t>.07.2016</w:t>
            </w:r>
            <w:r w:rsidRPr="00A45FAC">
              <w:rPr>
                <w:color w:val="FFFFFF" w:themeColor="background1"/>
                <w:sz w:val="24"/>
              </w:rPr>
              <w:t>)</w:t>
            </w:r>
          </w:p>
        </w:tc>
      </w:tr>
    </w:tbl>
    <w:p w:rsidR="00A45FAC" w:rsidRDefault="00A45FAC" w:rsidP="00332640">
      <w:pPr>
        <w:pBdr>
          <w:top w:val="single" w:sz="4" w:space="0" w:color="auto"/>
        </w:pBdr>
        <w:spacing w:line="240" w:lineRule="auto"/>
        <w:rPr>
          <w:lang w:eastAsia="de-DE"/>
        </w:rPr>
      </w:pPr>
    </w:p>
    <w:p w:rsidR="00743B91" w:rsidRDefault="00743B91" w:rsidP="00332640">
      <w:pPr>
        <w:spacing w:line="240" w:lineRule="auto"/>
        <w:jc w:val="both"/>
        <w:rPr>
          <w:lang w:eastAsia="de-DE"/>
        </w:rPr>
      </w:pPr>
      <w:bookmarkStart w:id="1" w:name="_GoBack"/>
      <w:bookmarkEnd w:id="1"/>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hyperlink r:id="rId9" w:history="1">
        <w:r w:rsidR="00A62662" w:rsidRPr="00E40579">
          <w:rPr>
            <w:rStyle w:val="Hyperlink"/>
            <w:rFonts w:ascii="Arial" w:hAnsi="Arial" w:cstheme="minorBidi"/>
            <w:lang w:eastAsia="de-DE"/>
          </w:rPr>
          <w:t>halka.vogt@lisa.mb.sachsen-anhalt.de</w:t>
        </w:r>
      </w:hyperlink>
      <w:r w:rsidR="00FC4ACC">
        <w:rPr>
          <w:rStyle w:val="Hyperlink"/>
          <w:rFonts w:ascii="Arial" w:hAnsi="Arial" w:cstheme="minorBidi"/>
          <w:lang w:eastAsia="de-DE"/>
        </w:rPr>
        <w:t>.</w:t>
      </w:r>
      <w:r w:rsidR="00A62662">
        <w:rPr>
          <w:lang w:eastAsia="de-DE"/>
        </w:rPr>
        <w:t xml:space="preserve"> </w:t>
      </w:r>
    </w:p>
    <w:p w:rsidR="00743B91" w:rsidRDefault="00743B91" w:rsidP="00332640">
      <w:pPr>
        <w:spacing w:line="240" w:lineRule="auto"/>
        <w:rPr>
          <w:lang w:eastAsia="de-DE"/>
        </w:rPr>
      </w:pPr>
    </w:p>
    <w:p w:rsidR="00743B91" w:rsidRDefault="00743B91" w:rsidP="00332640">
      <w:pPr>
        <w:spacing w:line="240" w:lineRule="auto"/>
        <w:rPr>
          <w:lang w:eastAsia="de-DE"/>
        </w:rPr>
      </w:pPr>
      <w:r>
        <w:rPr>
          <w:lang w:eastAsia="de-DE"/>
        </w:rPr>
        <w:t>An der Erarbeitung der niveaubestimmenden Aufgabe haben mitgewirkt:</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Vogt, Halka</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Berfelde</w:t>
      </w:r>
      <w:proofErr w:type="spellEnd"/>
      <w:r>
        <w:rPr>
          <w:rFonts w:cs="Arial"/>
          <w:color w:val="000000" w:themeColor="text1"/>
        </w:rPr>
        <w:t>, Jana</w:t>
      </w:r>
      <w:r w:rsidR="00743B91" w:rsidRPr="0004413B">
        <w:rPr>
          <w:rFonts w:cs="Arial"/>
          <w:color w:val="000000" w:themeColor="text1"/>
        </w:rPr>
        <w:tab/>
      </w:r>
      <w:r>
        <w:rPr>
          <w:rFonts w:cs="Arial"/>
          <w:color w:val="000000" w:themeColor="text1"/>
        </w:rPr>
        <w:t>Magdeburg</w:t>
      </w:r>
    </w:p>
    <w:p w:rsidR="00743B91" w:rsidRPr="0004413B" w:rsidRDefault="00A62662" w:rsidP="00A62662">
      <w:pPr>
        <w:tabs>
          <w:tab w:val="left" w:pos="4140"/>
        </w:tabs>
        <w:spacing w:before="120" w:line="240" w:lineRule="auto"/>
        <w:rPr>
          <w:rFonts w:cs="Arial"/>
          <w:color w:val="000000" w:themeColor="text1"/>
        </w:rPr>
      </w:pPr>
      <w:proofErr w:type="spellStart"/>
      <w:r>
        <w:rPr>
          <w:rFonts w:cs="Arial"/>
          <w:color w:val="000000" w:themeColor="text1"/>
        </w:rPr>
        <w:t>Püsche</w:t>
      </w:r>
      <w:proofErr w:type="spellEnd"/>
      <w:r>
        <w:rPr>
          <w:rFonts w:cs="Arial"/>
          <w:color w:val="000000" w:themeColor="text1"/>
        </w:rPr>
        <w:t>, Katrin</w:t>
      </w:r>
      <w:r w:rsidR="00743B91" w:rsidRPr="0004413B">
        <w:rPr>
          <w:rFonts w:cs="Arial"/>
          <w:color w:val="000000" w:themeColor="text1"/>
        </w:rPr>
        <w:tab/>
      </w:r>
      <w:proofErr w:type="spellStart"/>
      <w:r>
        <w:rPr>
          <w:rFonts w:cs="Arial"/>
          <w:color w:val="000000" w:themeColor="text1"/>
        </w:rPr>
        <w:t>Calbe</w:t>
      </w:r>
      <w:proofErr w:type="spellEnd"/>
      <w:r>
        <w:rPr>
          <w:rFonts w:cs="Arial"/>
          <w:color w:val="000000" w:themeColor="text1"/>
        </w:rPr>
        <w:t xml:space="preserve"> (Saale)</w:t>
      </w:r>
    </w:p>
    <w:p w:rsidR="00743B91" w:rsidRPr="0004413B" w:rsidRDefault="00A62662" w:rsidP="00A62662">
      <w:pPr>
        <w:tabs>
          <w:tab w:val="left" w:pos="4140"/>
        </w:tabs>
        <w:spacing w:before="120" w:line="240" w:lineRule="auto"/>
        <w:rPr>
          <w:rFonts w:cs="Arial"/>
          <w:color w:val="000000" w:themeColor="text1"/>
        </w:rPr>
      </w:pPr>
      <w:r>
        <w:rPr>
          <w:rFonts w:cs="Arial"/>
          <w:color w:val="000000" w:themeColor="text1"/>
        </w:rPr>
        <w:t>Dr. Wolf, Hans-Peter</w:t>
      </w:r>
      <w:r w:rsidR="00743B91" w:rsidRPr="0004413B">
        <w:rPr>
          <w:rFonts w:cs="Arial"/>
          <w:color w:val="000000" w:themeColor="text1"/>
        </w:rPr>
        <w:tab/>
      </w:r>
      <w:proofErr w:type="spellStart"/>
      <w:r>
        <w:rPr>
          <w:rFonts w:cs="Arial"/>
          <w:color w:val="000000" w:themeColor="text1"/>
        </w:rPr>
        <w:t>Großpaschleben</w:t>
      </w:r>
      <w:proofErr w:type="spellEnd"/>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p w:rsidR="00743B91" w:rsidRDefault="00743B91" w:rsidP="00332640">
      <w:pPr>
        <w:spacing w:line="240" w:lineRule="auto"/>
        <w:ind w:left="1560"/>
      </w:pP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F06E12" w:rsidRPr="0088254A" w:rsidRDefault="00F06E12" w:rsidP="00F06E12">
      <w:pPr>
        <w:spacing w:line="240" w:lineRule="auto"/>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F06E12" w:rsidRPr="0088254A" w:rsidRDefault="00F06E12" w:rsidP="00F06E12">
      <w:pPr>
        <w:spacing w:before="60" w:line="240" w:lineRule="auto"/>
        <w:rPr>
          <w:rFonts w:eastAsia="Calibri" w:cs="Arial"/>
          <w:sz w:val="20"/>
          <w:szCs w:val="20"/>
        </w:rPr>
      </w:pPr>
    </w:p>
    <w:p w:rsidR="00F06E12" w:rsidRPr="00F06E12" w:rsidRDefault="00F06E12" w:rsidP="00F06E12">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11B52CA5" wp14:editId="6E7E6F7C">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0387D512" wp14:editId="0D05D21C">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F06E12">
        <w:rPr>
          <w:rFonts w:eastAsia="Calibri" w:cs="Arial"/>
          <w:sz w:val="20"/>
          <w:szCs w:val="20"/>
          <w:lang w:val="en-US"/>
        </w:rPr>
        <w:t xml:space="preserve"> CC BY-SA 3.0 DE </w:t>
      </w:r>
      <w:r w:rsidRPr="00F06E12">
        <w:rPr>
          <w:rFonts w:eastAsia="Calibri" w:cs="Arial"/>
          <w:sz w:val="20"/>
          <w:szCs w:val="20"/>
          <w:lang w:val="en-US"/>
        </w:rPr>
        <w:tab/>
      </w:r>
      <w:hyperlink r:id="rId13" w:history="1">
        <w:r w:rsidRPr="00F06E12">
          <w:rPr>
            <w:rFonts w:eastAsia="Calibri" w:cs="Arial"/>
            <w:color w:val="0000FF"/>
            <w:sz w:val="20"/>
            <w:szCs w:val="20"/>
            <w:u w:val="single"/>
            <w:lang w:val="en-US"/>
          </w:rPr>
          <w:t>http://creativecommons.org/licenses/by-sa/3.0/de/</w:t>
        </w:r>
      </w:hyperlink>
    </w:p>
    <w:p w:rsidR="00F06E12" w:rsidRPr="00F06E12" w:rsidRDefault="00F06E12" w:rsidP="00F06E12">
      <w:pPr>
        <w:spacing w:before="60" w:line="240" w:lineRule="auto"/>
        <w:rPr>
          <w:rFonts w:eastAsia="Calibri" w:cs="Arial"/>
          <w:sz w:val="20"/>
          <w:szCs w:val="20"/>
          <w:lang w:val="en-US"/>
        </w:rPr>
      </w:pPr>
    </w:p>
    <w:p w:rsidR="00F06E12" w:rsidRPr="0088254A" w:rsidRDefault="00F06E12" w:rsidP="00F06E12">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F06E12" w:rsidRPr="0088254A" w:rsidRDefault="00F06E12" w:rsidP="00F06E12">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D7F13" w:rsidRDefault="00AF2439" w:rsidP="007277EB">
      <w:pPr>
        <w:tabs>
          <w:tab w:val="left" w:pos="709"/>
        </w:tabs>
        <w:rPr>
          <w:b/>
          <w:sz w:val="24"/>
          <w:szCs w:val="24"/>
        </w:rPr>
      </w:pPr>
      <w:r>
        <w:rPr>
          <w:b/>
          <w:sz w:val="24"/>
          <w:szCs w:val="24"/>
        </w:rPr>
        <w:lastRenderedPageBreak/>
        <w:t>Thema der Klausur</w:t>
      </w:r>
    </w:p>
    <w:p w:rsidR="006D7F13" w:rsidRDefault="006D7F13" w:rsidP="007277EB">
      <w:pPr>
        <w:tabs>
          <w:tab w:val="left" w:pos="709"/>
        </w:tabs>
        <w:rPr>
          <w:b/>
          <w:sz w:val="24"/>
          <w:szCs w:val="24"/>
        </w:rPr>
      </w:pPr>
      <w:r>
        <w:rPr>
          <w:noProof/>
          <w:lang w:eastAsia="de-DE"/>
        </w:rPr>
        <mc:AlternateContent>
          <mc:Choice Requires="wps">
            <w:drawing>
              <wp:anchor distT="0" distB="0" distL="114300" distR="114300" simplePos="0" relativeHeight="251684864" behindDoc="0" locked="0" layoutInCell="1" allowOverlap="1" wp14:anchorId="272E2B57" wp14:editId="31416812">
                <wp:simplePos x="0" y="0"/>
                <wp:positionH relativeFrom="column">
                  <wp:posOffset>24130</wp:posOffset>
                </wp:positionH>
                <wp:positionV relativeFrom="paragraph">
                  <wp:posOffset>24130</wp:posOffset>
                </wp:positionV>
                <wp:extent cx="5843905" cy="1403985"/>
                <wp:effectExtent l="0" t="0" r="23495" b="1714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1403985"/>
                        </a:xfrm>
                        <a:prstGeom prst="rect">
                          <a:avLst/>
                        </a:prstGeom>
                        <a:solidFill>
                          <a:schemeClr val="bg1">
                            <a:lumMod val="85000"/>
                          </a:schemeClr>
                        </a:solidFill>
                        <a:ln w="12700">
                          <a:solidFill>
                            <a:srgbClr val="000000"/>
                          </a:solidFill>
                          <a:miter lim="800000"/>
                          <a:headEnd/>
                          <a:tailEnd/>
                        </a:ln>
                      </wps:spPr>
                      <wps:txbx>
                        <w:txbxContent>
                          <w:p w:rsidR="006D7F13" w:rsidRPr="00DC2D6D" w:rsidRDefault="00AF2439" w:rsidP="006D7F13">
                            <w:pPr>
                              <w:tabs>
                                <w:tab w:val="left" w:pos="709"/>
                              </w:tabs>
                              <w:spacing w:before="60"/>
                              <w:jc w:val="center"/>
                              <w:rPr>
                                <w:b/>
                              </w:rPr>
                            </w:pPr>
                            <w:r>
                              <w:rPr>
                                <w:b/>
                              </w:rPr>
                              <w:t>Was ist eigentlich Oper?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pt;margin-top:1.9pt;width:460.1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" fillcolor="#d8d8d8 [2732]" strokeweight="1pt">
                <v:textbox style="mso-fit-shape-to-text:t">
                  <w:txbxContent>
                    <w:p w:rsidR="006D7F13" w:rsidRPr="00DC2D6D" w:rsidRDefault="00AF2439" w:rsidP="006D7F13">
                      <w:pPr>
                        <w:tabs>
                          <w:tab w:val="left" w:pos="709"/>
                        </w:tabs>
                        <w:spacing w:before="60"/>
                        <w:jc w:val="center"/>
                        <w:rPr>
                          <w:b/>
                        </w:rPr>
                      </w:pPr>
                      <w:r>
                        <w:rPr>
                          <w:b/>
                        </w:rPr>
                        <w:t>Was ist eigentlich Oper?</w:t>
                      </w:r>
                    </w:p>
                  </w:txbxContent>
                </v:textbox>
              </v:shape>
            </w:pict>
          </mc:Fallback>
        </mc:AlternateContent>
      </w:r>
    </w:p>
    <w:p w:rsidR="009B3752" w:rsidRPr="009B3752" w:rsidRDefault="009B3752" w:rsidP="007277EB">
      <w:pPr>
        <w:tabs>
          <w:tab w:val="left" w:pos="709"/>
        </w:tabs>
        <w:rPr>
          <w:b/>
          <w:sz w:val="24"/>
          <w:szCs w:val="24"/>
        </w:rPr>
      </w:pPr>
    </w:p>
    <w:p w:rsidR="00AF2439" w:rsidRDefault="00AF2439" w:rsidP="00AF2439">
      <w:pPr>
        <w:jc w:val="center"/>
        <w:rPr>
          <w:b/>
          <w:sz w:val="24"/>
          <w:szCs w:val="24"/>
        </w:rPr>
      </w:pPr>
      <w:r>
        <w:rPr>
          <w:noProof/>
          <w:lang w:eastAsia="de-DE"/>
        </w:rPr>
        <mc:AlternateContent>
          <mc:Choice Requires="wps">
            <w:drawing>
              <wp:anchor distT="0" distB="0" distL="114300" distR="114300" simplePos="0" relativeHeight="251686912" behindDoc="0" locked="0" layoutInCell="1" allowOverlap="1">
                <wp:simplePos x="0" y="0"/>
                <wp:positionH relativeFrom="column">
                  <wp:posOffset>27305</wp:posOffset>
                </wp:positionH>
                <wp:positionV relativeFrom="paragraph">
                  <wp:posOffset>176530</wp:posOffset>
                </wp:positionV>
                <wp:extent cx="5844540" cy="3429000"/>
                <wp:effectExtent l="0" t="0" r="22860" b="19050"/>
                <wp:wrapNone/>
                <wp:docPr id="314" name="Textfeld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429000"/>
                        </a:xfrm>
                        <a:prstGeom prst="rect">
                          <a:avLst/>
                        </a:prstGeom>
                        <a:solidFill>
                          <a:srgbClr val="FFFFFF"/>
                        </a:solidFill>
                        <a:ln w="9525">
                          <a:solidFill>
                            <a:srgbClr val="000000"/>
                          </a:solidFill>
                          <a:miter lim="800000"/>
                          <a:headEnd/>
                          <a:tailEnd/>
                        </a:ln>
                      </wps:spPr>
                      <wps:txbx>
                        <w:txbxContent>
                          <w:p w:rsidR="00AF2439" w:rsidRDefault="00AF2439" w:rsidP="00AF2439">
                            <w:r w:rsidRPr="00357544">
                              <w:rPr>
                                <w:i/>
                              </w:rPr>
                              <w:t>„Diese Philosophen aber bezeugen, dass die Musik zunächst Sprache und Rhythmus sei und erst dann Ton, nicht umgekehrt. Mir kam daher der Gedanke, eine Art von Musik zu setzen, in der man gleichsam harmonisch zu sprechen vermag infolge der Einführung einer edlen Zurücksetzung des eigentlichen Gesangs gegenüber dem Worte.“</w:t>
                            </w:r>
                            <w:r>
                              <w:t xml:space="preserve"> (Giulio </w:t>
                            </w:r>
                            <w:proofErr w:type="spellStart"/>
                            <w:r>
                              <w:t>Caccini</w:t>
                            </w:r>
                            <w:proofErr w:type="spellEnd"/>
                            <w:r>
                              <w:t xml:space="preserve"> über die Florentiner </w:t>
                            </w:r>
                            <w:proofErr w:type="spellStart"/>
                            <w:r>
                              <w:t>Camerata</w:t>
                            </w:r>
                            <w:proofErr w:type="spellEnd"/>
                            <w:r>
                              <w:t>, 1601)</w:t>
                            </w:r>
                          </w:p>
                          <w:p w:rsidR="00AF2439" w:rsidRPr="00357544" w:rsidRDefault="00AF2439" w:rsidP="00AF2439">
                            <w:pPr>
                              <w:spacing w:before="120"/>
                              <w:rPr>
                                <w:i/>
                              </w:rPr>
                            </w:pPr>
                            <w:r w:rsidRPr="00357544">
                              <w:rPr>
                                <w:i/>
                              </w:rPr>
                              <w:t xml:space="preserve">„…bei einer </w:t>
                            </w:r>
                            <w:proofErr w:type="spellStart"/>
                            <w:r w:rsidRPr="00357544">
                              <w:rPr>
                                <w:i/>
                              </w:rPr>
                              <w:t>opera</w:t>
                            </w:r>
                            <w:proofErr w:type="spellEnd"/>
                            <w:r w:rsidRPr="00357544">
                              <w:rPr>
                                <w:i/>
                              </w:rPr>
                              <w:t xml:space="preserve"> muss schlechterdings die Poesie der </w:t>
                            </w:r>
                            <w:proofErr w:type="spellStart"/>
                            <w:r w:rsidRPr="00357544">
                              <w:rPr>
                                <w:i/>
                              </w:rPr>
                              <w:t>Musick</w:t>
                            </w:r>
                            <w:proofErr w:type="spellEnd"/>
                            <w:r w:rsidRPr="00357544">
                              <w:rPr>
                                <w:i/>
                              </w:rPr>
                              <w:t xml:space="preserve"> gehorsame Tochter </w:t>
                            </w:r>
                            <w:proofErr w:type="spellStart"/>
                            <w:r w:rsidRPr="00357544">
                              <w:rPr>
                                <w:i/>
                              </w:rPr>
                              <w:t>seyn</w:t>
                            </w:r>
                            <w:proofErr w:type="spellEnd"/>
                            <w:r w:rsidRPr="00357544">
                              <w:rPr>
                                <w:i/>
                              </w:rPr>
                              <w:t>.“</w:t>
                            </w:r>
                          </w:p>
                          <w:p w:rsidR="00AF2439" w:rsidRDefault="00AF2439" w:rsidP="00AF2439">
                            <w:r>
                              <w:t>(Wolfgang  Amadeus Mozart über die Aufgaben eines Librettos in einem Brief an seinen Vater, 1781)</w:t>
                            </w:r>
                          </w:p>
                          <w:p w:rsidR="00AF2439" w:rsidRDefault="00AF2439" w:rsidP="00AF2439">
                            <w:pPr>
                              <w:spacing w:before="120"/>
                            </w:pPr>
                            <w:r w:rsidRPr="00357544">
                              <w:rPr>
                                <w:i/>
                              </w:rPr>
                              <w:t xml:space="preserve">„Ich meine, dass eine Oper unterhalten soll, folglich sämtliche unterhaltsamen Elemente enthalten muss. Ich entschied mich für </w:t>
                            </w:r>
                            <w:proofErr w:type="spellStart"/>
                            <w:r w:rsidRPr="00357544">
                              <w:rPr>
                                <w:i/>
                              </w:rPr>
                              <w:t>Porgy</w:t>
                            </w:r>
                            <w:proofErr w:type="spellEnd"/>
                            <w:r w:rsidRPr="00357544">
                              <w:rPr>
                                <w:i/>
                              </w:rPr>
                              <w:t xml:space="preserve"> und </w:t>
                            </w:r>
                            <w:proofErr w:type="spellStart"/>
                            <w:r w:rsidRPr="00357544">
                              <w:rPr>
                                <w:i/>
                              </w:rPr>
                              <w:t>Bess</w:t>
                            </w:r>
                            <w:proofErr w:type="spellEnd"/>
                            <w:r w:rsidRPr="00357544">
                              <w:rPr>
                                <w:i/>
                              </w:rPr>
                              <w:t>, für eine Geschichte der Schwarzen von Charleston, weil mir der Stoff die Möglichkeit für leichte und ernsthafte Musik bot, für Humor und Tragik</w:t>
                            </w:r>
                            <w:r>
                              <w:rPr>
                                <w:i/>
                              </w:rPr>
                              <w:t xml:space="preserve"> – kurz gesagt: für alles, was A</w:t>
                            </w:r>
                            <w:r w:rsidRPr="00357544">
                              <w:rPr>
                                <w:i/>
                              </w:rPr>
                              <w:t>ugen und Ohren erfreut.“</w:t>
                            </w:r>
                            <w:r>
                              <w:t xml:space="preserve"> (George Gershwin in der New York Times, 1935)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14" o:spid="_x0000_s1027" type="#_x0000_t202" style="position:absolute;left:0;text-align:left;margin-left:2.15pt;margin-top:13.9pt;width:460.2pt;height:27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">
                <v:textbox>
                  <w:txbxContent>
                    <w:p w:rsidR="00AF2439" w:rsidRDefault="00AF2439" w:rsidP="00AF2439">
                      <w:r w:rsidRPr="00357544">
                        <w:rPr>
                          <w:i/>
                        </w:rPr>
                        <w:t>„Diese Philosophen aber bezeugen, dass die Musik zunächst Sprache und Rhythmus sei und erst dann Ton, nicht umgekehrt. Mir kam daher der Gedanke, eine Art von Musik zu setzen, in der man gleichsam harmonisch zu sprechen vermag infolge der Einführung einer edlen Zurücksetzung des eigentlichen Gesangs gegenüber dem Worte.“</w:t>
                      </w:r>
                      <w:r>
                        <w:t xml:space="preserve"> (Giulio </w:t>
                      </w:r>
                      <w:proofErr w:type="spellStart"/>
                      <w:r>
                        <w:t>Caccini</w:t>
                      </w:r>
                      <w:proofErr w:type="spellEnd"/>
                      <w:r>
                        <w:t xml:space="preserve"> über die Florentiner </w:t>
                      </w:r>
                      <w:proofErr w:type="spellStart"/>
                      <w:r>
                        <w:t>Camerata</w:t>
                      </w:r>
                      <w:proofErr w:type="spellEnd"/>
                      <w:r>
                        <w:t>, 1601)</w:t>
                      </w:r>
                    </w:p>
                    <w:p w:rsidR="00AF2439" w:rsidRPr="00357544" w:rsidRDefault="00AF2439" w:rsidP="00AF2439">
                      <w:pPr>
                        <w:spacing w:before="120"/>
                        <w:rPr>
                          <w:i/>
                        </w:rPr>
                      </w:pPr>
                      <w:r w:rsidRPr="00357544">
                        <w:rPr>
                          <w:i/>
                        </w:rPr>
                        <w:t xml:space="preserve">„…bei einer </w:t>
                      </w:r>
                      <w:proofErr w:type="spellStart"/>
                      <w:r w:rsidRPr="00357544">
                        <w:rPr>
                          <w:i/>
                        </w:rPr>
                        <w:t>opera</w:t>
                      </w:r>
                      <w:proofErr w:type="spellEnd"/>
                      <w:r w:rsidRPr="00357544">
                        <w:rPr>
                          <w:i/>
                        </w:rPr>
                        <w:t xml:space="preserve"> muss schlechterdings die Poesie der </w:t>
                      </w:r>
                      <w:proofErr w:type="spellStart"/>
                      <w:r w:rsidRPr="00357544">
                        <w:rPr>
                          <w:i/>
                        </w:rPr>
                        <w:t>Musick</w:t>
                      </w:r>
                      <w:proofErr w:type="spellEnd"/>
                      <w:r w:rsidRPr="00357544">
                        <w:rPr>
                          <w:i/>
                        </w:rPr>
                        <w:t xml:space="preserve"> gehorsame Tochter </w:t>
                      </w:r>
                      <w:proofErr w:type="spellStart"/>
                      <w:r w:rsidRPr="00357544">
                        <w:rPr>
                          <w:i/>
                        </w:rPr>
                        <w:t>seyn</w:t>
                      </w:r>
                      <w:proofErr w:type="spellEnd"/>
                      <w:r w:rsidRPr="00357544">
                        <w:rPr>
                          <w:i/>
                        </w:rPr>
                        <w:t>.“</w:t>
                      </w:r>
                    </w:p>
                    <w:p w:rsidR="00AF2439" w:rsidRDefault="00AF2439" w:rsidP="00AF2439">
                      <w:r>
                        <w:t>(Wolfgang  Amadeus Mozart über die Aufgaben eines Librettos in einem Brief an seinen Vater, 1781)</w:t>
                      </w:r>
                    </w:p>
                    <w:p w:rsidR="00AF2439" w:rsidRDefault="00AF2439" w:rsidP="00AF2439">
                      <w:pPr>
                        <w:spacing w:before="120"/>
                      </w:pPr>
                      <w:r w:rsidRPr="00357544">
                        <w:rPr>
                          <w:i/>
                        </w:rPr>
                        <w:t xml:space="preserve">„Ich meine, dass eine Oper unterhalten soll, folglich sämtliche unterhaltsamen Elemente enthalten muss. Ich entschied mich für </w:t>
                      </w:r>
                      <w:proofErr w:type="spellStart"/>
                      <w:r w:rsidRPr="00357544">
                        <w:rPr>
                          <w:i/>
                        </w:rPr>
                        <w:t>Porgy</w:t>
                      </w:r>
                      <w:proofErr w:type="spellEnd"/>
                      <w:r w:rsidRPr="00357544">
                        <w:rPr>
                          <w:i/>
                        </w:rPr>
                        <w:t xml:space="preserve"> und </w:t>
                      </w:r>
                      <w:proofErr w:type="spellStart"/>
                      <w:r w:rsidRPr="00357544">
                        <w:rPr>
                          <w:i/>
                        </w:rPr>
                        <w:t>Bess</w:t>
                      </w:r>
                      <w:proofErr w:type="spellEnd"/>
                      <w:r w:rsidRPr="00357544">
                        <w:rPr>
                          <w:i/>
                        </w:rPr>
                        <w:t>, für eine Geschichte der Schwarzen von Charleston, weil mir der Stoff die Möglichkeit für leichte und ernsthafte Musik bot, für Humor und Tragik</w:t>
                      </w:r>
                      <w:r>
                        <w:rPr>
                          <w:i/>
                        </w:rPr>
                        <w:t xml:space="preserve"> – kurz gesagt: für alles, was A</w:t>
                      </w:r>
                      <w:r w:rsidRPr="00357544">
                        <w:rPr>
                          <w:i/>
                        </w:rPr>
                        <w:t>ugen und Ohren erfreut.“</w:t>
                      </w:r>
                      <w:r>
                        <w:t xml:space="preserve"> (George Gershwin in der New York Times, 1935)</w:t>
                      </w:r>
                    </w:p>
                  </w:txbxContent>
                </v:textbox>
              </v:shape>
            </w:pict>
          </mc:Fallback>
        </mc:AlternateContent>
      </w:r>
    </w:p>
    <w:p w:rsidR="00AF2439" w:rsidRPr="00FA057C" w:rsidRDefault="00AF2439" w:rsidP="00AF2439">
      <w:pPr>
        <w:jc w:val="center"/>
        <w:rPr>
          <w:b/>
          <w:sz w:val="24"/>
          <w:szCs w:val="24"/>
        </w:rPr>
      </w:pPr>
    </w:p>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Pr>
        <w:rPr>
          <w:b/>
        </w:rPr>
      </w:pPr>
    </w:p>
    <w:p w:rsidR="00AF2439" w:rsidRDefault="00AF2439" w:rsidP="00AF2439">
      <w:pPr>
        <w:rPr>
          <w:b/>
        </w:rPr>
      </w:pPr>
    </w:p>
    <w:p w:rsidR="00FC4ACC" w:rsidRDefault="00AF2439" w:rsidP="00AF2439">
      <w:r w:rsidRPr="00357544">
        <w:rPr>
          <w:b/>
        </w:rPr>
        <w:t>Aufgabe 1:</w:t>
      </w:r>
      <w:r>
        <w:t xml:space="preserve"> </w:t>
      </w:r>
    </w:p>
    <w:p w:rsidR="00AF2439" w:rsidRDefault="00AF2439" w:rsidP="00AF2439">
      <w:r>
        <w:t>Definieren Sie den Begriff Oper und stellen Sie zwei unterschiedliche Erscheinungsformen dar.</w:t>
      </w:r>
    </w:p>
    <w:p w:rsidR="00AF2439" w:rsidRDefault="00AF2439" w:rsidP="00AF2439"/>
    <w:p w:rsidR="00AF2439" w:rsidRPr="00357544" w:rsidRDefault="00AF2439" w:rsidP="00AF2439">
      <w:pPr>
        <w:rPr>
          <w:b/>
        </w:rPr>
      </w:pPr>
      <w:r w:rsidRPr="00357544">
        <w:rPr>
          <w:b/>
        </w:rPr>
        <w:t xml:space="preserve">Aufgabe 2: </w:t>
      </w:r>
    </w:p>
    <w:p w:rsidR="00AF2439" w:rsidRDefault="00AF2439" w:rsidP="00AF2439">
      <w:pPr>
        <w:numPr>
          <w:ilvl w:val="0"/>
          <w:numId w:val="27"/>
        </w:numPr>
        <w:jc w:val="both"/>
      </w:pPr>
      <w:r>
        <w:t>Analysieren Sie folgende Noten- und Hörbeispiele. Achten Sie dabei insbesondere auf das Wort-Ton-Verhältnis.</w:t>
      </w:r>
    </w:p>
    <w:p w:rsidR="00AF2439" w:rsidRDefault="00AF2439" w:rsidP="00AF2439">
      <w:pPr>
        <w:numPr>
          <w:ilvl w:val="0"/>
          <w:numId w:val="27"/>
        </w:numPr>
        <w:jc w:val="both"/>
      </w:pPr>
      <w:r>
        <w:t xml:space="preserve">Ordnen Sie die Begriffe </w:t>
      </w:r>
      <w:proofErr w:type="spellStart"/>
      <w:r>
        <w:t>Secco</w:t>
      </w:r>
      <w:proofErr w:type="spellEnd"/>
      <w:r>
        <w:t xml:space="preserve">-Rezitativ, </w:t>
      </w:r>
      <w:proofErr w:type="spellStart"/>
      <w:r>
        <w:t>Accompagnato</w:t>
      </w:r>
      <w:proofErr w:type="spellEnd"/>
      <w:r>
        <w:t>-Rezitativ, Ari</w:t>
      </w:r>
      <w:r w:rsidR="00A10EBD">
        <w:t>e</w:t>
      </w:r>
      <w:r>
        <w:t>, Koloraturarie, Song begründet zu.</w:t>
      </w:r>
    </w:p>
    <w:p w:rsidR="00AF2439" w:rsidRDefault="00AF2439" w:rsidP="00AF2439"/>
    <w:p w:rsidR="00FC4ACC" w:rsidRDefault="00AF2439" w:rsidP="00AF2439">
      <w:r w:rsidRPr="00457D2A">
        <w:rPr>
          <w:b/>
        </w:rPr>
        <w:t>Aufgabe 3:</w:t>
      </w:r>
      <w:r>
        <w:t xml:space="preserve"> </w:t>
      </w:r>
    </w:p>
    <w:p w:rsidR="00AF2439" w:rsidRDefault="00AF2439" w:rsidP="00AF2439">
      <w:r>
        <w:t>Erörtern Sie Schwierigkeiten, die beim Umgang mit dem Gattungsbegriff Oper entstehen können. Nehmen Sie dabei Bezug auf die Zitate und Ihre Analyseergebnisse.</w:t>
      </w:r>
    </w:p>
    <w:p w:rsidR="00AF2439" w:rsidRDefault="00AF2439" w:rsidP="00AF2439"/>
    <w:p w:rsidR="00AF2439" w:rsidRDefault="00AF2439" w:rsidP="00AF2439"/>
    <w:p w:rsidR="00AF2439" w:rsidRDefault="00AF2439" w:rsidP="00AF2439"/>
    <w:p w:rsidR="00AF2439" w:rsidRPr="00457D2A" w:rsidRDefault="00AF2439" w:rsidP="00AF2439">
      <w:pPr>
        <w:rPr>
          <w:b/>
        </w:rPr>
      </w:pPr>
      <w:r w:rsidRPr="00457D2A">
        <w:rPr>
          <w:b/>
        </w:rPr>
        <w:lastRenderedPageBreak/>
        <w:t>Material zu Aufgabe 2:</w:t>
      </w:r>
    </w:p>
    <w:p w:rsidR="00AF2439" w:rsidRDefault="00AF2439" w:rsidP="000172E7">
      <w:pPr>
        <w:numPr>
          <w:ilvl w:val="0"/>
          <w:numId w:val="28"/>
        </w:numPr>
        <w:ind w:left="378" w:hanging="336"/>
        <w:jc w:val="both"/>
      </w:pPr>
      <w:r>
        <w:t>G</w:t>
      </w:r>
      <w:r w:rsidR="00FC4ACC">
        <w:t>eorg</w:t>
      </w:r>
      <w:r>
        <w:t xml:space="preserve"> F</w:t>
      </w:r>
      <w:r w:rsidR="00FC4ACC">
        <w:t>riedrich</w:t>
      </w:r>
      <w:r>
        <w:t xml:space="preserve"> Händel: „</w:t>
      </w:r>
      <w:proofErr w:type="spellStart"/>
      <w:r>
        <w:t>Adorato</w:t>
      </w:r>
      <w:proofErr w:type="spellEnd"/>
      <w:r>
        <w:t xml:space="preserve"> </w:t>
      </w:r>
      <w:proofErr w:type="spellStart"/>
      <w:r>
        <w:t>mio</w:t>
      </w:r>
      <w:proofErr w:type="spellEnd"/>
      <w:r>
        <w:t xml:space="preserve"> </w:t>
      </w:r>
      <w:proofErr w:type="spellStart"/>
      <w:r>
        <w:t>sosposo</w:t>
      </w:r>
      <w:proofErr w:type="spellEnd"/>
      <w:r>
        <w:t>“ (aus der Oper „Rinaldo“)</w:t>
      </w:r>
    </w:p>
    <w:p w:rsidR="00AF2439" w:rsidRPr="001441BE" w:rsidRDefault="00AF2439" w:rsidP="000172E7">
      <w:pPr>
        <w:numPr>
          <w:ilvl w:val="0"/>
          <w:numId w:val="28"/>
        </w:numPr>
        <w:ind w:left="378" w:hanging="336"/>
      </w:pPr>
      <w:r w:rsidRPr="001441BE">
        <w:t>G</w:t>
      </w:r>
      <w:r w:rsidR="00FC4ACC">
        <w:t>eorg</w:t>
      </w:r>
      <w:r w:rsidRPr="001441BE">
        <w:t xml:space="preserve"> F</w:t>
      </w:r>
      <w:r w:rsidR="00FC4ACC">
        <w:t>riedrich</w:t>
      </w:r>
      <w:r w:rsidRPr="001441BE">
        <w:t xml:space="preserve"> Händel: „</w:t>
      </w:r>
      <w:proofErr w:type="spellStart"/>
      <w:r w:rsidRPr="001441BE">
        <w:t>Dunque</w:t>
      </w:r>
      <w:proofErr w:type="spellEnd"/>
      <w:r w:rsidRPr="001441BE">
        <w:t xml:space="preserve"> i </w:t>
      </w:r>
      <w:proofErr w:type="spellStart"/>
      <w:r w:rsidRPr="001441BE">
        <w:t>lacci</w:t>
      </w:r>
      <w:proofErr w:type="spellEnd"/>
      <w:r w:rsidRPr="001441BE">
        <w:t xml:space="preserve"> </w:t>
      </w:r>
      <w:proofErr w:type="spellStart"/>
      <w:r w:rsidRPr="001441BE">
        <w:t>d’unvolto</w:t>
      </w:r>
      <w:proofErr w:type="spellEnd"/>
      <w:r w:rsidRPr="001441BE">
        <w:t>” (aus der Oper “Rinaldo”)</w:t>
      </w:r>
    </w:p>
    <w:p w:rsidR="00AF2439" w:rsidRPr="00457D2A" w:rsidRDefault="00AF2439" w:rsidP="000172E7">
      <w:pPr>
        <w:numPr>
          <w:ilvl w:val="0"/>
          <w:numId w:val="28"/>
        </w:numPr>
        <w:ind w:left="378" w:hanging="336"/>
      </w:pPr>
      <w:r w:rsidRPr="00457D2A">
        <w:t>W</w:t>
      </w:r>
      <w:r w:rsidR="00FC4ACC">
        <w:t>olfgang</w:t>
      </w:r>
      <w:r w:rsidRPr="00457D2A">
        <w:t xml:space="preserve"> A</w:t>
      </w:r>
      <w:r w:rsidR="00FC4ACC">
        <w:t>madeus</w:t>
      </w:r>
      <w:r w:rsidRPr="00457D2A">
        <w:t xml:space="preserve"> Mozart:</w:t>
      </w:r>
      <w:r>
        <w:t xml:space="preserve"> </w:t>
      </w:r>
      <w:r w:rsidRPr="00457D2A">
        <w:t>“</w:t>
      </w:r>
      <w:r>
        <w:t xml:space="preserve">In diesen </w:t>
      </w:r>
      <w:proofErr w:type="spellStart"/>
      <w:r>
        <w:t>heilgen</w:t>
      </w:r>
      <w:proofErr w:type="spellEnd"/>
      <w:r>
        <w:t xml:space="preserve"> Hallen</w:t>
      </w:r>
      <w:r w:rsidRPr="00457D2A">
        <w:t>” (aus der Oper “Die Zauberflöte”)</w:t>
      </w:r>
    </w:p>
    <w:p w:rsidR="00AF2439" w:rsidRDefault="00FC4ACC" w:rsidP="000172E7">
      <w:pPr>
        <w:numPr>
          <w:ilvl w:val="0"/>
          <w:numId w:val="28"/>
        </w:numPr>
        <w:ind w:left="378" w:hanging="336"/>
      </w:pPr>
      <w:r>
        <w:t>Wolfgang</w:t>
      </w:r>
      <w:r w:rsidR="00AF2439">
        <w:t xml:space="preserve"> A</w:t>
      </w:r>
      <w:r>
        <w:t>madeus</w:t>
      </w:r>
      <w:r w:rsidR="00AF2439">
        <w:t xml:space="preserve"> Mozart: „Der Hölle Rache kocht in meinem Herzen“ (aus der Oper „Die Zauberflöte“)</w:t>
      </w:r>
    </w:p>
    <w:p w:rsidR="00AF2439" w:rsidRPr="00457D2A" w:rsidRDefault="00AF2439" w:rsidP="000172E7">
      <w:pPr>
        <w:numPr>
          <w:ilvl w:val="0"/>
          <w:numId w:val="28"/>
        </w:numPr>
        <w:ind w:left="378" w:hanging="336"/>
      </w:pPr>
      <w:r>
        <w:t>George Gershwin: „S</w:t>
      </w:r>
      <w:r w:rsidR="00A10EBD">
        <w:t>u</w:t>
      </w:r>
      <w:r>
        <w:t>mmertime“ (aus der Oper „</w:t>
      </w:r>
      <w:proofErr w:type="spellStart"/>
      <w:r>
        <w:t>Porgy</w:t>
      </w:r>
      <w:proofErr w:type="spellEnd"/>
      <w:r>
        <w:t xml:space="preserve"> </w:t>
      </w:r>
      <w:proofErr w:type="spellStart"/>
      <w:r>
        <w:t>and</w:t>
      </w:r>
      <w:proofErr w:type="spellEnd"/>
      <w:r>
        <w:t xml:space="preserve"> </w:t>
      </w:r>
      <w:proofErr w:type="spellStart"/>
      <w:r>
        <w:t>Bess</w:t>
      </w:r>
      <w:proofErr w:type="spellEnd"/>
      <w:r>
        <w:t>“)</w:t>
      </w:r>
    </w:p>
    <w:p w:rsidR="00AF2439" w:rsidRDefault="00AF2439" w:rsidP="00AF2439"/>
    <w:p w:rsidR="000172E7" w:rsidRPr="00457D2A" w:rsidRDefault="000172E7" w:rsidP="00AF2439">
      <w:r>
        <w:rPr>
          <w:noProof/>
          <w:lang w:eastAsia="de-DE"/>
        </w:rPr>
        <w:drawing>
          <wp:anchor distT="0" distB="0" distL="114300" distR="114300" simplePos="0" relativeHeight="251688960" behindDoc="0" locked="0" layoutInCell="1" allowOverlap="1" wp14:anchorId="73BE4DAA" wp14:editId="66B66C4A">
            <wp:simplePos x="0" y="0"/>
            <wp:positionH relativeFrom="column">
              <wp:posOffset>-81915</wp:posOffset>
            </wp:positionH>
            <wp:positionV relativeFrom="paragraph">
              <wp:posOffset>226695</wp:posOffset>
            </wp:positionV>
            <wp:extent cx="6181725" cy="1827530"/>
            <wp:effectExtent l="0" t="0" r="9525" b="1270"/>
            <wp:wrapNone/>
            <wp:docPr id="312" name="Grafik 312" descr="Rinaldo Adorato mio Sp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inaldo Adorato mio Sposo"/>
                    <pic:cNvPicPr>
                      <a:picLocks noChangeAspect="1" noChangeArrowheads="1"/>
                    </pic:cNvPicPr>
                  </pic:nvPicPr>
                  <pic:blipFill>
                    <a:blip r:embed="rId14">
                      <a:extLst>
                        <a:ext uri="{28A0092B-C50C-407E-A947-70E740481C1C}">
                          <a14:useLocalDpi xmlns:a14="http://schemas.microsoft.com/office/drawing/2010/main" val="0"/>
                        </a:ext>
                      </a:extLst>
                    </a:blip>
                    <a:srcRect l="9525" t="6061" r="7253" b="75067"/>
                    <a:stretch>
                      <a:fillRect/>
                    </a:stretch>
                  </pic:blipFill>
                  <pic:spPr bwMode="auto">
                    <a:xfrm>
                      <a:off x="0" y="0"/>
                      <a:ext cx="6181725" cy="1827530"/>
                    </a:xfrm>
                    <a:prstGeom prst="rect">
                      <a:avLst/>
                    </a:prstGeom>
                    <a:noFill/>
                    <a:ln>
                      <a:noFill/>
                    </a:ln>
                  </pic:spPr>
                </pic:pic>
              </a:graphicData>
            </a:graphic>
            <wp14:sizeRelH relativeFrom="page">
              <wp14:pctWidth>0</wp14:pctWidth>
            </wp14:sizeRelH>
            <wp14:sizeRelV relativeFrom="page">
              <wp14:pctHeight>0</wp14:pctHeight>
            </wp14:sizeRelV>
          </wp:anchor>
        </w:drawing>
      </w:r>
      <w:r>
        <w:t>M1</w:t>
      </w:r>
    </w:p>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0172E7" w:rsidP="00AF2439">
      <w:r>
        <w:t>M 2</w:t>
      </w:r>
    </w:p>
    <w:p w:rsidR="00AF2439" w:rsidRDefault="00AF2439" w:rsidP="00AF2439">
      <w:r>
        <w:rPr>
          <w:noProof/>
          <w:lang w:eastAsia="de-DE"/>
        </w:rPr>
        <w:drawing>
          <wp:anchor distT="0" distB="0" distL="114300" distR="114300" simplePos="0" relativeHeight="251689984" behindDoc="0" locked="0" layoutInCell="1" allowOverlap="1">
            <wp:simplePos x="0" y="0"/>
            <wp:positionH relativeFrom="column">
              <wp:posOffset>-24765</wp:posOffset>
            </wp:positionH>
            <wp:positionV relativeFrom="paragraph">
              <wp:posOffset>160020</wp:posOffset>
            </wp:positionV>
            <wp:extent cx="6124575" cy="3084909"/>
            <wp:effectExtent l="0" t="0" r="0" b="1270"/>
            <wp:wrapNone/>
            <wp:docPr id="310" name="Grafik 310" descr="Rinaldo Dun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inaldo Dunque "/>
                    <pic:cNvPicPr>
                      <a:picLocks noChangeAspect="1" noChangeArrowheads="1"/>
                    </pic:cNvPicPr>
                  </pic:nvPicPr>
                  <pic:blipFill>
                    <a:blip r:embed="rId15">
                      <a:extLst>
                        <a:ext uri="{28A0092B-C50C-407E-A947-70E740481C1C}">
                          <a14:useLocalDpi xmlns:a14="http://schemas.microsoft.com/office/drawing/2010/main" val="0"/>
                        </a:ext>
                      </a:extLst>
                    </a:blip>
                    <a:srcRect l="8852" t="6100" r="7022" b="61157"/>
                    <a:stretch>
                      <a:fillRect/>
                    </a:stretch>
                  </pic:blipFill>
                  <pic:spPr bwMode="auto">
                    <a:xfrm>
                      <a:off x="0" y="0"/>
                      <a:ext cx="612694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0172E7" w:rsidRDefault="000172E7">
      <w:pPr>
        <w:spacing w:after="200" w:line="276" w:lineRule="auto"/>
      </w:pPr>
      <w:r>
        <w:br w:type="page"/>
      </w:r>
    </w:p>
    <w:p w:rsidR="000172E7" w:rsidRDefault="000172E7" w:rsidP="00AF2439">
      <w:r>
        <w:rPr>
          <w:noProof/>
          <w:lang w:eastAsia="de-DE"/>
        </w:rPr>
        <w:lastRenderedPageBreak/>
        <w:drawing>
          <wp:anchor distT="0" distB="0" distL="114300" distR="114300" simplePos="0" relativeHeight="251687936" behindDoc="0" locked="0" layoutInCell="1" allowOverlap="1" wp14:anchorId="5AD6DCC6" wp14:editId="7FE08C24">
            <wp:simplePos x="0" y="0"/>
            <wp:positionH relativeFrom="column">
              <wp:posOffset>3811</wp:posOffset>
            </wp:positionH>
            <wp:positionV relativeFrom="paragraph">
              <wp:posOffset>201295</wp:posOffset>
            </wp:positionV>
            <wp:extent cx="5676900" cy="2305966"/>
            <wp:effectExtent l="0" t="0" r="0" b="0"/>
            <wp:wrapNone/>
            <wp:docPr id="306" name="Grafik 306" descr="Arie Sara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rie Sarastro"/>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16" t="8598" r="4387" b="58208"/>
                    <a:stretch/>
                  </pic:blipFill>
                  <pic:spPr bwMode="auto">
                    <a:xfrm>
                      <a:off x="0" y="0"/>
                      <a:ext cx="5682726" cy="23083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M 3</w:t>
      </w:r>
    </w:p>
    <w:p w:rsidR="00AF2439" w:rsidRDefault="00AF2439" w:rsidP="00AF2439">
      <w:r>
        <w:rPr>
          <w:noProof/>
          <w:lang w:eastAsia="de-DE"/>
        </w:rPr>
        <mc:AlternateContent>
          <mc:Choice Requires="wps">
            <w:drawing>
              <wp:anchor distT="0" distB="0" distL="114300" distR="114300" simplePos="0" relativeHeight="251692032" behindDoc="0" locked="0" layoutInCell="1" allowOverlap="1" wp14:anchorId="5C3659AA" wp14:editId="2C1AAFCB">
                <wp:simplePos x="0" y="0"/>
                <wp:positionH relativeFrom="column">
                  <wp:posOffset>1544955</wp:posOffset>
                </wp:positionH>
                <wp:positionV relativeFrom="paragraph">
                  <wp:posOffset>-28575</wp:posOffset>
                </wp:positionV>
                <wp:extent cx="2303780" cy="398145"/>
                <wp:effectExtent l="0" t="0" r="3810" b="2540"/>
                <wp:wrapNone/>
                <wp:docPr id="308" name="Textfeld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439" w:rsidRPr="00914F7E" w:rsidRDefault="00AF2439" w:rsidP="00AF2439">
                            <w:pPr>
                              <w:rPr>
                                <w:b/>
                                <w:sz w:val="28"/>
                                <w:szCs w:val="28"/>
                              </w:rPr>
                            </w:pPr>
                            <w:r w:rsidRPr="00914F7E">
                              <w:rPr>
                                <w:b/>
                                <w:sz w:val="28"/>
                                <w:szCs w:val="28"/>
                              </w:rPr>
                              <w:t xml:space="preserve">Arie des </w:t>
                            </w:r>
                            <w:proofErr w:type="spellStart"/>
                            <w:r w:rsidRPr="00914F7E">
                              <w:rPr>
                                <w:b/>
                                <w:sz w:val="28"/>
                                <w:szCs w:val="28"/>
                              </w:rPr>
                              <w:t>Sarastro</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feld 308" o:spid="_x0000_s1028" type="#_x0000_t202" style="position:absolute;margin-left:121.65pt;margin-top:-2.25pt;width:181.4pt;height:31.35pt;z-index:251692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" stroked="f">
                <v:textbox style="mso-fit-shape-to-text:t">
                  <w:txbxContent>
                    <w:p w:rsidR="00AF2439" w:rsidRPr="00914F7E" w:rsidRDefault="00AF2439" w:rsidP="00AF2439">
                      <w:pPr>
                        <w:rPr>
                          <w:b/>
                          <w:sz w:val="28"/>
                          <w:szCs w:val="28"/>
                        </w:rPr>
                      </w:pPr>
                      <w:r w:rsidRPr="00914F7E">
                        <w:rPr>
                          <w:b/>
                          <w:sz w:val="28"/>
                          <w:szCs w:val="28"/>
                        </w:rPr>
                        <w:t xml:space="preserve">Arie des </w:t>
                      </w:r>
                      <w:proofErr w:type="spellStart"/>
                      <w:r w:rsidRPr="00914F7E">
                        <w:rPr>
                          <w:b/>
                          <w:sz w:val="28"/>
                          <w:szCs w:val="28"/>
                        </w:rPr>
                        <w:t>Sarastro</w:t>
                      </w:r>
                      <w:proofErr w:type="spellEnd"/>
                    </w:p>
                  </w:txbxContent>
                </v:textbox>
              </v:shape>
            </w:pict>
          </mc:Fallback>
        </mc:AlternateContent>
      </w:r>
    </w:p>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0172E7" w:rsidP="00AF2439">
      <w:r>
        <w:rPr>
          <w:noProof/>
          <w:lang w:eastAsia="de-DE"/>
        </w:rPr>
        <mc:AlternateContent>
          <mc:Choice Requires="wps">
            <w:drawing>
              <wp:anchor distT="0" distB="0" distL="114300" distR="114300" simplePos="0" relativeHeight="251693056" behindDoc="0" locked="0" layoutInCell="1" allowOverlap="1" wp14:anchorId="21D1E4DE" wp14:editId="0C45CA7B">
                <wp:simplePos x="0" y="0"/>
                <wp:positionH relativeFrom="column">
                  <wp:posOffset>1138555</wp:posOffset>
                </wp:positionH>
                <wp:positionV relativeFrom="paragraph">
                  <wp:posOffset>18415</wp:posOffset>
                </wp:positionV>
                <wp:extent cx="2571750" cy="314325"/>
                <wp:effectExtent l="0" t="0" r="0" b="9525"/>
                <wp:wrapNone/>
                <wp:docPr id="304" name="Textfeld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439" w:rsidRPr="00914F7E" w:rsidRDefault="00AF2439" w:rsidP="00AF2439">
                            <w:pPr>
                              <w:rPr>
                                <w:b/>
                                <w:sz w:val="28"/>
                                <w:szCs w:val="28"/>
                              </w:rPr>
                            </w:pPr>
                            <w:r w:rsidRPr="00914F7E">
                              <w:rPr>
                                <w:b/>
                                <w:sz w:val="28"/>
                                <w:szCs w:val="28"/>
                              </w:rPr>
                              <w:t>Arie de</w:t>
                            </w:r>
                            <w:r>
                              <w:rPr>
                                <w:b/>
                                <w:sz w:val="28"/>
                                <w:szCs w:val="28"/>
                              </w:rPr>
                              <w:t>r</w:t>
                            </w:r>
                            <w:r w:rsidRPr="00914F7E">
                              <w:rPr>
                                <w:b/>
                                <w:sz w:val="28"/>
                                <w:szCs w:val="28"/>
                              </w:rPr>
                              <w:t xml:space="preserve"> </w:t>
                            </w:r>
                            <w:r>
                              <w:rPr>
                                <w:b/>
                                <w:sz w:val="28"/>
                                <w:szCs w:val="28"/>
                              </w:rPr>
                              <w:t>Königin der Nacht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304" o:spid="_x0000_s1029" type="#_x0000_t202" style="position:absolute;margin-left:89.65pt;margin-top:1.45pt;width:20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1diAIAABo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" stroked="f">
                <v:textbox>
                  <w:txbxContent>
                    <w:p w:rsidR="00AF2439" w:rsidRPr="00914F7E" w:rsidRDefault="00AF2439" w:rsidP="00AF2439">
                      <w:pPr>
                        <w:rPr>
                          <w:b/>
                          <w:sz w:val="28"/>
                          <w:szCs w:val="28"/>
                        </w:rPr>
                      </w:pPr>
                      <w:r w:rsidRPr="00914F7E">
                        <w:rPr>
                          <w:b/>
                          <w:sz w:val="28"/>
                          <w:szCs w:val="28"/>
                        </w:rPr>
                        <w:t>Arie de</w:t>
                      </w:r>
                      <w:r>
                        <w:rPr>
                          <w:b/>
                          <w:sz w:val="28"/>
                          <w:szCs w:val="28"/>
                        </w:rPr>
                        <w:t>r</w:t>
                      </w:r>
                      <w:r w:rsidRPr="00914F7E">
                        <w:rPr>
                          <w:b/>
                          <w:sz w:val="28"/>
                          <w:szCs w:val="28"/>
                        </w:rPr>
                        <w:t xml:space="preserve"> </w:t>
                      </w:r>
                      <w:r>
                        <w:rPr>
                          <w:b/>
                          <w:sz w:val="28"/>
                          <w:szCs w:val="28"/>
                        </w:rPr>
                        <w:t>Königin der Nacht</w:t>
                      </w:r>
                    </w:p>
                  </w:txbxContent>
                </v:textbox>
              </v:shape>
            </w:pict>
          </mc:Fallback>
        </mc:AlternateContent>
      </w:r>
      <w:r>
        <w:t>M 4</w:t>
      </w:r>
    </w:p>
    <w:p w:rsidR="000172E7" w:rsidRPr="00E577A7" w:rsidRDefault="000172E7" w:rsidP="00AF2439">
      <w:pPr>
        <w:rPr>
          <w:sz w:val="16"/>
          <w:szCs w:val="16"/>
        </w:rPr>
      </w:pPr>
    </w:p>
    <w:p w:rsidR="00AF2439" w:rsidRDefault="00517FFE" w:rsidP="00AF2439">
      <w:r>
        <w:rPr>
          <w:noProof/>
          <w:lang w:eastAsia="de-DE"/>
        </w:rPr>
        <w:drawing>
          <wp:anchor distT="0" distB="0" distL="114300" distR="114300" simplePos="0" relativeHeight="251691008" behindDoc="0" locked="0" layoutInCell="1" allowOverlap="1" wp14:anchorId="413BCCD1" wp14:editId="2E2D5088">
            <wp:simplePos x="0" y="0"/>
            <wp:positionH relativeFrom="column">
              <wp:posOffset>3810</wp:posOffset>
            </wp:positionH>
            <wp:positionV relativeFrom="paragraph">
              <wp:posOffset>46355</wp:posOffset>
            </wp:positionV>
            <wp:extent cx="5655747" cy="4972050"/>
            <wp:effectExtent l="0" t="0" r="2540" b="0"/>
            <wp:wrapNone/>
            <wp:docPr id="303" name="Grafik 303" descr="Racha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achari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936" t="4213" r="4598" b="3651"/>
                    <a:stretch/>
                  </pic:blipFill>
                  <pic:spPr bwMode="auto">
                    <a:xfrm>
                      <a:off x="0" y="0"/>
                      <a:ext cx="5658343" cy="49743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 w:rsidR="00AF2439" w:rsidRDefault="00AF2439" w:rsidP="00AF2439">
      <w:pPr>
        <w:rPr>
          <w:b/>
        </w:rPr>
      </w:pPr>
      <w:r>
        <w:rPr>
          <w:b/>
        </w:rPr>
        <w:lastRenderedPageBreak/>
        <w:t>Einordnung in den Fachlehrplan Gymnasium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F2439" w:rsidRPr="00E36B26" w:rsidTr="004B2B4D">
        <w:tc>
          <w:tcPr>
            <w:tcW w:w="9210" w:type="dxa"/>
            <w:shd w:val="clear" w:color="auto" w:fill="auto"/>
          </w:tcPr>
          <w:p w:rsidR="00AF2439" w:rsidRPr="00E36B26" w:rsidRDefault="00AF2439" w:rsidP="004B2B4D">
            <w:pPr>
              <w:spacing w:before="120"/>
              <w:rPr>
                <w:u w:val="single"/>
              </w:rPr>
            </w:pPr>
            <w:r w:rsidRPr="00E36B26">
              <w:rPr>
                <w:u w:val="single"/>
              </w:rPr>
              <w:t>Kompetenzschwerpunkte bzw. Kompetenzbereiche:</w:t>
            </w:r>
          </w:p>
          <w:p w:rsidR="00AF2439" w:rsidRPr="00955EE0" w:rsidRDefault="00AF2439" w:rsidP="004B2B4D">
            <w:r>
              <w:t>Kompetenzschwerpunkt F: „Musiktheater im Wandel der Zeit erfassen und gestalten“</w:t>
            </w:r>
          </w:p>
        </w:tc>
      </w:tr>
      <w:tr w:rsidR="00AF2439" w:rsidRPr="00E36B26" w:rsidTr="004B2B4D">
        <w:tc>
          <w:tcPr>
            <w:tcW w:w="9210" w:type="dxa"/>
            <w:shd w:val="clear" w:color="auto" w:fill="auto"/>
          </w:tcPr>
          <w:p w:rsidR="00AF2439" w:rsidRPr="00E36B26" w:rsidRDefault="00AF2439" w:rsidP="008E6C82">
            <w:pPr>
              <w:spacing w:before="120"/>
              <w:rPr>
                <w:u w:val="single"/>
              </w:rPr>
            </w:pPr>
            <w:r w:rsidRPr="00E36B26">
              <w:rPr>
                <w:u w:val="single"/>
              </w:rPr>
              <w:t>Zu entwickelnde (bzw. zu überprüfende) Kompetenzen:</w:t>
            </w:r>
          </w:p>
          <w:p w:rsidR="00AF2439" w:rsidRDefault="00AF2439" w:rsidP="008E6C82">
            <w:pPr>
              <w:numPr>
                <w:ilvl w:val="0"/>
                <w:numId w:val="8"/>
              </w:numPr>
              <w:tabs>
                <w:tab w:val="clear" w:pos="720"/>
                <w:tab w:val="num" w:pos="284"/>
              </w:tabs>
              <w:ind w:left="284" w:hanging="284"/>
            </w:pPr>
            <w:r>
              <w:t>Entwicklung des Musiktheaters von den Anfängen bis zur Gegenwart herausarbeiten (Aufgabe</w:t>
            </w:r>
            <w:r w:rsidR="00FC4ACC">
              <w:t>n</w:t>
            </w:r>
            <w:r>
              <w:t xml:space="preserve"> 1,2,3)</w:t>
            </w:r>
          </w:p>
          <w:p w:rsidR="00AF2439" w:rsidRDefault="00AF2439" w:rsidP="008E6C82">
            <w:pPr>
              <w:numPr>
                <w:ilvl w:val="0"/>
                <w:numId w:val="8"/>
              </w:numPr>
              <w:tabs>
                <w:tab w:val="clear" w:pos="720"/>
                <w:tab w:val="num" w:pos="284"/>
              </w:tabs>
              <w:ind w:left="284" w:hanging="284"/>
            </w:pPr>
            <w:r>
              <w:t>Musiktheaterwerke verschiedener Epochen erschließen (Aufgabe</w:t>
            </w:r>
            <w:r w:rsidR="00FC4ACC">
              <w:t>n</w:t>
            </w:r>
            <w:r>
              <w:t xml:space="preserve"> 1,2,3)</w:t>
            </w:r>
          </w:p>
          <w:p w:rsidR="00AF2439" w:rsidRPr="00957138" w:rsidRDefault="00AF2439" w:rsidP="008E6C82">
            <w:pPr>
              <w:numPr>
                <w:ilvl w:val="0"/>
                <w:numId w:val="8"/>
              </w:numPr>
              <w:tabs>
                <w:tab w:val="clear" w:pos="720"/>
                <w:tab w:val="num" w:pos="284"/>
              </w:tabs>
              <w:ind w:left="284" w:hanging="284"/>
            </w:pPr>
            <w:r>
              <w:t>Ausschnitte aus Musiktheaterwerken singen und musizieren (Aufgabe 2)</w:t>
            </w:r>
          </w:p>
          <w:p w:rsidR="00AF2439" w:rsidRPr="00694577" w:rsidRDefault="00AF2439" w:rsidP="008E6C82">
            <w:pPr>
              <w:numPr>
                <w:ilvl w:val="0"/>
                <w:numId w:val="8"/>
              </w:numPr>
              <w:tabs>
                <w:tab w:val="clear" w:pos="720"/>
                <w:tab w:val="num" w:pos="284"/>
              </w:tabs>
              <w:ind w:left="284" w:hanging="284"/>
            </w:pPr>
            <w:r>
              <w:t>Ausgewählte Szenen aus Musiktheaterwerken gestalten (Aufgabe 2)</w:t>
            </w:r>
          </w:p>
        </w:tc>
      </w:tr>
      <w:tr w:rsidR="00AF2439" w:rsidRPr="00E36B26" w:rsidTr="004B2B4D">
        <w:tc>
          <w:tcPr>
            <w:tcW w:w="9210" w:type="dxa"/>
            <w:shd w:val="clear" w:color="auto" w:fill="auto"/>
          </w:tcPr>
          <w:p w:rsidR="00AF2439" w:rsidRPr="00E36B26" w:rsidRDefault="00AF2439" w:rsidP="004B2B4D">
            <w:pPr>
              <w:spacing w:before="120"/>
              <w:rPr>
                <w:u w:val="single"/>
              </w:rPr>
            </w:pPr>
            <w:r w:rsidRPr="00E36B26">
              <w:rPr>
                <w:u w:val="single"/>
              </w:rPr>
              <w:t>Bezug zu grundlegenden Wissensbeständen:</w:t>
            </w:r>
          </w:p>
          <w:p w:rsidR="00AF2439" w:rsidRDefault="00AF2439" w:rsidP="008E6C82">
            <w:pPr>
              <w:numPr>
                <w:ilvl w:val="0"/>
                <w:numId w:val="8"/>
              </w:numPr>
              <w:tabs>
                <w:tab w:val="clear" w:pos="720"/>
                <w:tab w:val="num" w:pos="284"/>
              </w:tabs>
              <w:ind w:left="284" w:hanging="284"/>
            </w:pPr>
            <w:r>
              <w:t>Gattungen: Oper, Musical (Aufgabe 1.3)</w:t>
            </w:r>
          </w:p>
          <w:p w:rsidR="00AF2439" w:rsidRPr="00E36B26" w:rsidRDefault="00AF2439" w:rsidP="008E6C82">
            <w:pPr>
              <w:numPr>
                <w:ilvl w:val="0"/>
                <w:numId w:val="8"/>
              </w:numPr>
              <w:tabs>
                <w:tab w:val="clear" w:pos="720"/>
                <w:tab w:val="num" w:pos="284"/>
              </w:tabs>
              <w:ind w:left="284" w:hanging="284"/>
            </w:pPr>
            <w:r>
              <w:t xml:space="preserve">Gestaltungsmittel: </w:t>
            </w:r>
            <w:proofErr w:type="spellStart"/>
            <w:r>
              <w:t>Secco</w:t>
            </w:r>
            <w:proofErr w:type="spellEnd"/>
            <w:r>
              <w:t>-/</w:t>
            </w:r>
            <w:proofErr w:type="spellStart"/>
            <w:r>
              <w:t>Accompagnato</w:t>
            </w:r>
            <w:proofErr w:type="spellEnd"/>
            <w:r>
              <w:t>-Rezitativ, Koloratur, Stimmfächer (Aufgabe 2)</w:t>
            </w:r>
          </w:p>
        </w:tc>
      </w:tr>
    </w:tbl>
    <w:p w:rsidR="00AF2439" w:rsidRDefault="00AF2439" w:rsidP="00AF24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F2439" w:rsidRPr="00E36B26" w:rsidTr="004B2B4D">
        <w:tc>
          <w:tcPr>
            <w:tcW w:w="9210" w:type="dxa"/>
            <w:shd w:val="clear" w:color="auto" w:fill="auto"/>
          </w:tcPr>
          <w:p w:rsidR="00AF2439" w:rsidRPr="00E36B26" w:rsidRDefault="00AF2439" w:rsidP="004B2B4D">
            <w:pPr>
              <w:spacing w:before="120"/>
              <w:rPr>
                <w:u w:val="single"/>
              </w:rPr>
            </w:pPr>
            <w:r w:rsidRPr="00E36B26">
              <w:rPr>
                <w:u w:val="single"/>
              </w:rPr>
              <w:t>Kompetenzschwerpunkte bzw. Kompetenzbereiche:</w:t>
            </w:r>
          </w:p>
          <w:p w:rsidR="00AF2439" w:rsidRPr="00E36B26" w:rsidRDefault="00AF2439" w:rsidP="004B2B4D">
            <w:r w:rsidRPr="00E36B26">
              <w:t>Überfachliche Kompetenzen gemäß Grundsatzband</w:t>
            </w:r>
          </w:p>
        </w:tc>
      </w:tr>
      <w:tr w:rsidR="00AF2439" w:rsidRPr="00E36B26" w:rsidTr="004B2B4D">
        <w:tc>
          <w:tcPr>
            <w:tcW w:w="9210" w:type="dxa"/>
            <w:shd w:val="clear" w:color="auto" w:fill="auto"/>
          </w:tcPr>
          <w:p w:rsidR="00AF2439" w:rsidRPr="00E36B26" w:rsidRDefault="00AF2439" w:rsidP="004B2B4D">
            <w:pPr>
              <w:spacing w:before="120"/>
              <w:rPr>
                <w:u w:val="single"/>
              </w:rPr>
            </w:pPr>
            <w:r w:rsidRPr="00E36B26">
              <w:rPr>
                <w:u w:val="single"/>
              </w:rPr>
              <w:t>Zu entwickelnde (bzw. zu überprüfende) Kompetenzen:</w:t>
            </w:r>
          </w:p>
          <w:p w:rsidR="00AF2439" w:rsidRDefault="00AF2439" w:rsidP="008E6C82">
            <w:pPr>
              <w:numPr>
                <w:ilvl w:val="0"/>
                <w:numId w:val="8"/>
              </w:numPr>
              <w:tabs>
                <w:tab w:val="clear" w:pos="720"/>
                <w:tab w:val="num" w:pos="284"/>
              </w:tabs>
              <w:ind w:left="284" w:hanging="284"/>
            </w:pPr>
            <w:r>
              <w:t>Entwicklung von kultureller Kompetenz (Aufgaben 1,2 und 3: Auseinandersetzung mit musikalischen Zeugnissen menschlicher Zivilisation und  Begegnung mit Musik anderer Kulturen)</w:t>
            </w:r>
          </w:p>
          <w:p w:rsidR="00AF2439" w:rsidRPr="00957138" w:rsidRDefault="00AF2439" w:rsidP="008E6C82">
            <w:pPr>
              <w:numPr>
                <w:ilvl w:val="0"/>
                <w:numId w:val="8"/>
              </w:numPr>
              <w:tabs>
                <w:tab w:val="clear" w:pos="720"/>
                <w:tab w:val="num" w:pos="284"/>
              </w:tabs>
              <w:ind w:left="284" w:hanging="284"/>
            </w:pPr>
            <w:r>
              <w:t>Entwicklung von Sprachkompetenz (Aufgaben 1,2 und 3: Verfassen von Sachtexten)</w:t>
            </w:r>
          </w:p>
        </w:tc>
      </w:tr>
    </w:tbl>
    <w:p w:rsidR="00AF2439" w:rsidRDefault="00AF2439" w:rsidP="008E6C82">
      <w:pPr>
        <w:spacing w:line="240" w:lineRule="auto"/>
      </w:pPr>
    </w:p>
    <w:p w:rsidR="00AF2439" w:rsidRPr="00D10340" w:rsidRDefault="00AF2439" w:rsidP="00AF2439">
      <w:pPr>
        <w:spacing w:before="120"/>
        <w:rPr>
          <w:b/>
        </w:rPr>
      </w:pPr>
      <w:r>
        <w:rPr>
          <w:b/>
        </w:rPr>
        <w:t>Anregungen und Hinweise</w:t>
      </w:r>
      <w:r w:rsidRPr="00D10340">
        <w:rPr>
          <w:b/>
        </w:rPr>
        <w:t xml:space="preserve"> zu</w:t>
      </w:r>
      <w:r>
        <w:rPr>
          <w:b/>
        </w:rPr>
        <w:t>m unterrichtlichen Einsatz</w:t>
      </w:r>
    </w:p>
    <w:p w:rsidR="00AF2439" w:rsidRDefault="00AF2439" w:rsidP="009C01C3">
      <w:pPr>
        <w:numPr>
          <w:ilvl w:val="0"/>
          <w:numId w:val="7"/>
        </w:numPr>
        <w:spacing w:before="120" w:line="336" w:lineRule="auto"/>
        <w:jc w:val="both"/>
      </w:pPr>
      <w:r>
        <w:t>Aufgabe 1:</w:t>
      </w:r>
    </w:p>
    <w:p w:rsidR="00AF2439" w:rsidRDefault="00AF2439" w:rsidP="009C01C3">
      <w:pPr>
        <w:numPr>
          <w:ilvl w:val="0"/>
          <w:numId w:val="8"/>
        </w:numPr>
        <w:tabs>
          <w:tab w:val="clear" w:pos="720"/>
        </w:tabs>
        <w:spacing w:line="336" w:lineRule="auto"/>
        <w:ind w:left="709" w:hanging="345"/>
        <w:jc w:val="both"/>
      </w:pPr>
      <w:r>
        <w:t>Die Darstellung von Erscheinungsformen/ Grundtypen der Oper ist vom im Unterricht gewählten und reflektierten Zeitraum der Opernentwicklung abhängig.</w:t>
      </w:r>
    </w:p>
    <w:p w:rsidR="00AF2439" w:rsidRDefault="00AF2439" w:rsidP="009C01C3">
      <w:pPr>
        <w:numPr>
          <w:ilvl w:val="0"/>
          <w:numId w:val="7"/>
        </w:numPr>
        <w:tabs>
          <w:tab w:val="clear" w:pos="360"/>
          <w:tab w:val="num" w:pos="426"/>
        </w:tabs>
        <w:spacing w:before="120" w:line="336" w:lineRule="auto"/>
        <w:jc w:val="both"/>
      </w:pPr>
      <w:r>
        <w:t>Aufgabe 2:</w:t>
      </w:r>
    </w:p>
    <w:p w:rsidR="00AF2439" w:rsidRDefault="00AF2439" w:rsidP="009C01C3">
      <w:pPr>
        <w:numPr>
          <w:ilvl w:val="0"/>
          <w:numId w:val="8"/>
        </w:numPr>
        <w:tabs>
          <w:tab w:val="clear" w:pos="720"/>
          <w:tab w:val="num" w:pos="284"/>
        </w:tabs>
        <w:spacing w:line="336" w:lineRule="auto"/>
        <w:ind w:left="709" w:hanging="345"/>
        <w:jc w:val="both"/>
      </w:pPr>
      <w:r>
        <w:t>Die gewählten Beispiele sind durch andere ersetzbar; sie sollten im Unterricht noch  nicht analysiert worden sein; ein vorheriges Musizieren oder szenisches Gestalten ist gleichwohl möglich und sogar wünschenswert</w:t>
      </w:r>
    </w:p>
    <w:p w:rsidR="00AF2439" w:rsidRDefault="00AF2439" w:rsidP="009C01C3">
      <w:pPr>
        <w:numPr>
          <w:ilvl w:val="0"/>
          <w:numId w:val="10"/>
        </w:numPr>
        <w:spacing w:line="336" w:lineRule="auto"/>
        <w:jc w:val="both"/>
      </w:pPr>
      <w:r>
        <w:t>Aufgabe 3:</w:t>
      </w:r>
    </w:p>
    <w:p w:rsidR="00AF2439" w:rsidRDefault="00AF2439" w:rsidP="009C01C3">
      <w:pPr>
        <w:numPr>
          <w:ilvl w:val="0"/>
          <w:numId w:val="8"/>
        </w:numPr>
        <w:tabs>
          <w:tab w:val="clear" w:pos="720"/>
        </w:tabs>
        <w:spacing w:line="336" w:lineRule="auto"/>
        <w:ind w:left="709" w:hanging="345"/>
        <w:jc w:val="both"/>
      </w:pPr>
      <w:r>
        <w:t>Das Erörtern sollte im Unterricht geübt werden. Ein eigenes Erleben von Musiktheaterwerken oder die Betrachtung verschiedener Inszenierungen in Ausschnitten sowie das Bilden von musikalisch fundierten, auf Analyseergebnissen beruhenden, Urteilen, sollte</w:t>
      </w:r>
      <w:r w:rsidR="00FC4ACC">
        <w:t>n</w:t>
      </w:r>
      <w:r>
        <w:t xml:space="preserve"> Grundlage einer Diskussion sein.</w:t>
      </w:r>
    </w:p>
    <w:p w:rsidR="00AF2439" w:rsidRPr="00A611F4" w:rsidRDefault="00AF2439" w:rsidP="00A611F4">
      <w:pPr>
        <w:rPr>
          <w:b/>
        </w:rPr>
      </w:pPr>
      <w:r w:rsidRPr="00A611F4">
        <w:rPr>
          <w:b/>
        </w:rPr>
        <w:lastRenderedPageBreak/>
        <w:t xml:space="preserve">Erwarteter Stand der Kompetenzentwicklung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953"/>
        <w:gridCol w:w="1701"/>
      </w:tblGrid>
      <w:tr w:rsidR="00AF2439" w:rsidRPr="00E36B26" w:rsidTr="00C70F27">
        <w:tc>
          <w:tcPr>
            <w:tcW w:w="1668" w:type="dxa"/>
            <w:shd w:val="clear" w:color="auto" w:fill="D9D9D9" w:themeFill="background1" w:themeFillShade="D9"/>
          </w:tcPr>
          <w:p w:rsidR="00AF2439" w:rsidRPr="00E36B26" w:rsidRDefault="00AF2439" w:rsidP="00AF2439">
            <w:pPr>
              <w:pStyle w:val="berschrift2"/>
              <w:tabs>
                <w:tab w:val="left" w:pos="709"/>
              </w:tabs>
              <w:spacing w:before="120" w:after="120"/>
              <w:rPr>
                <w:sz w:val="22"/>
                <w:szCs w:val="22"/>
              </w:rPr>
            </w:pPr>
            <w:r w:rsidRPr="00E36B26">
              <w:rPr>
                <w:sz w:val="22"/>
                <w:szCs w:val="22"/>
              </w:rPr>
              <w:t>Aufgabe</w:t>
            </w:r>
          </w:p>
        </w:tc>
        <w:tc>
          <w:tcPr>
            <w:tcW w:w="5953" w:type="dxa"/>
            <w:shd w:val="clear" w:color="auto" w:fill="D9D9D9" w:themeFill="background1" w:themeFillShade="D9"/>
          </w:tcPr>
          <w:p w:rsidR="00AF2439" w:rsidRPr="00E36B26" w:rsidRDefault="00AF2439" w:rsidP="00AF2439">
            <w:pPr>
              <w:pStyle w:val="berschrift2"/>
              <w:tabs>
                <w:tab w:val="left" w:pos="709"/>
              </w:tabs>
              <w:spacing w:before="120" w:after="120"/>
              <w:rPr>
                <w:sz w:val="22"/>
                <w:szCs w:val="22"/>
              </w:rPr>
            </w:pPr>
            <w:r w:rsidRPr="00E36B26">
              <w:rPr>
                <w:sz w:val="22"/>
                <w:szCs w:val="22"/>
              </w:rPr>
              <w:t>erwartete Schülerlei</w:t>
            </w:r>
            <w:r>
              <w:rPr>
                <w:sz w:val="22"/>
                <w:szCs w:val="22"/>
              </w:rPr>
              <w:t>s</w:t>
            </w:r>
            <w:r w:rsidRPr="00E36B26">
              <w:rPr>
                <w:sz w:val="22"/>
                <w:szCs w:val="22"/>
              </w:rPr>
              <w:t>tung</w:t>
            </w:r>
          </w:p>
        </w:tc>
        <w:tc>
          <w:tcPr>
            <w:tcW w:w="1701" w:type="dxa"/>
            <w:shd w:val="clear" w:color="auto" w:fill="D9D9D9" w:themeFill="background1" w:themeFillShade="D9"/>
          </w:tcPr>
          <w:p w:rsidR="00AF2439" w:rsidRPr="00E36B26" w:rsidRDefault="00AF2439" w:rsidP="00AF2439">
            <w:pPr>
              <w:pStyle w:val="berschrift2"/>
              <w:tabs>
                <w:tab w:val="left" w:pos="709"/>
              </w:tabs>
              <w:spacing w:before="120" w:after="120"/>
              <w:rPr>
                <w:sz w:val="22"/>
                <w:szCs w:val="22"/>
              </w:rPr>
            </w:pPr>
            <w:r w:rsidRPr="00E36B26">
              <w:rPr>
                <w:sz w:val="22"/>
                <w:szCs w:val="22"/>
              </w:rPr>
              <w:t>AFB</w:t>
            </w:r>
          </w:p>
        </w:tc>
      </w:tr>
      <w:tr w:rsidR="00AF2439" w:rsidRPr="00E36B26" w:rsidTr="00C70F27">
        <w:trPr>
          <w:trHeight w:val="1233"/>
        </w:trPr>
        <w:tc>
          <w:tcPr>
            <w:tcW w:w="1668" w:type="dxa"/>
            <w:shd w:val="clear" w:color="auto" w:fill="auto"/>
          </w:tcPr>
          <w:p w:rsidR="00AF2439" w:rsidRPr="00E36B26" w:rsidRDefault="00AF2439" w:rsidP="00AF2439">
            <w:pPr>
              <w:pStyle w:val="berschrift2"/>
              <w:tabs>
                <w:tab w:val="left" w:pos="709"/>
              </w:tabs>
              <w:spacing w:before="60"/>
              <w:rPr>
                <w:b w:val="0"/>
                <w:sz w:val="22"/>
                <w:szCs w:val="22"/>
              </w:rPr>
            </w:pPr>
            <w:r>
              <w:rPr>
                <w:b w:val="0"/>
                <w:sz w:val="22"/>
                <w:szCs w:val="22"/>
              </w:rPr>
              <w:t>Aufgabe 1</w:t>
            </w:r>
          </w:p>
        </w:tc>
        <w:tc>
          <w:tcPr>
            <w:tcW w:w="5953" w:type="dxa"/>
            <w:shd w:val="clear" w:color="auto" w:fill="auto"/>
          </w:tcPr>
          <w:p w:rsidR="00AF2439" w:rsidRPr="00E36B26" w:rsidRDefault="00AF2439" w:rsidP="008E6C82">
            <w:pPr>
              <w:pStyle w:val="berschrift2"/>
              <w:tabs>
                <w:tab w:val="left" w:pos="709"/>
              </w:tabs>
              <w:spacing w:before="60"/>
              <w:rPr>
                <w:b w:val="0"/>
                <w:sz w:val="22"/>
                <w:szCs w:val="22"/>
              </w:rPr>
            </w:pPr>
            <w:r w:rsidRPr="00E36B26">
              <w:rPr>
                <w:b w:val="0"/>
                <w:sz w:val="22"/>
                <w:szCs w:val="22"/>
              </w:rPr>
              <w:t>Die Schülerinnen und Schüler können</w:t>
            </w:r>
          </w:p>
          <w:p w:rsidR="00AF2439" w:rsidRDefault="003E31BC" w:rsidP="008E6C82">
            <w:pPr>
              <w:pStyle w:val="Listenabsatz"/>
              <w:keepNext/>
              <w:keepLines/>
              <w:numPr>
                <w:ilvl w:val="0"/>
                <w:numId w:val="8"/>
              </w:numPr>
              <w:tabs>
                <w:tab w:val="clear" w:pos="720"/>
                <w:tab w:val="num" w:pos="317"/>
              </w:tabs>
              <w:spacing w:before="120"/>
              <w:ind w:left="318" w:hanging="318"/>
              <w:outlineLvl w:val="1"/>
            </w:pPr>
            <w:r>
              <w:t>den Begriff Oper umreißen,</w:t>
            </w:r>
          </w:p>
          <w:p w:rsidR="00AF2439" w:rsidRPr="004A4414" w:rsidRDefault="00AF2439" w:rsidP="008E6C82">
            <w:pPr>
              <w:pStyle w:val="Listenabsatz"/>
              <w:keepNext/>
              <w:keepLines/>
              <w:numPr>
                <w:ilvl w:val="0"/>
                <w:numId w:val="8"/>
              </w:numPr>
              <w:tabs>
                <w:tab w:val="clear" w:pos="720"/>
                <w:tab w:val="num" w:pos="317"/>
              </w:tabs>
              <w:spacing w:before="120"/>
              <w:ind w:left="318" w:hanging="318"/>
              <w:outlineLvl w:val="1"/>
            </w:pPr>
            <w:r>
              <w:t>zwei Erscheinungsformen genauer darstellen.</w:t>
            </w:r>
            <w:r>
              <w:rPr>
                <w:rStyle w:val="Funotenzeichen"/>
              </w:rPr>
              <w:footnoteReference w:id="1"/>
            </w:r>
          </w:p>
        </w:tc>
        <w:tc>
          <w:tcPr>
            <w:tcW w:w="1701" w:type="dxa"/>
            <w:shd w:val="clear" w:color="auto" w:fill="auto"/>
          </w:tcPr>
          <w:p w:rsidR="00AF2439" w:rsidRPr="00E36B26" w:rsidRDefault="00AF2439" w:rsidP="004B2B4D">
            <w:pPr>
              <w:pStyle w:val="berschrift2"/>
              <w:tabs>
                <w:tab w:val="left" w:pos="709"/>
              </w:tabs>
              <w:rPr>
                <w:b w:val="0"/>
                <w:sz w:val="22"/>
                <w:szCs w:val="22"/>
              </w:rPr>
            </w:pPr>
          </w:p>
          <w:p w:rsidR="00AF2439" w:rsidRPr="004A4414" w:rsidRDefault="00AF2439" w:rsidP="00C70F27">
            <w:pPr>
              <w:spacing w:before="240"/>
            </w:pPr>
            <w:r>
              <w:t>I</w:t>
            </w:r>
          </w:p>
        </w:tc>
      </w:tr>
      <w:tr w:rsidR="00AF2439" w:rsidRPr="00E36B26" w:rsidTr="00C70F27">
        <w:tc>
          <w:tcPr>
            <w:tcW w:w="1668" w:type="dxa"/>
            <w:shd w:val="clear" w:color="auto" w:fill="auto"/>
          </w:tcPr>
          <w:p w:rsidR="00AF2439" w:rsidRDefault="00AF2439" w:rsidP="00AF2439">
            <w:pPr>
              <w:pStyle w:val="berschrift2"/>
              <w:tabs>
                <w:tab w:val="left" w:pos="709"/>
              </w:tabs>
              <w:spacing w:before="60"/>
              <w:rPr>
                <w:b w:val="0"/>
                <w:sz w:val="22"/>
                <w:szCs w:val="22"/>
              </w:rPr>
            </w:pPr>
            <w:r>
              <w:rPr>
                <w:b w:val="0"/>
                <w:sz w:val="22"/>
                <w:szCs w:val="22"/>
              </w:rPr>
              <w:t>Aufgabe 2</w:t>
            </w:r>
          </w:p>
        </w:tc>
        <w:tc>
          <w:tcPr>
            <w:tcW w:w="5953" w:type="dxa"/>
            <w:shd w:val="clear" w:color="auto" w:fill="auto"/>
          </w:tcPr>
          <w:p w:rsidR="00AF2439" w:rsidRDefault="00AF2439" w:rsidP="00C70F27">
            <w:pPr>
              <w:pStyle w:val="berschrift2"/>
              <w:tabs>
                <w:tab w:val="left" w:pos="709"/>
              </w:tabs>
              <w:spacing w:line="360" w:lineRule="auto"/>
              <w:ind w:left="318" w:hanging="318"/>
              <w:contextualSpacing/>
              <w:rPr>
                <w:b w:val="0"/>
                <w:sz w:val="22"/>
                <w:szCs w:val="22"/>
              </w:rPr>
            </w:pPr>
            <w:r w:rsidRPr="00E36B26">
              <w:rPr>
                <w:b w:val="0"/>
                <w:sz w:val="22"/>
                <w:szCs w:val="22"/>
              </w:rPr>
              <w:t>Die Schülerinnen und Schüler können</w:t>
            </w:r>
          </w:p>
          <w:p w:rsidR="00A159AF" w:rsidRPr="00A159AF" w:rsidRDefault="00FC4ACC" w:rsidP="008E6C82">
            <w:pPr>
              <w:pStyle w:val="Listenabsatz"/>
              <w:keepNext/>
              <w:keepLines/>
              <w:numPr>
                <w:ilvl w:val="0"/>
                <w:numId w:val="8"/>
              </w:numPr>
              <w:tabs>
                <w:tab w:val="clear" w:pos="720"/>
                <w:tab w:val="num" w:pos="317"/>
              </w:tabs>
              <w:spacing w:before="60"/>
              <w:ind w:left="318" w:hanging="318"/>
              <w:outlineLvl w:val="1"/>
            </w:pPr>
            <w:r>
              <w:t>mith</w:t>
            </w:r>
            <w:r w:rsidR="00A159AF">
              <w:t>ilfe von Notation und Hörbeispielen wichtige musikalische Parameter erfassen und darstellen,</w:t>
            </w:r>
          </w:p>
          <w:p w:rsidR="00AF2439" w:rsidRDefault="00AF2439" w:rsidP="008E6C82">
            <w:pPr>
              <w:pStyle w:val="Listenabsatz"/>
              <w:keepNext/>
              <w:keepLines/>
              <w:numPr>
                <w:ilvl w:val="0"/>
                <w:numId w:val="8"/>
              </w:numPr>
              <w:tabs>
                <w:tab w:val="clear" w:pos="720"/>
                <w:tab w:val="num" w:pos="317"/>
              </w:tabs>
              <w:spacing w:before="60"/>
              <w:ind w:left="318" w:hanging="318"/>
              <w:outlineLvl w:val="1"/>
            </w:pPr>
            <w:r>
              <w:t>das Wort-Ton-Verhältnis sowie melismatische und syllabische Verläufe erläutern,</w:t>
            </w:r>
          </w:p>
          <w:p w:rsidR="00AF2439" w:rsidRPr="0021080C" w:rsidRDefault="00AF2439" w:rsidP="008E6C82">
            <w:pPr>
              <w:pStyle w:val="Listenabsatz"/>
              <w:keepNext/>
              <w:keepLines/>
              <w:numPr>
                <w:ilvl w:val="0"/>
                <w:numId w:val="8"/>
              </w:numPr>
              <w:tabs>
                <w:tab w:val="clear" w:pos="720"/>
                <w:tab w:val="num" w:pos="317"/>
              </w:tabs>
              <w:spacing w:before="60"/>
              <w:ind w:left="318" w:hanging="318"/>
              <w:outlineLvl w:val="1"/>
            </w:pPr>
            <w:r>
              <w:t xml:space="preserve">die Beispiele den Begriffen </w:t>
            </w:r>
            <w:proofErr w:type="spellStart"/>
            <w:r>
              <w:t>Secco</w:t>
            </w:r>
            <w:proofErr w:type="spellEnd"/>
            <w:r>
              <w:t xml:space="preserve">-Rezitativ, </w:t>
            </w:r>
            <w:proofErr w:type="spellStart"/>
            <w:r>
              <w:t>Accompagnato</w:t>
            </w:r>
            <w:proofErr w:type="spellEnd"/>
            <w:r>
              <w:t>-Rezitativ, Arie, Koloraturarie, Song begründet zuordnen.</w:t>
            </w:r>
          </w:p>
        </w:tc>
        <w:tc>
          <w:tcPr>
            <w:tcW w:w="1701" w:type="dxa"/>
            <w:shd w:val="clear" w:color="auto" w:fill="auto"/>
          </w:tcPr>
          <w:p w:rsidR="00AF2439" w:rsidRDefault="00AF2439" w:rsidP="004B2B4D">
            <w:pPr>
              <w:pStyle w:val="berschrift2"/>
              <w:tabs>
                <w:tab w:val="left" w:pos="709"/>
              </w:tabs>
              <w:rPr>
                <w:b w:val="0"/>
                <w:sz w:val="22"/>
                <w:szCs w:val="22"/>
              </w:rPr>
            </w:pPr>
          </w:p>
          <w:p w:rsidR="00AF2439" w:rsidRDefault="00AF2439" w:rsidP="00C70F27">
            <w:pPr>
              <w:spacing w:before="240"/>
            </w:pPr>
            <w:r>
              <w:t>II</w:t>
            </w:r>
          </w:p>
          <w:p w:rsidR="00AF2439" w:rsidRDefault="00AF2439" w:rsidP="004B2B4D"/>
          <w:p w:rsidR="00AF2439" w:rsidRDefault="00AF2439" w:rsidP="004B2B4D">
            <w:r>
              <w:t>II</w:t>
            </w:r>
          </w:p>
          <w:p w:rsidR="00AF2439" w:rsidRDefault="00AF2439" w:rsidP="004B2B4D"/>
          <w:p w:rsidR="00AF2439" w:rsidRPr="005B738C" w:rsidRDefault="00AF2439" w:rsidP="004B2B4D">
            <w:r>
              <w:t>II</w:t>
            </w:r>
          </w:p>
        </w:tc>
      </w:tr>
      <w:tr w:rsidR="00AF2439" w:rsidRPr="00E36B26" w:rsidTr="00C70F27">
        <w:tc>
          <w:tcPr>
            <w:tcW w:w="1668" w:type="dxa"/>
            <w:shd w:val="clear" w:color="auto" w:fill="auto"/>
          </w:tcPr>
          <w:p w:rsidR="00AF2439" w:rsidRPr="00E36B26" w:rsidRDefault="00AF2439" w:rsidP="00AF2439">
            <w:pPr>
              <w:pStyle w:val="berschrift2"/>
              <w:tabs>
                <w:tab w:val="left" w:pos="709"/>
              </w:tabs>
              <w:spacing w:before="60"/>
              <w:rPr>
                <w:b w:val="0"/>
                <w:sz w:val="22"/>
                <w:szCs w:val="22"/>
              </w:rPr>
            </w:pPr>
            <w:r>
              <w:rPr>
                <w:b w:val="0"/>
                <w:sz w:val="22"/>
                <w:szCs w:val="22"/>
              </w:rPr>
              <w:t>Aufgabe 3</w:t>
            </w:r>
          </w:p>
        </w:tc>
        <w:tc>
          <w:tcPr>
            <w:tcW w:w="5953" w:type="dxa"/>
            <w:shd w:val="clear" w:color="auto" w:fill="auto"/>
          </w:tcPr>
          <w:p w:rsidR="00AF2439" w:rsidRPr="00E36B26" w:rsidRDefault="00AF2439" w:rsidP="00C70F27">
            <w:pPr>
              <w:pStyle w:val="berschrift2"/>
              <w:tabs>
                <w:tab w:val="left" w:pos="709"/>
              </w:tabs>
              <w:spacing w:line="360" w:lineRule="auto"/>
              <w:ind w:left="318" w:hanging="318"/>
              <w:contextualSpacing/>
              <w:rPr>
                <w:b w:val="0"/>
                <w:sz w:val="22"/>
                <w:szCs w:val="22"/>
              </w:rPr>
            </w:pPr>
            <w:r w:rsidRPr="00E36B26">
              <w:rPr>
                <w:b w:val="0"/>
                <w:sz w:val="22"/>
                <w:szCs w:val="22"/>
              </w:rPr>
              <w:t>Die Schülerinnen und Schüler können</w:t>
            </w:r>
          </w:p>
          <w:p w:rsidR="00AF2439" w:rsidRDefault="00AF2439" w:rsidP="008E6C82">
            <w:pPr>
              <w:pStyle w:val="Listenabsatz"/>
              <w:keepNext/>
              <w:keepLines/>
              <w:numPr>
                <w:ilvl w:val="0"/>
                <w:numId w:val="8"/>
              </w:numPr>
              <w:tabs>
                <w:tab w:val="clear" w:pos="720"/>
                <w:tab w:val="num" w:pos="317"/>
              </w:tabs>
              <w:ind w:left="318" w:hanging="318"/>
              <w:outlineLvl w:val="1"/>
            </w:pPr>
            <w:r w:rsidRPr="00597A6B">
              <w:t xml:space="preserve">Schwierigkeiten, die beim Umgang mit dem Gattungsbegriff Oper entstehen </w:t>
            </w:r>
            <w:r w:rsidR="00FC4ACC">
              <w:t>ergeben</w:t>
            </w:r>
            <w:r>
              <w:t xml:space="preserve">, </w:t>
            </w:r>
            <w:r w:rsidR="00FC4ACC">
              <w:t>erörtern,</w:t>
            </w:r>
          </w:p>
          <w:p w:rsidR="00AF2439" w:rsidRDefault="00FC4ACC" w:rsidP="008E6C82">
            <w:pPr>
              <w:pStyle w:val="Listenabsatz"/>
              <w:keepNext/>
              <w:keepLines/>
              <w:numPr>
                <w:ilvl w:val="0"/>
                <w:numId w:val="8"/>
              </w:numPr>
              <w:tabs>
                <w:tab w:val="clear" w:pos="720"/>
                <w:tab w:val="num" w:pos="317"/>
              </w:tabs>
              <w:ind w:left="318" w:hanging="318"/>
              <w:outlineLvl w:val="1"/>
            </w:pPr>
            <w:r>
              <w:t>eine fundierte Pro- und Contra-Diskussion führen,</w:t>
            </w:r>
          </w:p>
          <w:p w:rsidR="00AF2439" w:rsidRPr="004A4414" w:rsidRDefault="00AF2439" w:rsidP="008E6C82">
            <w:pPr>
              <w:pStyle w:val="Listenabsatz"/>
              <w:keepNext/>
              <w:keepLines/>
              <w:numPr>
                <w:ilvl w:val="0"/>
                <w:numId w:val="8"/>
              </w:numPr>
              <w:tabs>
                <w:tab w:val="clear" w:pos="720"/>
                <w:tab w:val="num" w:pos="317"/>
              </w:tabs>
              <w:ind w:left="318" w:hanging="318"/>
              <w:outlineLvl w:val="1"/>
            </w:pPr>
            <w:r>
              <w:t>Zitate als Ausgangspunkt für eine eigene</w:t>
            </w:r>
            <w:r w:rsidR="008E6C82">
              <w:t xml:space="preserve"> </w:t>
            </w:r>
            <w:r>
              <w:t>Argumentation nutzen.</w:t>
            </w:r>
          </w:p>
        </w:tc>
        <w:tc>
          <w:tcPr>
            <w:tcW w:w="1701" w:type="dxa"/>
            <w:shd w:val="clear" w:color="auto" w:fill="auto"/>
          </w:tcPr>
          <w:p w:rsidR="00AF2439" w:rsidRDefault="00AF2439" w:rsidP="00C70F27">
            <w:pPr>
              <w:spacing w:before="360"/>
            </w:pPr>
            <w:r>
              <w:t>III</w:t>
            </w:r>
          </w:p>
          <w:p w:rsidR="00AF2439" w:rsidRPr="004A4414" w:rsidRDefault="00AF2439" w:rsidP="00C70F27">
            <w:pPr>
              <w:spacing w:before="240"/>
            </w:pPr>
          </w:p>
        </w:tc>
      </w:tr>
    </w:tbl>
    <w:p w:rsidR="00AF2439" w:rsidRPr="00C70F27" w:rsidRDefault="00AF2439" w:rsidP="00A611F4"/>
    <w:p w:rsidR="00827E4F" w:rsidRPr="00B76A32" w:rsidRDefault="00827E4F" w:rsidP="00827E4F">
      <w:pPr>
        <w:rPr>
          <w:b/>
          <w:sz w:val="24"/>
          <w:szCs w:val="24"/>
        </w:rPr>
      </w:pPr>
      <w:r w:rsidRPr="00B76A32">
        <w:rPr>
          <w:b/>
          <w:sz w:val="24"/>
          <w:szCs w:val="24"/>
        </w:rPr>
        <w:t>Quellenverzeichnis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4282"/>
      </w:tblGrid>
      <w:tr w:rsidR="00827E4F" w:rsidRPr="002E536F" w:rsidTr="004B2B4D">
        <w:tc>
          <w:tcPr>
            <w:tcW w:w="817" w:type="dxa"/>
            <w:shd w:val="clear" w:color="auto" w:fill="BFBFBF"/>
          </w:tcPr>
          <w:p w:rsidR="00827E4F" w:rsidRPr="0035103D" w:rsidRDefault="00827E4F" w:rsidP="004B2B4D">
            <w:pPr>
              <w:spacing w:before="80" w:after="80" w:line="240" w:lineRule="auto"/>
              <w:rPr>
                <w:b/>
              </w:rPr>
            </w:pPr>
            <w:r w:rsidRPr="0035103D">
              <w:rPr>
                <w:b/>
              </w:rPr>
              <w:t>Seite</w:t>
            </w:r>
          </w:p>
        </w:tc>
        <w:tc>
          <w:tcPr>
            <w:tcW w:w="4111" w:type="dxa"/>
            <w:shd w:val="clear" w:color="auto" w:fill="BFBFBF"/>
          </w:tcPr>
          <w:p w:rsidR="00827E4F" w:rsidRPr="0035103D" w:rsidRDefault="00827E4F" w:rsidP="004B2B4D">
            <w:pPr>
              <w:spacing w:before="80" w:after="80" w:line="240" w:lineRule="auto"/>
              <w:rPr>
                <w:b/>
              </w:rPr>
            </w:pPr>
            <w:r w:rsidRPr="0035103D">
              <w:rPr>
                <w:b/>
              </w:rPr>
              <w:t>Material/Bezeichnung</w:t>
            </w:r>
          </w:p>
        </w:tc>
        <w:tc>
          <w:tcPr>
            <w:tcW w:w="4282" w:type="dxa"/>
            <w:shd w:val="clear" w:color="auto" w:fill="BFBFBF"/>
          </w:tcPr>
          <w:p w:rsidR="00827E4F" w:rsidRPr="0035103D" w:rsidRDefault="00827E4F" w:rsidP="004B2B4D">
            <w:pPr>
              <w:spacing w:before="80" w:after="80" w:line="240" w:lineRule="auto"/>
              <w:rPr>
                <w:b/>
              </w:rPr>
            </w:pPr>
            <w:r w:rsidRPr="0035103D">
              <w:rPr>
                <w:b/>
              </w:rPr>
              <w:t>Quelle</w:t>
            </w:r>
          </w:p>
        </w:tc>
      </w:tr>
      <w:tr w:rsidR="00827E4F" w:rsidRPr="002E536F" w:rsidTr="004B2B4D">
        <w:tc>
          <w:tcPr>
            <w:tcW w:w="817" w:type="dxa"/>
            <w:shd w:val="clear" w:color="auto" w:fill="auto"/>
          </w:tcPr>
          <w:p w:rsidR="00827E4F" w:rsidRDefault="00827E4F" w:rsidP="00827E4F">
            <w:pPr>
              <w:spacing w:before="80" w:line="240" w:lineRule="auto"/>
            </w:pPr>
            <w:r>
              <w:t>3</w:t>
            </w:r>
          </w:p>
        </w:tc>
        <w:tc>
          <w:tcPr>
            <w:tcW w:w="4111" w:type="dxa"/>
            <w:shd w:val="clear" w:color="auto" w:fill="auto"/>
          </w:tcPr>
          <w:p w:rsidR="00FC4ACC" w:rsidRDefault="00827E4F" w:rsidP="00C70F27">
            <w:pPr>
              <w:spacing w:before="80" w:line="240" w:lineRule="auto"/>
            </w:pPr>
            <w:r>
              <w:t xml:space="preserve">M 1, M 2: Rezitative aus „Rinaldo“ </w:t>
            </w:r>
          </w:p>
          <w:p w:rsidR="00827E4F" w:rsidRDefault="00827E4F" w:rsidP="00FC4ACC">
            <w:pPr>
              <w:spacing w:after="80" w:line="240" w:lineRule="auto"/>
            </w:pPr>
            <w:r>
              <w:t>(G. F. Händel)</w:t>
            </w:r>
          </w:p>
        </w:tc>
        <w:tc>
          <w:tcPr>
            <w:tcW w:w="4282" w:type="dxa"/>
            <w:shd w:val="clear" w:color="auto" w:fill="auto"/>
          </w:tcPr>
          <w:p w:rsidR="00827E4F" w:rsidRDefault="00827E4F" w:rsidP="004B2B4D">
            <w:pPr>
              <w:spacing w:before="80" w:after="80" w:line="240" w:lineRule="auto"/>
            </w:pPr>
            <w:r>
              <w:t xml:space="preserve">Notensatz: Jana </w:t>
            </w:r>
            <w:proofErr w:type="spellStart"/>
            <w:r>
              <w:t>Berfelde</w:t>
            </w:r>
            <w:proofErr w:type="spellEnd"/>
            <w:r w:rsidR="00FC4ACC">
              <w:t xml:space="preserve"> 2016</w:t>
            </w:r>
          </w:p>
        </w:tc>
      </w:tr>
      <w:tr w:rsidR="00827E4F" w:rsidRPr="002E536F" w:rsidTr="004B2B4D">
        <w:tc>
          <w:tcPr>
            <w:tcW w:w="817" w:type="dxa"/>
            <w:shd w:val="clear" w:color="auto" w:fill="auto"/>
          </w:tcPr>
          <w:p w:rsidR="00827E4F" w:rsidRDefault="00827E4F" w:rsidP="00827E4F">
            <w:pPr>
              <w:spacing w:before="80" w:line="240" w:lineRule="auto"/>
            </w:pPr>
            <w:r>
              <w:t>4</w:t>
            </w:r>
          </w:p>
        </w:tc>
        <w:tc>
          <w:tcPr>
            <w:tcW w:w="4111" w:type="dxa"/>
            <w:shd w:val="clear" w:color="auto" w:fill="auto"/>
          </w:tcPr>
          <w:p w:rsidR="00827E4F" w:rsidRDefault="00827E4F" w:rsidP="00FC4ACC">
            <w:pPr>
              <w:spacing w:before="80" w:after="80" w:line="240" w:lineRule="auto"/>
            </w:pPr>
            <w:r>
              <w:t>M 3, M 4: Arienausschnitte aus „Die Zauberflöte“ (W. A. Mozart)</w:t>
            </w:r>
          </w:p>
        </w:tc>
        <w:tc>
          <w:tcPr>
            <w:tcW w:w="4282" w:type="dxa"/>
            <w:shd w:val="clear" w:color="auto" w:fill="auto"/>
          </w:tcPr>
          <w:p w:rsidR="00827E4F" w:rsidRDefault="00827E4F" w:rsidP="004B2B4D">
            <w:pPr>
              <w:spacing w:before="80" w:after="80" w:line="240" w:lineRule="auto"/>
            </w:pPr>
            <w:r>
              <w:t>Notensatz: Dr. Hans-Peter Wolf</w:t>
            </w:r>
            <w:r w:rsidR="00FC4ACC">
              <w:t xml:space="preserve"> 2016</w:t>
            </w:r>
          </w:p>
        </w:tc>
      </w:tr>
    </w:tbl>
    <w:p w:rsidR="00AF2439" w:rsidRDefault="00AF2439" w:rsidP="00AF2439"/>
    <w:sectPr w:rsidR="00AF2439" w:rsidSect="00A611F4">
      <w:footerReference w:type="default" r:id="rId18"/>
      <w:pgSz w:w="11906" w:h="16838" w:code="9"/>
      <w:pgMar w:top="1588" w:right="1134" w:bottom="1247" w:left="1134" w:header="96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DF" w:rsidRDefault="00D650DF" w:rsidP="00BE0FC0">
      <w:pPr>
        <w:spacing w:line="240" w:lineRule="auto"/>
      </w:pPr>
      <w:r>
        <w:separator/>
      </w:r>
    </w:p>
  </w:endnote>
  <w:endnote w:type="continuationSeparator" w:id="0">
    <w:p w:rsidR="00D650DF" w:rsidRDefault="00D650DF"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rPr>
        <w:sz w:val="20"/>
        <w:szCs w:val="20"/>
      </w:rPr>
    </w:sdtEndPr>
    <w:sdtContent>
      <w:p w:rsidR="00743B91" w:rsidRPr="00A12FAA" w:rsidRDefault="00F06E12"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Pr="000172E7" w:rsidRDefault="00743B91" w:rsidP="00A611F4">
        <w:pPr>
          <w:pStyle w:val="Fuzeile"/>
          <w:spacing w:before="120"/>
          <w:jc w:val="center"/>
          <w:rPr>
            <w:sz w:val="20"/>
            <w:szCs w:val="20"/>
          </w:rPr>
        </w:pPr>
        <w:r w:rsidRPr="000172E7">
          <w:rPr>
            <w:sz w:val="20"/>
            <w:szCs w:val="20"/>
          </w:rPr>
          <w:fldChar w:fldCharType="begin"/>
        </w:r>
        <w:r w:rsidRPr="000172E7">
          <w:rPr>
            <w:sz w:val="20"/>
            <w:szCs w:val="20"/>
          </w:rPr>
          <w:instrText>PAGE   \* MERGEFORMAT</w:instrText>
        </w:r>
        <w:r w:rsidRPr="000172E7">
          <w:rPr>
            <w:sz w:val="20"/>
            <w:szCs w:val="20"/>
          </w:rPr>
          <w:fldChar w:fldCharType="separate"/>
        </w:r>
        <w:r w:rsidR="00F06E12">
          <w:rPr>
            <w:noProof/>
            <w:sz w:val="20"/>
            <w:szCs w:val="20"/>
          </w:rPr>
          <w:t>2</w:t>
        </w:r>
        <w:r w:rsidRPr="000172E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DF" w:rsidRDefault="00D650DF" w:rsidP="00BE0FC0">
      <w:pPr>
        <w:spacing w:line="240" w:lineRule="auto"/>
      </w:pPr>
      <w:r>
        <w:separator/>
      </w:r>
    </w:p>
  </w:footnote>
  <w:footnote w:type="continuationSeparator" w:id="0">
    <w:p w:rsidR="00D650DF" w:rsidRDefault="00D650DF" w:rsidP="00BE0FC0">
      <w:pPr>
        <w:spacing w:line="240" w:lineRule="auto"/>
      </w:pPr>
      <w:r>
        <w:continuationSeparator/>
      </w:r>
    </w:p>
  </w:footnote>
  <w:footnote w:id="1">
    <w:p w:rsidR="00AF2439" w:rsidRDefault="00AF2439" w:rsidP="00AF2439">
      <w:pPr>
        <w:pStyle w:val="Funotentext"/>
      </w:pPr>
      <w:r>
        <w:rPr>
          <w:rStyle w:val="Funotenzeichen"/>
        </w:rPr>
        <w:footnoteRef/>
      </w:r>
      <w:r>
        <w:t xml:space="preserve"> Aufgrund der Vielfalt der Erscheinungsformen sind hier keine Vorgaben möglich.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2C52"/>
    <w:multiLevelType w:val="hybridMultilevel"/>
    <w:tmpl w:val="E58AA026"/>
    <w:lvl w:ilvl="0" w:tplc="44D89A9E">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5AC8448">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284409C">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2EC5EE">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098ABCA">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75C6632">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720EB8">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D82FA8">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F6C82C">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14E26699"/>
    <w:multiLevelType w:val="hybridMultilevel"/>
    <w:tmpl w:val="7BE6C8B6"/>
    <w:lvl w:ilvl="0" w:tplc="9A4CCC2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DFE45A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FC3594">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74C8B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F6DEF6">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F344E1C">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36A6A6">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982595A">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534B4E8">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AC65C72"/>
    <w:multiLevelType w:val="hybridMultilevel"/>
    <w:tmpl w:val="A17C90FA"/>
    <w:lvl w:ilvl="0" w:tplc="2B467FEE">
      <w:start w:val="1"/>
      <w:numFmt w:val="bullet"/>
      <w:lvlText w:val="-"/>
      <w:lvlJc w:val="left"/>
      <w:pPr>
        <w:ind w:left="176"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462DD52">
      <w:start w:val="1"/>
      <w:numFmt w:val="bullet"/>
      <w:lvlText w:val="o"/>
      <w:lvlJc w:val="left"/>
      <w:pPr>
        <w:ind w:left="8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EE2072">
      <w:start w:val="1"/>
      <w:numFmt w:val="bullet"/>
      <w:lvlText w:val="▪"/>
      <w:lvlJc w:val="left"/>
      <w:pPr>
        <w:ind w:left="16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ACC9476">
      <w:start w:val="1"/>
      <w:numFmt w:val="bullet"/>
      <w:lvlText w:val="•"/>
      <w:lvlJc w:val="left"/>
      <w:pPr>
        <w:ind w:left="23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8815DA">
      <w:start w:val="1"/>
      <w:numFmt w:val="bullet"/>
      <w:lvlText w:val="o"/>
      <w:lvlJc w:val="left"/>
      <w:pPr>
        <w:ind w:left="305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7AC486">
      <w:start w:val="1"/>
      <w:numFmt w:val="bullet"/>
      <w:lvlText w:val="▪"/>
      <w:lvlJc w:val="left"/>
      <w:pPr>
        <w:ind w:left="377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4429348">
      <w:start w:val="1"/>
      <w:numFmt w:val="bullet"/>
      <w:lvlText w:val="•"/>
      <w:lvlJc w:val="left"/>
      <w:pPr>
        <w:ind w:left="44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FC2553A">
      <w:start w:val="1"/>
      <w:numFmt w:val="bullet"/>
      <w:lvlText w:val="o"/>
      <w:lvlJc w:val="left"/>
      <w:pPr>
        <w:ind w:left="52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EC09BA">
      <w:start w:val="1"/>
      <w:numFmt w:val="bullet"/>
      <w:lvlText w:val="▪"/>
      <w:lvlJc w:val="left"/>
      <w:pPr>
        <w:ind w:left="59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CCF5CF5"/>
    <w:multiLevelType w:val="multilevel"/>
    <w:tmpl w:val="CA0CC67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9DC27D4"/>
    <w:multiLevelType w:val="hybridMultilevel"/>
    <w:tmpl w:val="17848048"/>
    <w:lvl w:ilvl="0" w:tplc="7206E19A">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66698B"/>
    <w:multiLevelType w:val="hybridMultilevel"/>
    <w:tmpl w:val="7A14F276"/>
    <w:lvl w:ilvl="0" w:tplc="58005180">
      <w:start w:val="1"/>
      <w:numFmt w:val="bullet"/>
      <w:lvlText w:val="-"/>
      <w:lvlJc w:val="left"/>
      <w:pPr>
        <w:ind w:left="176"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38056C6">
      <w:start w:val="1"/>
      <w:numFmt w:val="bullet"/>
      <w:lvlText w:val="o"/>
      <w:lvlJc w:val="left"/>
      <w:pPr>
        <w:ind w:left="8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6F67448">
      <w:start w:val="1"/>
      <w:numFmt w:val="bullet"/>
      <w:lvlText w:val="▪"/>
      <w:lvlJc w:val="left"/>
      <w:pPr>
        <w:ind w:left="16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BC0BD2">
      <w:start w:val="1"/>
      <w:numFmt w:val="bullet"/>
      <w:lvlText w:val="•"/>
      <w:lvlJc w:val="left"/>
      <w:pPr>
        <w:ind w:left="23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18CF36">
      <w:start w:val="1"/>
      <w:numFmt w:val="bullet"/>
      <w:lvlText w:val="o"/>
      <w:lvlJc w:val="left"/>
      <w:pPr>
        <w:ind w:left="305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3564172">
      <w:start w:val="1"/>
      <w:numFmt w:val="bullet"/>
      <w:lvlText w:val="▪"/>
      <w:lvlJc w:val="left"/>
      <w:pPr>
        <w:ind w:left="377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C0441E">
      <w:start w:val="1"/>
      <w:numFmt w:val="bullet"/>
      <w:lvlText w:val="•"/>
      <w:lvlJc w:val="left"/>
      <w:pPr>
        <w:ind w:left="449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808AA06">
      <w:start w:val="1"/>
      <w:numFmt w:val="bullet"/>
      <w:lvlText w:val="o"/>
      <w:lvlJc w:val="left"/>
      <w:pPr>
        <w:ind w:left="521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4820D6A">
      <w:start w:val="1"/>
      <w:numFmt w:val="bullet"/>
      <w:lvlText w:val="▪"/>
      <w:lvlJc w:val="left"/>
      <w:pPr>
        <w:ind w:left="5936" w:hanging="6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E760647"/>
    <w:multiLevelType w:val="hybridMultilevel"/>
    <w:tmpl w:val="5A8C038E"/>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0343C24"/>
    <w:multiLevelType w:val="hybridMultilevel"/>
    <w:tmpl w:val="EA4E39D0"/>
    <w:lvl w:ilvl="0" w:tplc="7206E19A">
      <w:start w:val="6"/>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2">
    <w:nsid w:val="44471571"/>
    <w:multiLevelType w:val="hybridMultilevel"/>
    <w:tmpl w:val="7E16A428"/>
    <w:styleLink w:val="ImportierterStil4"/>
    <w:lvl w:ilvl="0" w:tplc="1BECAE6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444F87E">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DC6DF8">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B8FFE0">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A4C763C">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86FE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343E38">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9ECE5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B09D5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F4312B2"/>
    <w:multiLevelType w:val="hybridMultilevel"/>
    <w:tmpl w:val="D898E560"/>
    <w:lvl w:ilvl="0" w:tplc="42565C9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88EC6D6">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1C34C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388A2E">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04C3DC">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120B60">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5AA7782">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9E43E9A">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4CC464">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00648C3"/>
    <w:multiLevelType w:val="hybridMultilevel"/>
    <w:tmpl w:val="9118C64C"/>
    <w:numStyleLink w:val="ImportierterStil3"/>
  </w:abstractNum>
  <w:abstractNum w:abstractNumId="16">
    <w:nsid w:val="544C2A1E"/>
    <w:multiLevelType w:val="hybridMultilevel"/>
    <w:tmpl w:val="DA360DAA"/>
    <w:lvl w:ilvl="0" w:tplc="9ADC705E">
      <w:start w:val="1"/>
      <w:numFmt w:val="bullet"/>
      <w:lvlText w:val=""/>
      <w:lvlJc w:val="left"/>
      <w:pPr>
        <w:tabs>
          <w:tab w:val="num" w:pos="360"/>
        </w:tabs>
        <w:ind w:left="360" w:hanging="360"/>
      </w:pPr>
      <w:rPr>
        <w:rFonts w:ascii="Wingdings" w:hAnsi="Wingdings" w:hint="default"/>
      </w:rPr>
    </w:lvl>
    <w:lvl w:ilvl="1" w:tplc="79DA1930">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4A468A3"/>
    <w:multiLevelType w:val="hybridMultilevel"/>
    <w:tmpl w:val="584612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9612EF3"/>
    <w:multiLevelType w:val="hybridMultilevel"/>
    <w:tmpl w:val="449C8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9023519"/>
    <w:multiLevelType w:val="hybridMultilevel"/>
    <w:tmpl w:val="9118C64C"/>
    <w:styleLink w:val="ImportierterStil3"/>
    <w:lvl w:ilvl="0" w:tplc="0F2EB63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1499BE">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CEAE0A">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028818">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C08E1C">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08BB36">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C20AE04">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1C3DF2">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749E34">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4CA3773"/>
    <w:multiLevelType w:val="hybridMultilevel"/>
    <w:tmpl w:val="F7309478"/>
    <w:lvl w:ilvl="0" w:tplc="658AF796">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9AD78C">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58114A">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1B2A566">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80CD3A">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11E466E">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F27B64">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F4A81A">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C28AB8">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5272C19"/>
    <w:multiLevelType w:val="hybridMultilevel"/>
    <w:tmpl w:val="E978234E"/>
    <w:lvl w:ilvl="0" w:tplc="BF5A7E8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22EB00">
      <w:start w:val="1"/>
      <w:numFmt w:val="bullet"/>
      <w:lvlText w:val="o"/>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446476E">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EAE9420">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968F9A">
      <w:start w:val="1"/>
      <w:numFmt w:val="bullet"/>
      <w:lvlText w:val="o"/>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9F26834">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6ED75C">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AF0B6AE">
      <w:start w:val="1"/>
      <w:numFmt w:val="bullet"/>
      <w:lvlText w:val="o"/>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7844A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7D7F4606"/>
    <w:multiLevelType w:val="hybridMultilevel"/>
    <w:tmpl w:val="7E16A428"/>
    <w:numStyleLink w:val="ImportierterStil4"/>
  </w:abstractNum>
  <w:abstractNum w:abstractNumId="26">
    <w:nsid w:val="7E4C76E5"/>
    <w:multiLevelType w:val="hybridMultilevel"/>
    <w:tmpl w:val="259408A0"/>
    <w:lvl w:ilvl="0" w:tplc="52D2A48E">
      <w:start w:val="1"/>
      <w:numFmt w:val="bullet"/>
      <w:lvlText w:val="-"/>
      <w:lvlJc w:val="left"/>
      <w:pPr>
        <w:ind w:left="176" w:hanging="1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3D6637E">
      <w:start w:val="1"/>
      <w:numFmt w:val="bullet"/>
      <w:lvlText w:val="o"/>
      <w:lvlJc w:val="left"/>
      <w:pPr>
        <w:ind w:left="8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DE866FC">
      <w:start w:val="1"/>
      <w:numFmt w:val="bullet"/>
      <w:lvlText w:val="▪"/>
      <w:lvlJc w:val="left"/>
      <w:pPr>
        <w:ind w:left="16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049632">
      <w:start w:val="1"/>
      <w:numFmt w:val="bullet"/>
      <w:lvlText w:val="•"/>
      <w:lvlJc w:val="left"/>
      <w:pPr>
        <w:ind w:left="23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7607836">
      <w:start w:val="1"/>
      <w:numFmt w:val="bullet"/>
      <w:lvlText w:val="o"/>
      <w:lvlJc w:val="left"/>
      <w:pPr>
        <w:ind w:left="305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094BD12">
      <w:start w:val="1"/>
      <w:numFmt w:val="bullet"/>
      <w:lvlText w:val="▪"/>
      <w:lvlJc w:val="left"/>
      <w:pPr>
        <w:ind w:left="377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BF0FFC6">
      <w:start w:val="1"/>
      <w:numFmt w:val="bullet"/>
      <w:lvlText w:val="•"/>
      <w:lvlJc w:val="left"/>
      <w:pPr>
        <w:ind w:left="449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85843CE">
      <w:start w:val="1"/>
      <w:numFmt w:val="bullet"/>
      <w:lvlText w:val="o"/>
      <w:lvlJc w:val="left"/>
      <w:pPr>
        <w:ind w:left="521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D4A4C10">
      <w:start w:val="1"/>
      <w:numFmt w:val="bullet"/>
      <w:lvlText w:val="▪"/>
      <w:lvlJc w:val="left"/>
      <w:pPr>
        <w:ind w:left="59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FCF708F"/>
    <w:multiLevelType w:val="hybridMultilevel"/>
    <w:tmpl w:val="94CCDD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3"/>
  </w:num>
  <w:num w:numId="4">
    <w:abstractNumId w:val="20"/>
  </w:num>
  <w:num w:numId="5">
    <w:abstractNumId w:val="5"/>
  </w:num>
  <w:num w:numId="6">
    <w:abstractNumId w:val="24"/>
  </w:num>
  <w:num w:numId="7">
    <w:abstractNumId w:val="8"/>
  </w:num>
  <w:num w:numId="8">
    <w:abstractNumId w:val="9"/>
  </w:num>
  <w:num w:numId="9">
    <w:abstractNumId w:val="22"/>
  </w:num>
  <w:num w:numId="10">
    <w:abstractNumId w:val="16"/>
  </w:num>
  <w:num w:numId="11">
    <w:abstractNumId w:val="27"/>
  </w:num>
  <w:num w:numId="12">
    <w:abstractNumId w:val="11"/>
  </w:num>
  <w:num w:numId="13">
    <w:abstractNumId w:val="4"/>
  </w:num>
  <w:num w:numId="14">
    <w:abstractNumId w:val="12"/>
  </w:num>
  <w:num w:numId="15">
    <w:abstractNumId w:val="25"/>
  </w:num>
  <w:num w:numId="16">
    <w:abstractNumId w:val="19"/>
  </w:num>
  <w:num w:numId="17">
    <w:abstractNumId w:val="15"/>
  </w:num>
  <w:num w:numId="18">
    <w:abstractNumId w:val="2"/>
  </w:num>
  <w:num w:numId="19">
    <w:abstractNumId w:val="14"/>
  </w:num>
  <w:num w:numId="20">
    <w:abstractNumId w:val="23"/>
  </w:num>
  <w:num w:numId="21">
    <w:abstractNumId w:val="0"/>
  </w:num>
  <w:num w:numId="22">
    <w:abstractNumId w:val="26"/>
  </w:num>
  <w:num w:numId="23">
    <w:abstractNumId w:val="7"/>
  </w:num>
  <w:num w:numId="24">
    <w:abstractNumId w:val="21"/>
  </w:num>
  <w:num w:numId="25">
    <w:abstractNumId w:val="3"/>
  </w:num>
  <w:num w:numId="26">
    <w:abstractNumId w:val="6"/>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527B"/>
    <w:rsid w:val="000172E7"/>
    <w:rsid w:val="00035A21"/>
    <w:rsid w:val="001553F0"/>
    <w:rsid w:val="00161628"/>
    <w:rsid w:val="001B55C9"/>
    <w:rsid w:val="00332640"/>
    <w:rsid w:val="0035103D"/>
    <w:rsid w:val="003B5385"/>
    <w:rsid w:val="003D36B2"/>
    <w:rsid w:val="003E31BC"/>
    <w:rsid w:val="003F2602"/>
    <w:rsid w:val="00500EA2"/>
    <w:rsid w:val="00517FFE"/>
    <w:rsid w:val="005365DA"/>
    <w:rsid w:val="0062418F"/>
    <w:rsid w:val="00653A8E"/>
    <w:rsid w:val="00682B6D"/>
    <w:rsid w:val="00692DD7"/>
    <w:rsid w:val="006B0EDB"/>
    <w:rsid w:val="006B7024"/>
    <w:rsid w:val="006D393A"/>
    <w:rsid w:val="006D7F13"/>
    <w:rsid w:val="007277EB"/>
    <w:rsid w:val="00743B91"/>
    <w:rsid w:val="0075178A"/>
    <w:rsid w:val="007C1379"/>
    <w:rsid w:val="00825F8C"/>
    <w:rsid w:val="00827E4F"/>
    <w:rsid w:val="0088611F"/>
    <w:rsid w:val="008A38F8"/>
    <w:rsid w:val="008E6C82"/>
    <w:rsid w:val="009723ED"/>
    <w:rsid w:val="009B3752"/>
    <w:rsid w:val="009C01C3"/>
    <w:rsid w:val="009C2047"/>
    <w:rsid w:val="00A00020"/>
    <w:rsid w:val="00A10EBD"/>
    <w:rsid w:val="00A159AF"/>
    <w:rsid w:val="00A45FAC"/>
    <w:rsid w:val="00A611F4"/>
    <w:rsid w:val="00A62662"/>
    <w:rsid w:val="00A74458"/>
    <w:rsid w:val="00AE04B0"/>
    <w:rsid w:val="00AF2439"/>
    <w:rsid w:val="00B649B7"/>
    <w:rsid w:val="00B97F7A"/>
    <w:rsid w:val="00BE0FC0"/>
    <w:rsid w:val="00C70F27"/>
    <w:rsid w:val="00C9497A"/>
    <w:rsid w:val="00D650DF"/>
    <w:rsid w:val="00D76A90"/>
    <w:rsid w:val="00D904E8"/>
    <w:rsid w:val="00DD30F6"/>
    <w:rsid w:val="00E26A57"/>
    <w:rsid w:val="00E577A7"/>
    <w:rsid w:val="00F06E12"/>
    <w:rsid w:val="00FA2941"/>
    <w:rsid w:val="00FC4A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rsid w:val="00BE0FC0"/>
    <w:rPr>
      <w:rFonts w:ascii="Arial" w:eastAsia="Times New Roman" w:hAnsi="Arial" w:cs="Times New Roman"/>
      <w:sz w:val="20"/>
      <w:szCs w:val="20"/>
      <w:lang w:eastAsia="de-DE"/>
    </w:rPr>
  </w:style>
  <w:style w:type="character" w:styleId="Funotenzeichen">
    <w:name w:val="footnote reference"/>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numbering" w:customStyle="1" w:styleId="ImportierterStil4">
    <w:name w:val="Importierter Stil: 4"/>
    <w:rsid w:val="007277EB"/>
    <w:pPr>
      <w:numPr>
        <w:numId w:val="14"/>
      </w:numPr>
    </w:pPr>
  </w:style>
  <w:style w:type="numbering" w:customStyle="1" w:styleId="ImportierterStil3">
    <w:name w:val="Importierter Stil: 3"/>
    <w:rsid w:val="007277EB"/>
    <w:pPr>
      <w:numPr>
        <w:numId w:val="16"/>
      </w:numPr>
    </w:pPr>
  </w:style>
  <w:style w:type="paragraph" w:styleId="Listenabsatz">
    <w:name w:val="List Paragraph"/>
    <w:basedOn w:val="Standard"/>
    <w:uiPriority w:val="34"/>
    <w:qFormat/>
    <w:rsid w:val="00A15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rsid w:val="00BE0FC0"/>
    <w:rPr>
      <w:rFonts w:ascii="Arial" w:eastAsia="Times New Roman" w:hAnsi="Arial" w:cs="Times New Roman"/>
      <w:sz w:val="20"/>
      <w:szCs w:val="20"/>
      <w:lang w:eastAsia="de-DE"/>
    </w:rPr>
  </w:style>
  <w:style w:type="character" w:styleId="Funotenzeichen">
    <w:name w:val="footnote reference"/>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numbering" w:customStyle="1" w:styleId="ImportierterStil4">
    <w:name w:val="Importierter Stil: 4"/>
    <w:rsid w:val="007277EB"/>
    <w:pPr>
      <w:numPr>
        <w:numId w:val="14"/>
      </w:numPr>
    </w:pPr>
  </w:style>
  <w:style w:type="numbering" w:customStyle="1" w:styleId="ImportierterStil3">
    <w:name w:val="Importierter Stil: 3"/>
    <w:rsid w:val="007277EB"/>
    <w:pPr>
      <w:numPr>
        <w:numId w:val="16"/>
      </w:numPr>
    </w:pPr>
  </w:style>
  <w:style w:type="paragraph" w:styleId="Listenabsatz">
    <w:name w:val="List Paragraph"/>
    <w:basedOn w:val="Standard"/>
    <w:uiPriority w:val="34"/>
    <w:qFormat/>
    <w:rsid w:val="00A1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alka.vogt@lisa.mb.sachsen-anhalt.de" TargetMode="External"/><Relationship Id="rId1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D526-E937-4530-B420-45DC4FAE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793</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20</cp:revision>
  <cp:lastPrinted>2016-06-23T13:18:00Z</cp:lastPrinted>
  <dcterms:created xsi:type="dcterms:W3CDTF">2016-07-05T08:23:00Z</dcterms:created>
  <dcterms:modified xsi:type="dcterms:W3CDTF">2016-08-09T13:43:00Z</dcterms:modified>
</cp:coreProperties>
</file>