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8370FE" w:rsidP="0075178A">
            <w:pPr>
              <w:spacing w:before="240"/>
              <w:jc w:val="center"/>
              <w:rPr>
                <w:b/>
                <w:color w:val="FFFFFF" w:themeColor="background1"/>
                <w:sz w:val="32"/>
                <w:szCs w:val="32"/>
              </w:rPr>
            </w:pPr>
            <w:bookmarkStart w:id="0" w:name="_Toc443479823"/>
            <w:r>
              <w:rPr>
                <w:b/>
                <w:color w:val="FFFFFF" w:themeColor="background1"/>
                <w:sz w:val="32"/>
                <w:szCs w:val="32"/>
              </w:rPr>
              <w:t xml:space="preserve"> </w:t>
            </w:r>
            <w:r w:rsidR="00A45FAC" w:rsidRPr="00A45FAC">
              <w:rPr>
                <w:b/>
                <w:color w:val="FFFFFF" w:themeColor="background1"/>
                <w:sz w:val="32"/>
                <w:szCs w:val="32"/>
              </w:rPr>
              <w:t xml:space="preserve">Niveaubestimmende Aufgabe zum Fachlehrplan </w:t>
            </w:r>
            <w:r w:rsidR="00CD73DB">
              <w:rPr>
                <w:b/>
                <w:color w:val="FFFFFF" w:themeColor="background1"/>
                <w:sz w:val="32"/>
                <w:szCs w:val="32"/>
              </w:rPr>
              <w:t>Evange</w:t>
            </w:r>
            <w:r w:rsidR="00635C37">
              <w:rPr>
                <w:b/>
                <w:color w:val="FFFFFF" w:themeColor="background1"/>
                <w:sz w:val="32"/>
                <w:szCs w:val="32"/>
              </w:rPr>
              <w:t>lischer Religions</w:t>
            </w:r>
            <w:r w:rsidR="00E1733C">
              <w:rPr>
                <w:b/>
                <w:color w:val="FFFFFF" w:themeColor="background1"/>
                <w:sz w:val="32"/>
                <w:szCs w:val="32"/>
              </w:rPr>
              <w:t xml:space="preserve">unterricht </w:t>
            </w:r>
            <w:r w:rsidR="00A45FAC" w:rsidRPr="00A45FAC">
              <w:rPr>
                <w:b/>
                <w:color w:val="FFFFFF" w:themeColor="background1"/>
                <w:sz w:val="32"/>
                <w:szCs w:val="32"/>
              </w:rPr>
              <w:t>Gymnasium</w:t>
            </w:r>
          </w:p>
          <w:p w:rsidR="00A45FAC" w:rsidRDefault="00A45FAC" w:rsidP="0075178A">
            <w:pPr>
              <w:spacing w:line="240" w:lineRule="auto"/>
              <w:jc w:val="center"/>
              <w:rPr>
                <w:b/>
                <w:color w:val="FFFFFF" w:themeColor="background1"/>
                <w:sz w:val="32"/>
                <w:szCs w:val="32"/>
              </w:rPr>
            </w:pPr>
          </w:p>
          <w:p w:rsidR="00A45FAC" w:rsidRPr="00A45FAC" w:rsidRDefault="006C2E2A" w:rsidP="00A45FAC">
            <w:pPr>
              <w:jc w:val="center"/>
              <w:rPr>
                <w:b/>
                <w:color w:val="FFFFFF" w:themeColor="background1"/>
                <w:sz w:val="28"/>
                <w:szCs w:val="28"/>
              </w:rPr>
            </w:pPr>
            <w:r>
              <w:rPr>
                <w:b/>
                <w:color w:val="FFFFFF" w:themeColor="background1"/>
                <w:sz w:val="28"/>
                <w:szCs w:val="28"/>
              </w:rPr>
              <w:t>Es ist ni</w:t>
            </w:r>
            <w:r w:rsidR="00642DFE">
              <w:rPr>
                <w:b/>
                <w:color w:val="FFFFFF" w:themeColor="background1"/>
                <w:sz w:val="28"/>
                <w:szCs w:val="28"/>
              </w:rPr>
              <w:t>cht gut, dass der Mensch allein bleibt</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635C37">
              <w:rPr>
                <w:color w:val="FFFFFF" w:themeColor="background1"/>
                <w:sz w:val="28"/>
                <w:szCs w:val="28"/>
              </w:rPr>
              <w:t>7</w:t>
            </w:r>
            <w:r w:rsidR="00E1733C">
              <w:rPr>
                <w:color w:val="FFFFFF" w:themeColor="background1"/>
                <w:sz w:val="28"/>
                <w:szCs w:val="28"/>
              </w:rPr>
              <w:t>/</w:t>
            </w:r>
            <w:r w:rsidR="00635C37">
              <w:rPr>
                <w:color w:val="FFFFFF" w:themeColor="background1"/>
                <w:sz w:val="28"/>
                <w:szCs w:val="28"/>
              </w:rPr>
              <w:t>8</w:t>
            </w:r>
            <w:r w:rsidR="00E1733C">
              <w:rPr>
                <w:color w:val="FFFFFF" w:themeColor="background1"/>
                <w:sz w:val="28"/>
                <w:szCs w:val="28"/>
              </w:rPr>
              <w:t>)</w:t>
            </w:r>
          </w:p>
          <w:p w:rsidR="00A45FAC" w:rsidRPr="00A45FAC" w:rsidRDefault="00A45FAC" w:rsidP="00A45FAC">
            <w:pPr>
              <w:jc w:val="center"/>
              <w:rPr>
                <w:color w:val="FFFFFF" w:themeColor="background1"/>
                <w:sz w:val="28"/>
                <w:szCs w:val="28"/>
              </w:rPr>
            </w:pPr>
          </w:p>
          <w:p w:rsidR="00A45FAC" w:rsidRDefault="00A45FAC" w:rsidP="00635C37">
            <w:pPr>
              <w:jc w:val="center"/>
              <w:rPr>
                <w:lang w:eastAsia="de-DE"/>
              </w:rPr>
            </w:pPr>
            <w:r w:rsidRPr="00A45FAC">
              <w:rPr>
                <w:color w:val="FFFFFF" w:themeColor="background1"/>
                <w:sz w:val="24"/>
              </w:rPr>
              <w:t xml:space="preserve">(Arbeitsstand: </w:t>
            </w:r>
            <w:r w:rsidR="00CD73DB">
              <w:rPr>
                <w:color w:val="FFFFFF" w:themeColor="background1"/>
                <w:sz w:val="24"/>
              </w:rPr>
              <w:t>11</w:t>
            </w:r>
            <w:r w:rsidR="00E1733C">
              <w:rPr>
                <w:color w:val="FFFFFF" w:themeColor="background1"/>
                <w:sz w:val="24"/>
              </w:rPr>
              <w:t>.07.2016</w:t>
            </w:r>
            <w:r w:rsidRPr="00A45FAC">
              <w:rPr>
                <w:color w:val="FFFFFF" w:themeColor="background1"/>
                <w:sz w:val="24"/>
              </w:rPr>
              <w:t>)</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E1733C">
        <w:rPr>
          <w:lang w:eastAsia="de-DE"/>
        </w:rPr>
        <w:t xml:space="preserve"> oder direkt an ralf.schmidt</w:t>
      </w:r>
      <w:r w:rsidR="00653A8E">
        <w:rPr>
          <w:lang w:eastAsia="de-DE"/>
        </w:rPr>
        <w:t>@lisa.mb.sachsen-anhalt.de</w:t>
      </w:r>
      <w:r w:rsidR="00E1733C">
        <w:rPr>
          <w:lang w:eastAsia="de-DE"/>
        </w:rPr>
        <w:t>.</w:t>
      </w:r>
    </w:p>
    <w:p w:rsidR="00743B91" w:rsidRDefault="00743B91" w:rsidP="00332640">
      <w:pPr>
        <w:spacing w:line="240" w:lineRule="auto"/>
        <w:rPr>
          <w:lang w:eastAsia="de-DE"/>
        </w:rPr>
      </w:pPr>
    </w:p>
    <w:p w:rsidR="00743B91" w:rsidRDefault="00743B91" w:rsidP="00CD73DB">
      <w:pPr>
        <w:spacing w:line="240" w:lineRule="auto"/>
        <w:rPr>
          <w:lang w:eastAsia="de-DE"/>
        </w:rPr>
      </w:pPr>
      <w:r>
        <w:rPr>
          <w:lang w:eastAsia="de-DE"/>
        </w:rPr>
        <w:t>An der Erarbeitung der niveaubestimmenden Aufgabe haben mitgewirkt:</w:t>
      </w:r>
    </w:p>
    <w:p w:rsidR="00CD73DB" w:rsidRPr="00CD73DB" w:rsidRDefault="00CD73DB" w:rsidP="00CD73DB">
      <w:pPr>
        <w:tabs>
          <w:tab w:val="left" w:pos="4140"/>
        </w:tabs>
        <w:rPr>
          <w:rFonts w:eastAsia="Times New Roman" w:cs="Times New Roman"/>
          <w:sz w:val="16"/>
          <w:szCs w:val="24"/>
          <w:lang w:eastAsia="de-DE"/>
        </w:rPr>
      </w:pP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Hügel, Sylvia</w:t>
      </w:r>
      <w:r w:rsidRPr="00CD73DB">
        <w:rPr>
          <w:rFonts w:eastAsia="Times New Roman" w:cs="Times New Roman"/>
          <w:szCs w:val="24"/>
          <w:lang w:eastAsia="de-DE"/>
        </w:rPr>
        <w:tab/>
        <w:t>Halle</w:t>
      </w: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Neumeister, Tobias</w:t>
      </w:r>
      <w:r w:rsidRPr="00CD73DB">
        <w:rPr>
          <w:rFonts w:eastAsia="Times New Roman" w:cs="Times New Roman"/>
          <w:szCs w:val="24"/>
          <w:lang w:eastAsia="de-DE"/>
        </w:rPr>
        <w:tab/>
        <w:t>Landsberg</w:t>
      </w:r>
    </w:p>
    <w:p w:rsidR="00CD73DB" w:rsidRPr="00CD73DB" w:rsidRDefault="00CD73DB" w:rsidP="00CD73DB">
      <w:pPr>
        <w:tabs>
          <w:tab w:val="left" w:pos="4140"/>
        </w:tabs>
        <w:spacing w:line="276" w:lineRule="auto"/>
        <w:rPr>
          <w:rFonts w:eastAsia="Times New Roman" w:cs="Times New Roman"/>
          <w:szCs w:val="24"/>
          <w:lang w:eastAsia="de-DE"/>
        </w:rPr>
      </w:pPr>
      <w:proofErr w:type="spellStart"/>
      <w:r w:rsidRPr="00CD73DB">
        <w:rPr>
          <w:rFonts w:eastAsia="Times New Roman" w:cs="Times New Roman"/>
          <w:szCs w:val="24"/>
          <w:lang w:eastAsia="de-DE"/>
        </w:rPr>
        <w:t>Rintsch</w:t>
      </w:r>
      <w:proofErr w:type="spellEnd"/>
      <w:r w:rsidRPr="00CD73DB">
        <w:rPr>
          <w:rFonts w:eastAsia="Times New Roman" w:cs="Times New Roman"/>
          <w:szCs w:val="24"/>
          <w:lang w:eastAsia="de-DE"/>
        </w:rPr>
        <w:t>, Anne-Gret</w:t>
      </w:r>
      <w:r w:rsidRPr="00CD73DB">
        <w:rPr>
          <w:rFonts w:eastAsia="Times New Roman" w:cs="Times New Roman"/>
          <w:szCs w:val="24"/>
          <w:lang w:eastAsia="de-DE"/>
        </w:rPr>
        <w:tab/>
        <w:t>Wittenberg</w:t>
      </w:r>
    </w:p>
    <w:p w:rsidR="00CD73DB" w:rsidRPr="00CD73DB" w:rsidRDefault="00CD73DB" w:rsidP="00CD73DB">
      <w:pPr>
        <w:tabs>
          <w:tab w:val="left" w:pos="4140"/>
        </w:tabs>
        <w:spacing w:line="276" w:lineRule="auto"/>
        <w:rPr>
          <w:rFonts w:eastAsia="Times New Roman" w:cs="Times New Roman"/>
          <w:szCs w:val="24"/>
          <w:lang w:eastAsia="de-DE"/>
        </w:rPr>
      </w:pPr>
      <w:proofErr w:type="spellStart"/>
      <w:r w:rsidRPr="00CD73DB">
        <w:rPr>
          <w:rFonts w:eastAsia="Times New Roman" w:cs="Times New Roman"/>
          <w:szCs w:val="24"/>
          <w:lang w:eastAsia="de-DE"/>
        </w:rPr>
        <w:t>Ristau</w:t>
      </w:r>
      <w:proofErr w:type="spellEnd"/>
      <w:r w:rsidRPr="00CD73DB">
        <w:rPr>
          <w:rFonts w:eastAsia="Times New Roman" w:cs="Times New Roman"/>
          <w:szCs w:val="24"/>
          <w:lang w:eastAsia="de-DE"/>
        </w:rPr>
        <w:t>, Susanne</w:t>
      </w:r>
      <w:r w:rsidRPr="00CD73DB">
        <w:rPr>
          <w:rFonts w:eastAsia="Times New Roman" w:cs="Times New Roman"/>
          <w:szCs w:val="24"/>
          <w:lang w:eastAsia="de-DE"/>
        </w:rPr>
        <w:tab/>
        <w:t>Wernigerode</w:t>
      </w: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Dr. Schmidt, Ralf</w:t>
      </w:r>
      <w:r w:rsidRPr="00CD73DB">
        <w:rPr>
          <w:rFonts w:eastAsia="Times New Roman" w:cs="Times New Roman"/>
          <w:szCs w:val="24"/>
          <w:lang w:eastAsia="de-DE"/>
        </w:rPr>
        <w:tab/>
        <w:t>Halle (Leitung der Fachgruppe)</w:t>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220D87" w:rsidRPr="0088254A" w:rsidRDefault="00220D87" w:rsidP="00220D87">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220D87" w:rsidRPr="0088254A" w:rsidRDefault="00220D87" w:rsidP="00220D87">
      <w:pPr>
        <w:spacing w:before="60" w:line="240" w:lineRule="auto"/>
        <w:jc w:val="both"/>
        <w:rPr>
          <w:rFonts w:eastAsia="Calibri" w:cs="Arial"/>
          <w:sz w:val="20"/>
          <w:szCs w:val="20"/>
        </w:rPr>
      </w:pPr>
    </w:p>
    <w:p w:rsidR="00220D87" w:rsidRPr="003F24EB" w:rsidRDefault="00220D87" w:rsidP="00220D87">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060066B9" wp14:editId="58716CE5">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126B750C" wp14:editId="3F75F765">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220D87" w:rsidRPr="003F24EB" w:rsidRDefault="00220D87" w:rsidP="00220D87">
      <w:pPr>
        <w:spacing w:before="60" w:line="240" w:lineRule="auto"/>
        <w:jc w:val="both"/>
        <w:rPr>
          <w:rFonts w:eastAsia="Calibri" w:cs="Arial"/>
          <w:sz w:val="20"/>
          <w:szCs w:val="20"/>
          <w:lang w:val="en-US"/>
        </w:rPr>
      </w:pPr>
    </w:p>
    <w:p w:rsidR="00220D87" w:rsidRPr="0088254A" w:rsidRDefault="00220D87" w:rsidP="00220D87">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220D87" w:rsidRPr="0088254A" w:rsidRDefault="00220D87" w:rsidP="00220D87">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220D87" w:rsidRPr="0088254A" w:rsidRDefault="00220D87" w:rsidP="00220D87">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CD73DB" w:rsidRPr="00CD73DB" w:rsidRDefault="00CD73DB" w:rsidP="00CD73DB">
      <w:pPr>
        <w:rPr>
          <w:rFonts w:eastAsia="Times New Roman" w:cs="Times New Roman"/>
          <w:szCs w:val="24"/>
          <w:lang w:eastAsia="de-DE"/>
        </w:rPr>
      </w:pPr>
      <w:bookmarkStart w:id="1" w:name="_GoBack"/>
      <w:bookmarkEnd w:id="1"/>
      <w:r w:rsidRPr="00CD73DB">
        <w:rPr>
          <w:rFonts w:eastAsia="Times New Roman" w:cs="Times New Roman"/>
          <w:b/>
          <w:szCs w:val="24"/>
          <w:lang w:eastAsia="de-DE"/>
        </w:rPr>
        <w:lastRenderedPageBreak/>
        <w:t>Aufgaben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D73DB" w:rsidRPr="00CD73DB" w:rsidTr="00300D85">
        <w:tc>
          <w:tcPr>
            <w:tcW w:w="9322" w:type="dxa"/>
            <w:shd w:val="clear" w:color="auto" w:fill="auto"/>
          </w:tcPr>
          <w:p w:rsidR="00CD73DB" w:rsidRPr="00CD73DB" w:rsidRDefault="00CD73DB" w:rsidP="006F221F">
            <w:pPr>
              <w:numPr>
                <w:ilvl w:val="0"/>
                <w:numId w:val="12"/>
              </w:numPr>
              <w:spacing w:before="240" w:after="120" w:line="240" w:lineRule="auto"/>
              <w:ind w:left="284" w:hanging="284"/>
              <w:contextualSpacing/>
              <w:jc w:val="both"/>
              <w:rPr>
                <w:rFonts w:eastAsia="Times New Roman" w:cs="Times New Roman"/>
                <w:i/>
                <w:szCs w:val="24"/>
                <w:lang w:eastAsia="de-DE"/>
              </w:rPr>
            </w:pPr>
            <w:r w:rsidRPr="00CD73DB">
              <w:rPr>
                <w:rFonts w:eastAsia="Times New Roman" w:cs="Times New Roman"/>
                <w:i/>
                <w:szCs w:val="24"/>
                <w:lang w:eastAsia="de-DE"/>
              </w:rPr>
              <w:t>„Es ist ni</w:t>
            </w:r>
            <w:r w:rsidR="00642DFE">
              <w:rPr>
                <w:rFonts w:eastAsia="Times New Roman" w:cs="Times New Roman"/>
                <w:i/>
                <w:szCs w:val="24"/>
                <w:lang w:eastAsia="de-DE"/>
              </w:rPr>
              <w:t>cht gut, dass der Mensch allein</w:t>
            </w:r>
            <w:r w:rsidRPr="00CD73DB">
              <w:rPr>
                <w:rFonts w:eastAsia="Times New Roman" w:cs="Times New Roman"/>
                <w:i/>
                <w:szCs w:val="24"/>
                <w:lang w:eastAsia="de-DE"/>
              </w:rPr>
              <w:t xml:space="preserve"> bleibt. Ich will ihm eine Hilfe machen, die ihm entspricht.“ (Gen 2, 18)</w:t>
            </w:r>
          </w:p>
          <w:p w:rsidR="00CD73DB" w:rsidRPr="00CD73DB" w:rsidRDefault="00CD73DB" w:rsidP="006F221F">
            <w:pPr>
              <w:spacing w:before="240" w:after="120" w:line="240" w:lineRule="auto"/>
              <w:ind w:left="284"/>
              <w:contextualSpacing/>
              <w:rPr>
                <w:rFonts w:eastAsia="TimesNewRomanPSMT" w:cs="Times New Roman"/>
                <w:szCs w:val="24"/>
                <w:lang w:eastAsia="de-DE"/>
              </w:rPr>
            </w:pPr>
            <w:r w:rsidRPr="00CD73DB">
              <w:rPr>
                <w:rFonts w:eastAsia="TimesNewRomanPSMT" w:cs="Times New Roman"/>
                <w:szCs w:val="24"/>
                <w:lang w:eastAsia="de-DE"/>
              </w:rPr>
              <w:t>Stell dir vor, du bist der erste Mensch, der von Gott geschaffen wurde. Du hörst von Gottes Plan. Was denkst du darüber? Schreibe auf, was dir dazu alles durch den Kopf geht. Worauf freust du dich? Was macht dir vielleicht auch Sorgen? Was würdest du dir wünschen? (M 1)</w:t>
            </w:r>
          </w:p>
        </w:tc>
      </w:tr>
      <w:tr w:rsidR="00CD73DB" w:rsidRPr="00CD73DB" w:rsidTr="00300D85">
        <w:tc>
          <w:tcPr>
            <w:tcW w:w="9322" w:type="dxa"/>
            <w:shd w:val="clear" w:color="auto" w:fill="auto"/>
          </w:tcPr>
          <w:p w:rsidR="00CD73DB" w:rsidRPr="00CD73DB" w:rsidRDefault="00CD73DB" w:rsidP="00CD73DB">
            <w:pPr>
              <w:numPr>
                <w:ilvl w:val="0"/>
                <w:numId w:val="12"/>
              </w:numPr>
              <w:spacing w:before="120" w:after="120" w:line="240" w:lineRule="auto"/>
              <w:ind w:left="284" w:hanging="284"/>
              <w:contextualSpacing/>
              <w:jc w:val="both"/>
              <w:rPr>
                <w:rFonts w:eastAsia="Times New Roman" w:cs="Times New Roman"/>
                <w:szCs w:val="24"/>
                <w:lang w:eastAsia="de-DE"/>
              </w:rPr>
            </w:pPr>
            <w:r w:rsidRPr="00CD73DB">
              <w:rPr>
                <w:rFonts w:eastAsia="Times New Roman" w:cs="Times New Roman"/>
                <w:szCs w:val="24"/>
                <w:lang w:eastAsia="de-DE"/>
              </w:rPr>
              <w:t xml:space="preserve">Tauscht eure Ergebnisse in 4er Gruppen aus. Schreibt auf eine Metaplankarte aus jeder Spalte den Sachverhalt auf, der euch am wichtigsten ist und stellt diese im Plenum vor. </w:t>
            </w:r>
          </w:p>
        </w:tc>
      </w:tr>
      <w:tr w:rsidR="00CD73DB" w:rsidRPr="00CD73DB" w:rsidTr="00300D85">
        <w:tc>
          <w:tcPr>
            <w:tcW w:w="9322" w:type="dxa"/>
            <w:shd w:val="clear" w:color="auto" w:fill="auto"/>
          </w:tcPr>
          <w:p w:rsidR="00CD73DB" w:rsidRPr="00CD73DB" w:rsidRDefault="00CD73DB" w:rsidP="00CD73DB">
            <w:pPr>
              <w:numPr>
                <w:ilvl w:val="0"/>
                <w:numId w:val="12"/>
              </w:numPr>
              <w:spacing w:before="120" w:after="120" w:line="240" w:lineRule="auto"/>
              <w:ind w:left="284" w:hanging="284"/>
              <w:contextualSpacing/>
              <w:jc w:val="both"/>
              <w:rPr>
                <w:rFonts w:eastAsia="Times New Roman" w:cs="Times New Roman"/>
                <w:szCs w:val="24"/>
                <w:lang w:eastAsia="de-DE"/>
              </w:rPr>
            </w:pPr>
            <w:r w:rsidRPr="00CD73DB">
              <w:rPr>
                <w:rFonts w:eastAsia="Times New Roman" w:cs="Times New Roman"/>
                <w:szCs w:val="24"/>
                <w:lang w:eastAsia="de-DE"/>
              </w:rPr>
              <w:t>Diskutiert, was am Zusammenleben zu zweit anders ist als am Alleinsein.</w:t>
            </w:r>
          </w:p>
        </w:tc>
      </w:tr>
      <w:tr w:rsidR="00CD73DB" w:rsidRPr="00CD73DB" w:rsidTr="00300D85">
        <w:tc>
          <w:tcPr>
            <w:tcW w:w="9322" w:type="dxa"/>
            <w:shd w:val="clear" w:color="auto" w:fill="auto"/>
          </w:tcPr>
          <w:p w:rsidR="00CD73DB" w:rsidRPr="00CD73DB" w:rsidRDefault="00CD73DB" w:rsidP="00CD73DB">
            <w:pPr>
              <w:numPr>
                <w:ilvl w:val="0"/>
                <w:numId w:val="12"/>
              </w:numPr>
              <w:spacing w:before="120" w:after="120" w:line="240" w:lineRule="auto"/>
              <w:ind w:left="284" w:hanging="284"/>
              <w:contextualSpacing/>
              <w:jc w:val="both"/>
              <w:rPr>
                <w:rFonts w:eastAsia="Times New Roman" w:cs="Times New Roman"/>
                <w:szCs w:val="24"/>
                <w:lang w:eastAsia="de-DE"/>
              </w:rPr>
            </w:pPr>
            <w:r w:rsidRPr="00CD73DB">
              <w:rPr>
                <w:rFonts w:eastAsia="Times New Roman" w:cs="Times New Roman"/>
                <w:szCs w:val="24"/>
                <w:lang w:eastAsia="de-DE"/>
              </w:rPr>
              <w:t xml:space="preserve">Hört wie die Geschichte in der Bibel weitergeht. Äußert im Anschluss spontan eure Gedanken und Gefühle zum Gehörten. Was entspricht euren Erwartungen? Was ruft Widerspruch hervor? (M 2) </w:t>
            </w:r>
          </w:p>
        </w:tc>
      </w:tr>
      <w:tr w:rsidR="00CD73DB" w:rsidRPr="00CD73DB" w:rsidTr="00300D85">
        <w:tc>
          <w:tcPr>
            <w:tcW w:w="9322" w:type="dxa"/>
            <w:shd w:val="clear" w:color="auto" w:fill="auto"/>
          </w:tcPr>
          <w:p w:rsidR="00CD73DB" w:rsidRPr="00CD73DB" w:rsidRDefault="00CD73DB" w:rsidP="00CD73DB">
            <w:pPr>
              <w:numPr>
                <w:ilvl w:val="0"/>
                <w:numId w:val="12"/>
              </w:numPr>
              <w:spacing w:before="120" w:after="120" w:line="240" w:lineRule="auto"/>
              <w:ind w:left="284" w:hanging="284"/>
              <w:contextualSpacing/>
              <w:jc w:val="both"/>
              <w:rPr>
                <w:rFonts w:eastAsia="Times New Roman" w:cs="Times New Roman"/>
                <w:szCs w:val="24"/>
                <w:lang w:eastAsia="de-DE"/>
              </w:rPr>
            </w:pPr>
            <w:r w:rsidRPr="00CD73DB">
              <w:rPr>
                <w:rFonts w:eastAsia="Times New Roman" w:cs="Times New Roman"/>
                <w:szCs w:val="24"/>
                <w:lang w:eastAsia="de-DE"/>
              </w:rPr>
              <w:t xml:space="preserve">Deute entweder alleine oder mit deinem Nachbarn, was die Verfasser der Bibel uns heutigen Lesern über Mann und Frau in diesem Abschnitt erzählen wollen. </w:t>
            </w:r>
          </w:p>
        </w:tc>
      </w:tr>
      <w:tr w:rsidR="00CD73DB" w:rsidRPr="00CD73DB" w:rsidTr="00300D85">
        <w:tc>
          <w:tcPr>
            <w:tcW w:w="9322" w:type="dxa"/>
            <w:shd w:val="clear" w:color="auto" w:fill="auto"/>
          </w:tcPr>
          <w:p w:rsidR="00CD73DB" w:rsidRPr="00CD73DB" w:rsidRDefault="00CD73DB" w:rsidP="00CD73DB">
            <w:pPr>
              <w:numPr>
                <w:ilvl w:val="0"/>
                <w:numId w:val="12"/>
              </w:numPr>
              <w:spacing w:before="120" w:after="120" w:line="240" w:lineRule="auto"/>
              <w:ind w:left="284" w:hanging="284"/>
              <w:contextualSpacing/>
              <w:jc w:val="both"/>
              <w:rPr>
                <w:rFonts w:eastAsia="Times New Roman" w:cs="Times New Roman"/>
                <w:szCs w:val="24"/>
                <w:lang w:eastAsia="de-DE"/>
              </w:rPr>
            </w:pPr>
            <w:r w:rsidRPr="00CD73DB">
              <w:rPr>
                <w:rFonts w:eastAsia="Times New Roman" w:cs="Times New Roman"/>
                <w:szCs w:val="24"/>
                <w:lang w:eastAsia="de-DE"/>
              </w:rPr>
              <w:t xml:space="preserve">Findet euch nun in kleineren Mädchen- und Jungengruppen zusammen und erzählt euch, was schön daran ist, ein Mädchen bzw. ein Junge zu sein. </w:t>
            </w:r>
          </w:p>
        </w:tc>
      </w:tr>
      <w:tr w:rsidR="00CD73DB" w:rsidRPr="00CD73DB" w:rsidTr="00300D85">
        <w:tc>
          <w:tcPr>
            <w:tcW w:w="9322" w:type="dxa"/>
            <w:shd w:val="clear" w:color="auto" w:fill="auto"/>
          </w:tcPr>
          <w:p w:rsidR="00CD73DB" w:rsidRPr="00CD73DB" w:rsidRDefault="00CD73DB" w:rsidP="00CD73DB">
            <w:pPr>
              <w:numPr>
                <w:ilvl w:val="0"/>
                <w:numId w:val="12"/>
              </w:numPr>
              <w:spacing w:before="120" w:after="120" w:line="240" w:lineRule="auto"/>
              <w:ind w:left="284" w:hanging="284"/>
              <w:contextualSpacing/>
              <w:jc w:val="both"/>
              <w:rPr>
                <w:rFonts w:eastAsia="Times New Roman" w:cs="Times New Roman"/>
                <w:szCs w:val="24"/>
                <w:lang w:eastAsia="de-DE"/>
              </w:rPr>
            </w:pPr>
            <w:r w:rsidRPr="00CD73DB">
              <w:rPr>
                <w:rFonts w:eastAsia="Times New Roman" w:cs="Times New Roman"/>
                <w:szCs w:val="24"/>
                <w:lang w:eastAsia="de-DE"/>
              </w:rPr>
              <w:t xml:space="preserve">Überlegt euch in eurer Gruppe eine Präsentation mit dem Titel „Weil ich ein Mädchen/Junge bin…“, in der ihr alles das den anderen vorstellt, was ihr über Mädchensein bzw. </w:t>
            </w:r>
            <w:proofErr w:type="spellStart"/>
            <w:r w:rsidRPr="00CD73DB">
              <w:rPr>
                <w:rFonts w:eastAsia="Times New Roman" w:cs="Times New Roman"/>
                <w:szCs w:val="24"/>
                <w:lang w:eastAsia="de-DE"/>
              </w:rPr>
              <w:t>Jungesein</w:t>
            </w:r>
            <w:proofErr w:type="spellEnd"/>
            <w:r w:rsidRPr="00CD73DB">
              <w:rPr>
                <w:rFonts w:eastAsia="Times New Roman" w:cs="Times New Roman"/>
                <w:szCs w:val="24"/>
                <w:lang w:eastAsia="de-DE"/>
              </w:rPr>
              <w:t xml:space="preserve"> erzählen wollt.</w:t>
            </w:r>
          </w:p>
        </w:tc>
      </w:tr>
      <w:tr w:rsidR="00CD73DB" w:rsidRPr="00CD73DB" w:rsidTr="00300D85">
        <w:tc>
          <w:tcPr>
            <w:tcW w:w="9322" w:type="dxa"/>
            <w:shd w:val="clear" w:color="auto" w:fill="auto"/>
          </w:tcPr>
          <w:p w:rsidR="00CD73DB" w:rsidRPr="00CD73DB" w:rsidRDefault="00CD73DB" w:rsidP="00CD73DB">
            <w:pPr>
              <w:numPr>
                <w:ilvl w:val="0"/>
                <w:numId w:val="12"/>
              </w:numPr>
              <w:spacing w:before="120" w:after="120" w:line="240" w:lineRule="auto"/>
              <w:ind w:left="284" w:hanging="284"/>
              <w:contextualSpacing/>
              <w:jc w:val="both"/>
              <w:rPr>
                <w:rFonts w:eastAsia="Times New Roman" w:cs="Times New Roman"/>
                <w:szCs w:val="24"/>
                <w:lang w:eastAsia="de-DE"/>
              </w:rPr>
            </w:pPr>
            <w:r w:rsidRPr="00CD73DB">
              <w:rPr>
                <w:rFonts w:eastAsia="Times New Roman" w:cs="Times New Roman"/>
                <w:szCs w:val="24"/>
                <w:lang w:eastAsia="de-DE"/>
              </w:rPr>
              <w:t xml:space="preserve">Entwickle mit jemandem aus deinem Kurs Vorstellungen davon, was für euch gelingende Partnerschaft bedeutet. </w:t>
            </w:r>
          </w:p>
          <w:p w:rsidR="00CD73DB" w:rsidRPr="00CD73DB" w:rsidRDefault="00CD73DB" w:rsidP="00CD73DB">
            <w:pPr>
              <w:spacing w:before="120" w:after="120" w:line="240" w:lineRule="auto"/>
              <w:ind w:left="284"/>
              <w:contextualSpacing/>
              <w:rPr>
                <w:rFonts w:eastAsia="Times New Roman" w:cs="Times New Roman"/>
                <w:szCs w:val="24"/>
                <w:lang w:eastAsia="de-DE"/>
              </w:rPr>
            </w:pPr>
            <w:r w:rsidRPr="00CD73DB">
              <w:rPr>
                <w:rFonts w:eastAsia="Times New Roman" w:cs="Times New Roman"/>
                <w:szCs w:val="24"/>
                <w:lang w:eastAsia="de-DE"/>
              </w:rPr>
              <w:t>Nennt am Ende die 3 Werte, die ihr für die wichtigsten für eine erfüllte Partnerschaft erachtet und begründet eure Entscheidung.</w:t>
            </w:r>
          </w:p>
        </w:tc>
      </w:tr>
      <w:tr w:rsidR="00CD73DB" w:rsidRPr="00CD73DB" w:rsidTr="00300D85">
        <w:tc>
          <w:tcPr>
            <w:tcW w:w="9322" w:type="dxa"/>
            <w:shd w:val="clear" w:color="auto" w:fill="auto"/>
          </w:tcPr>
          <w:p w:rsidR="00CD73DB" w:rsidRPr="00CD73DB" w:rsidRDefault="00CD73DB" w:rsidP="00CD73DB">
            <w:pPr>
              <w:numPr>
                <w:ilvl w:val="0"/>
                <w:numId w:val="12"/>
              </w:numPr>
              <w:spacing w:before="120" w:after="120" w:line="240" w:lineRule="auto"/>
              <w:ind w:left="284" w:hanging="284"/>
              <w:contextualSpacing/>
              <w:jc w:val="both"/>
              <w:rPr>
                <w:rFonts w:eastAsia="Times New Roman" w:cs="Times New Roman"/>
                <w:szCs w:val="24"/>
                <w:lang w:eastAsia="de-DE"/>
              </w:rPr>
            </w:pPr>
            <w:r w:rsidRPr="00CD73DB">
              <w:rPr>
                <w:rFonts w:eastAsia="Times New Roman" w:cs="Times New Roman"/>
                <w:szCs w:val="24"/>
                <w:lang w:eastAsia="de-DE"/>
              </w:rPr>
              <w:t>Setzt das Ergebnis in Beziehung zu den biblischen Aussagen zu Mann und Frau.</w:t>
            </w:r>
          </w:p>
        </w:tc>
      </w:tr>
      <w:tr w:rsidR="00CD73DB" w:rsidRPr="00CD73DB" w:rsidTr="00300D85">
        <w:tc>
          <w:tcPr>
            <w:tcW w:w="9322" w:type="dxa"/>
            <w:shd w:val="clear" w:color="auto" w:fill="auto"/>
          </w:tcPr>
          <w:p w:rsidR="00CD73DB" w:rsidRPr="00CD73DB" w:rsidRDefault="00CD73DB" w:rsidP="00CD73DB">
            <w:pPr>
              <w:numPr>
                <w:ilvl w:val="0"/>
                <w:numId w:val="12"/>
              </w:numPr>
              <w:tabs>
                <w:tab w:val="left" w:pos="426"/>
              </w:tabs>
              <w:spacing w:before="120" w:after="120" w:line="240" w:lineRule="auto"/>
              <w:ind w:left="426" w:hanging="426"/>
              <w:contextualSpacing/>
              <w:jc w:val="both"/>
              <w:rPr>
                <w:rFonts w:eastAsia="Times New Roman" w:cs="Times New Roman"/>
                <w:szCs w:val="24"/>
                <w:lang w:eastAsia="de-DE"/>
              </w:rPr>
            </w:pPr>
            <w:r w:rsidRPr="00CD73DB">
              <w:rPr>
                <w:rFonts w:eastAsia="Times New Roman" w:cs="Times New Roman"/>
                <w:szCs w:val="24"/>
                <w:lang w:eastAsia="de-DE"/>
              </w:rPr>
              <w:t>Hausaufgabe: Untersuche in den Medien, die du nutzt, in welcher Vielfalt dir Partnerschaft begegnet. Präsentiere deine Ergebnisse anschaulich im Unterricht.</w:t>
            </w:r>
          </w:p>
        </w:tc>
      </w:tr>
      <w:tr w:rsidR="00CD73DB" w:rsidRPr="00CD73DB" w:rsidTr="00300D85">
        <w:tc>
          <w:tcPr>
            <w:tcW w:w="9322" w:type="dxa"/>
            <w:shd w:val="clear" w:color="auto" w:fill="auto"/>
          </w:tcPr>
          <w:p w:rsidR="00CD73DB" w:rsidRPr="00CD73DB" w:rsidRDefault="00CD73DB" w:rsidP="00CD73DB">
            <w:pPr>
              <w:numPr>
                <w:ilvl w:val="0"/>
                <w:numId w:val="12"/>
              </w:numPr>
              <w:tabs>
                <w:tab w:val="left" w:pos="426"/>
              </w:tabs>
              <w:spacing w:before="120" w:after="120" w:line="240" w:lineRule="auto"/>
              <w:ind w:left="426" w:hanging="426"/>
              <w:contextualSpacing/>
              <w:jc w:val="both"/>
              <w:rPr>
                <w:rFonts w:eastAsia="Times New Roman" w:cs="Times New Roman"/>
                <w:szCs w:val="24"/>
                <w:lang w:eastAsia="de-DE"/>
              </w:rPr>
            </w:pPr>
            <w:r w:rsidRPr="00CD73DB">
              <w:rPr>
                <w:rFonts w:eastAsia="Times New Roman" w:cs="Times New Roman"/>
                <w:szCs w:val="24"/>
                <w:lang w:eastAsia="de-DE"/>
              </w:rPr>
              <w:t>Betrachtet euch das mitgebrachte Bildmaterial. Analysiert, welches Verständnis von Partnerschaft und Geschlechterrollen den Beispielen zu Grunde liegt.</w:t>
            </w:r>
          </w:p>
        </w:tc>
      </w:tr>
    </w:tbl>
    <w:p w:rsidR="00CD73DB" w:rsidRPr="00CD73DB" w:rsidRDefault="00CD73DB" w:rsidP="00CD73DB">
      <w:pPr>
        <w:jc w:val="both"/>
        <w:rPr>
          <w:rFonts w:eastAsia="Times New Roman" w:cs="Times New Roman"/>
          <w:szCs w:val="24"/>
          <w:lang w:eastAsia="de-DE"/>
        </w:rPr>
      </w:pPr>
    </w:p>
    <w:p w:rsidR="00CD73DB" w:rsidRPr="00CD73DB" w:rsidRDefault="00CD73DB" w:rsidP="00CD73DB">
      <w:pPr>
        <w:jc w:val="both"/>
        <w:rPr>
          <w:rFonts w:eastAsia="Times New Roman" w:cs="Times New Roman"/>
          <w:szCs w:val="24"/>
          <w:lang w:eastAsia="de-DE"/>
        </w:rPr>
      </w:pPr>
    </w:p>
    <w:p w:rsidR="00CD73DB" w:rsidRPr="00CD73DB" w:rsidRDefault="00CD73DB" w:rsidP="00CD73DB">
      <w:pPr>
        <w:jc w:val="both"/>
        <w:rPr>
          <w:rFonts w:eastAsia="Times New Roman" w:cs="Times New Roman"/>
          <w:szCs w:val="24"/>
          <w:lang w:eastAsia="de-DE"/>
        </w:rPr>
      </w:pPr>
    </w:p>
    <w:p w:rsidR="00CD73DB" w:rsidRPr="00CD73DB" w:rsidRDefault="00CD73DB" w:rsidP="00CD73DB">
      <w:pPr>
        <w:spacing w:after="200" w:line="276" w:lineRule="auto"/>
        <w:rPr>
          <w:rFonts w:eastAsia="Times New Roman" w:cs="Times New Roman"/>
          <w:b/>
          <w:szCs w:val="24"/>
          <w:lang w:eastAsia="de-DE"/>
        </w:rPr>
      </w:pPr>
      <w:r w:rsidRPr="00CD73DB">
        <w:rPr>
          <w:rFonts w:eastAsia="Times New Roman" w:cs="Times New Roman"/>
          <w:b/>
          <w:szCs w:val="24"/>
          <w:lang w:eastAsia="de-DE"/>
        </w:rPr>
        <w:br w:type="page"/>
      </w:r>
    </w:p>
    <w:p w:rsidR="00CD73DB" w:rsidRPr="00CD73DB" w:rsidRDefault="00CD73DB" w:rsidP="00CD73DB">
      <w:pPr>
        <w:rPr>
          <w:rFonts w:eastAsia="Times New Roman" w:cs="Times New Roman"/>
          <w:b/>
          <w:szCs w:val="24"/>
          <w:lang w:eastAsia="de-DE"/>
        </w:rPr>
      </w:pPr>
      <w:r w:rsidRPr="00CD73DB">
        <w:rPr>
          <w:rFonts w:eastAsia="Times New Roman" w:cs="Times New Roman"/>
          <w:b/>
          <w:szCs w:val="24"/>
          <w:lang w:eastAsia="de-DE"/>
        </w:rPr>
        <w:lastRenderedPageBreak/>
        <w:t>Materialien</w:t>
      </w:r>
    </w:p>
    <w:p w:rsidR="00CD73DB" w:rsidRPr="00CD73DB" w:rsidRDefault="00CD73DB" w:rsidP="00CD73DB">
      <w:pPr>
        <w:rPr>
          <w:rFonts w:eastAsia="Times New Roman" w:cs="Times New Roman"/>
          <w:b/>
          <w:szCs w:val="24"/>
          <w:lang w:eastAsia="de-DE"/>
        </w:rPr>
      </w:pPr>
    </w:p>
    <w:p w:rsidR="00CD73DB" w:rsidRPr="00CD73DB" w:rsidRDefault="00CD73DB" w:rsidP="00CD73DB">
      <w:pPr>
        <w:jc w:val="both"/>
        <w:rPr>
          <w:rFonts w:eastAsia="Times New Roman" w:cs="Times New Roman"/>
          <w:b/>
          <w:szCs w:val="24"/>
          <w:lang w:eastAsia="de-DE"/>
        </w:rPr>
      </w:pPr>
      <w:r w:rsidRPr="00CD73DB">
        <w:rPr>
          <w:rFonts w:eastAsia="Times New Roman" w:cs="Times New Roman"/>
          <w:b/>
          <w:szCs w:val="24"/>
          <w:lang w:eastAsia="de-DE"/>
        </w:rPr>
        <w:t>M 1</w:t>
      </w:r>
    </w:p>
    <w:p w:rsidR="00CD73DB" w:rsidRPr="00CD73DB" w:rsidRDefault="00CD73DB" w:rsidP="00CD73DB">
      <w:pPr>
        <w:jc w:val="both"/>
        <w:rPr>
          <w:rFonts w:eastAsia="Times New Roman" w:cs="Times New Roman"/>
          <w:szCs w:val="24"/>
          <w:lang w:eastAsia="de-DE"/>
        </w:rPr>
      </w:pPr>
      <w:r w:rsidRPr="00CD73DB">
        <w:rPr>
          <w:rFonts w:eastAsia="Times New Roman" w:cs="Times New Roman"/>
          <w:szCs w:val="24"/>
          <w:lang w:eastAsia="de-DE"/>
        </w:rPr>
        <w:t>Es ist nicht gut, dass der Mensch allein bleibt. Ich will ihm eine Hilfe machen, die ihm entspricht.“ (1.Mose 2, 18)</w:t>
      </w:r>
    </w:p>
    <w:tbl>
      <w:tblPr>
        <w:tblStyle w:val="Tabellenraster"/>
        <w:tblW w:w="0" w:type="auto"/>
        <w:tblLook w:val="04A0" w:firstRow="1" w:lastRow="0" w:firstColumn="1" w:lastColumn="0" w:noHBand="0" w:noVBand="1"/>
      </w:tblPr>
      <w:tblGrid>
        <w:gridCol w:w="2303"/>
        <w:gridCol w:w="2303"/>
        <w:gridCol w:w="2303"/>
        <w:gridCol w:w="2303"/>
      </w:tblGrid>
      <w:tr w:rsidR="00CD73DB" w:rsidRPr="00CD73DB" w:rsidTr="00300D85">
        <w:tc>
          <w:tcPr>
            <w:tcW w:w="2303" w:type="dxa"/>
          </w:tcPr>
          <w:p w:rsidR="00CD73DB" w:rsidRPr="00CD73DB" w:rsidRDefault="00CD73DB" w:rsidP="00CD73DB">
            <w:pPr>
              <w:spacing w:before="120"/>
              <w:jc w:val="both"/>
              <w:rPr>
                <w:rFonts w:eastAsia="Times New Roman" w:cs="Times New Roman"/>
                <w:szCs w:val="24"/>
                <w:lang w:eastAsia="de-DE"/>
              </w:rPr>
            </w:pPr>
            <w:r w:rsidRPr="00CD73DB">
              <w:rPr>
                <w:rFonts w:eastAsia="Times New Roman" w:cs="Times New Roman"/>
                <w:szCs w:val="24"/>
                <w:lang w:eastAsia="de-DE"/>
              </w:rPr>
              <w:t>Freude</w:t>
            </w:r>
          </w:p>
        </w:tc>
        <w:tc>
          <w:tcPr>
            <w:tcW w:w="2303" w:type="dxa"/>
          </w:tcPr>
          <w:p w:rsidR="00CD73DB" w:rsidRPr="00CD73DB" w:rsidRDefault="00CD73DB" w:rsidP="00CD73DB">
            <w:pPr>
              <w:spacing w:before="120"/>
              <w:jc w:val="both"/>
              <w:rPr>
                <w:rFonts w:eastAsia="Times New Roman" w:cs="Times New Roman"/>
                <w:szCs w:val="24"/>
                <w:lang w:eastAsia="de-DE"/>
              </w:rPr>
            </w:pPr>
            <w:r w:rsidRPr="00CD73DB">
              <w:rPr>
                <w:rFonts w:eastAsia="Times New Roman" w:cs="Times New Roman"/>
                <w:szCs w:val="24"/>
                <w:lang w:eastAsia="de-DE"/>
              </w:rPr>
              <w:t>Bedenken</w:t>
            </w:r>
          </w:p>
        </w:tc>
        <w:tc>
          <w:tcPr>
            <w:tcW w:w="2303" w:type="dxa"/>
          </w:tcPr>
          <w:p w:rsidR="00CD73DB" w:rsidRPr="00CD73DB" w:rsidRDefault="00CD73DB" w:rsidP="00CD73DB">
            <w:pPr>
              <w:spacing w:before="120"/>
              <w:jc w:val="both"/>
              <w:rPr>
                <w:rFonts w:eastAsia="Times New Roman" w:cs="Times New Roman"/>
                <w:szCs w:val="24"/>
                <w:lang w:eastAsia="de-DE"/>
              </w:rPr>
            </w:pPr>
            <w:r w:rsidRPr="00CD73DB">
              <w:rPr>
                <w:rFonts w:eastAsia="Times New Roman" w:cs="Times New Roman"/>
                <w:szCs w:val="24"/>
                <w:lang w:eastAsia="de-DE"/>
              </w:rPr>
              <w:t>Wünsche</w:t>
            </w:r>
          </w:p>
        </w:tc>
        <w:tc>
          <w:tcPr>
            <w:tcW w:w="2303" w:type="dxa"/>
          </w:tcPr>
          <w:p w:rsidR="00CD73DB" w:rsidRPr="00CD73DB" w:rsidRDefault="00CD73DB" w:rsidP="00CD73DB">
            <w:pPr>
              <w:spacing w:before="120"/>
              <w:jc w:val="both"/>
              <w:rPr>
                <w:rFonts w:eastAsia="Times New Roman" w:cs="Times New Roman"/>
                <w:szCs w:val="24"/>
                <w:lang w:eastAsia="de-DE"/>
              </w:rPr>
            </w:pPr>
            <w:r w:rsidRPr="00CD73DB">
              <w:rPr>
                <w:rFonts w:eastAsia="Times New Roman" w:cs="Times New Roman"/>
                <w:szCs w:val="24"/>
                <w:lang w:eastAsia="de-DE"/>
              </w:rPr>
              <w:t>andere Gedanken</w:t>
            </w:r>
          </w:p>
        </w:tc>
      </w:tr>
      <w:tr w:rsidR="00CD73DB" w:rsidRPr="00CD73DB" w:rsidTr="00300D85">
        <w:trPr>
          <w:trHeight w:val="1833"/>
        </w:trPr>
        <w:tc>
          <w:tcPr>
            <w:tcW w:w="2303" w:type="dxa"/>
          </w:tcPr>
          <w:p w:rsidR="00CD73DB" w:rsidRPr="00CD73DB" w:rsidRDefault="00CD73DB" w:rsidP="00CD73DB">
            <w:pPr>
              <w:jc w:val="both"/>
              <w:rPr>
                <w:rFonts w:eastAsia="Times New Roman" w:cs="Times New Roman"/>
                <w:szCs w:val="24"/>
                <w:lang w:eastAsia="de-DE"/>
              </w:rPr>
            </w:pPr>
          </w:p>
          <w:p w:rsidR="00CD73DB" w:rsidRPr="00CD73DB" w:rsidRDefault="00CD73DB" w:rsidP="00CD73DB">
            <w:pPr>
              <w:jc w:val="both"/>
              <w:rPr>
                <w:rFonts w:eastAsia="Times New Roman" w:cs="Times New Roman"/>
                <w:szCs w:val="24"/>
                <w:lang w:eastAsia="de-DE"/>
              </w:rPr>
            </w:pPr>
          </w:p>
          <w:p w:rsidR="00CD73DB" w:rsidRPr="00CD73DB" w:rsidRDefault="00CD73DB" w:rsidP="00CD73DB">
            <w:pPr>
              <w:jc w:val="both"/>
              <w:rPr>
                <w:rFonts w:eastAsia="Times New Roman" w:cs="Times New Roman"/>
                <w:szCs w:val="24"/>
                <w:lang w:eastAsia="de-DE"/>
              </w:rPr>
            </w:pPr>
          </w:p>
          <w:p w:rsidR="00CD73DB" w:rsidRPr="00CD73DB" w:rsidRDefault="00CD73DB" w:rsidP="00CD73DB">
            <w:pPr>
              <w:jc w:val="both"/>
              <w:rPr>
                <w:rFonts w:eastAsia="Times New Roman" w:cs="Times New Roman"/>
                <w:szCs w:val="24"/>
                <w:lang w:eastAsia="de-DE"/>
              </w:rPr>
            </w:pPr>
          </w:p>
          <w:p w:rsidR="00CD73DB" w:rsidRPr="00CD73DB" w:rsidRDefault="00CD73DB" w:rsidP="00CD73DB">
            <w:pPr>
              <w:jc w:val="both"/>
              <w:rPr>
                <w:rFonts w:eastAsia="Times New Roman" w:cs="Times New Roman"/>
                <w:szCs w:val="24"/>
                <w:lang w:eastAsia="de-DE"/>
              </w:rPr>
            </w:pPr>
          </w:p>
        </w:tc>
        <w:tc>
          <w:tcPr>
            <w:tcW w:w="2303" w:type="dxa"/>
          </w:tcPr>
          <w:p w:rsidR="00CD73DB" w:rsidRPr="00CD73DB" w:rsidRDefault="00CD73DB" w:rsidP="00CD73DB">
            <w:pPr>
              <w:jc w:val="both"/>
              <w:rPr>
                <w:rFonts w:eastAsia="Times New Roman" w:cs="Times New Roman"/>
                <w:szCs w:val="24"/>
                <w:lang w:eastAsia="de-DE"/>
              </w:rPr>
            </w:pPr>
          </w:p>
        </w:tc>
        <w:tc>
          <w:tcPr>
            <w:tcW w:w="2303" w:type="dxa"/>
          </w:tcPr>
          <w:p w:rsidR="00CD73DB" w:rsidRPr="00CD73DB" w:rsidRDefault="00CD73DB" w:rsidP="00CD73DB">
            <w:pPr>
              <w:jc w:val="both"/>
              <w:rPr>
                <w:rFonts w:eastAsia="Times New Roman" w:cs="Times New Roman"/>
                <w:szCs w:val="24"/>
                <w:lang w:eastAsia="de-DE"/>
              </w:rPr>
            </w:pPr>
          </w:p>
        </w:tc>
        <w:tc>
          <w:tcPr>
            <w:tcW w:w="2303" w:type="dxa"/>
          </w:tcPr>
          <w:p w:rsidR="00CD73DB" w:rsidRPr="00CD73DB" w:rsidRDefault="00CD73DB" w:rsidP="00CD73DB">
            <w:pPr>
              <w:jc w:val="both"/>
              <w:rPr>
                <w:rFonts w:eastAsia="Times New Roman" w:cs="Times New Roman"/>
                <w:szCs w:val="24"/>
                <w:lang w:eastAsia="de-DE"/>
              </w:rPr>
            </w:pPr>
          </w:p>
        </w:tc>
      </w:tr>
    </w:tbl>
    <w:p w:rsidR="00CD73DB" w:rsidRPr="00CD73DB" w:rsidRDefault="00CD73DB" w:rsidP="00CD73DB">
      <w:pPr>
        <w:jc w:val="both"/>
        <w:rPr>
          <w:rFonts w:eastAsia="Times New Roman" w:cs="Times New Roman"/>
          <w:szCs w:val="24"/>
          <w:lang w:eastAsia="de-DE"/>
        </w:rPr>
      </w:pPr>
    </w:p>
    <w:p w:rsidR="00CD73DB" w:rsidRPr="00CD73DB" w:rsidRDefault="00CD73DB" w:rsidP="00CD73DB">
      <w:pPr>
        <w:jc w:val="both"/>
        <w:rPr>
          <w:rFonts w:eastAsia="Times New Roman" w:cs="Times New Roman"/>
          <w:b/>
          <w:szCs w:val="24"/>
          <w:lang w:eastAsia="de-DE"/>
        </w:rPr>
      </w:pPr>
      <w:r w:rsidRPr="00CD73DB">
        <w:rPr>
          <w:rFonts w:eastAsia="Times New Roman" w:cs="Times New Roman"/>
          <w:b/>
          <w:szCs w:val="24"/>
          <w:lang w:eastAsia="de-DE"/>
        </w:rPr>
        <w:t>M 2</w:t>
      </w:r>
    </w:p>
    <w:p w:rsidR="00CD73DB" w:rsidRPr="00CD73DB" w:rsidRDefault="00CD73DB" w:rsidP="00CD73DB">
      <w:pPr>
        <w:jc w:val="both"/>
        <w:rPr>
          <w:rFonts w:eastAsia="Times New Roman" w:cs="Times New Roman"/>
          <w:b/>
          <w:szCs w:val="24"/>
          <w:lang w:eastAsia="de-DE"/>
        </w:rPr>
      </w:pPr>
      <w:r w:rsidRPr="00CD73DB">
        <w:rPr>
          <w:rFonts w:eastAsia="Times New Roman" w:cs="Times New Roman"/>
          <w:b/>
          <w:szCs w:val="24"/>
          <w:lang w:eastAsia="de-DE"/>
        </w:rPr>
        <w:t>Gen 2, 19-24 oder eine Nacherzählung</w:t>
      </w:r>
    </w:p>
    <w:p w:rsidR="00CD73DB" w:rsidRPr="00CD73DB" w:rsidRDefault="00CD73DB" w:rsidP="00CD73DB">
      <w:pPr>
        <w:jc w:val="both"/>
        <w:rPr>
          <w:rFonts w:eastAsia="Times New Roman" w:cs="Times New Roman"/>
          <w:szCs w:val="24"/>
          <w:lang w:eastAsia="de-DE"/>
        </w:rPr>
      </w:pPr>
      <w:r w:rsidRPr="00CD73DB">
        <w:rPr>
          <w:rFonts w:eastAsia="Times New Roman" w:cs="Times New Roman"/>
          <w:szCs w:val="24"/>
          <w:lang w:eastAsia="de-DE"/>
        </w:rPr>
        <w:t>Gott formte die Tiere des Feldes, die Vögel, die Tiere des Meeres. Allen gab der Mensch einen Namen, doch keines fand sich, das ihm helfen konnte und zu ihm passte. Da versetzte Gott, der Herr, den Menschen in einen tiefen Schlaf, nahm eine seiner Rippen heraus, um für den neuen Menschen das gleiche Material zu haben, und füllte die Stelle mit Fleisch wieder auf. Aus der Rippe macht er eine Frau und brachte sie dem Menschen.</w:t>
      </w:r>
    </w:p>
    <w:p w:rsidR="00CD73DB" w:rsidRPr="00CD73DB" w:rsidRDefault="00CD73DB" w:rsidP="00CD73DB">
      <w:pPr>
        <w:jc w:val="both"/>
        <w:rPr>
          <w:rFonts w:eastAsia="Times New Roman" w:cs="Times New Roman"/>
          <w:szCs w:val="24"/>
          <w:lang w:eastAsia="de-DE"/>
        </w:rPr>
      </w:pPr>
      <w:r w:rsidRPr="00CD73DB">
        <w:rPr>
          <w:rFonts w:eastAsia="Times New Roman" w:cs="Times New Roman"/>
          <w:szCs w:val="24"/>
          <w:lang w:eastAsia="de-DE"/>
        </w:rPr>
        <w:t xml:space="preserve">Der war vor Freude ganz außer sich und rief: „Endlich! Sie ist es! Das ist genau die Hilfe, die ich gebraucht habe. Wir gehören zusammen. Sie ist wie ich, aus demselben Stoff und doch auch anders. Herrlich!“ Deshalb verlässt ein Mann Vater und Mutter, um mit seiner Frau zu leben. Die zwei sind dann eins, mit Leib und Seele. </w:t>
      </w:r>
    </w:p>
    <w:p w:rsidR="00CD73DB" w:rsidRPr="00CD73DB" w:rsidRDefault="00CD73DB" w:rsidP="00CD73DB">
      <w:pPr>
        <w:jc w:val="both"/>
        <w:rPr>
          <w:rFonts w:eastAsia="Times New Roman" w:cs="Times New Roman"/>
          <w:szCs w:val="24"/>
          <w:lang w:eastAsia="de-DE"/>
        </w:rPr>
      </w:pPr>
      <w:r w:rsidRPr="00CD73DB">
        <w:rPr>
          <w:rFonts w:eastAsia="Times New Roman" w:cs="Times New Roman"/>
          <w:szCs w:val="24"/>
          <w:lang w:eastAsia="de-DE"/>
        </w:rPr>
        <w:t>Beide waren nackt, aber sie schämten sich nicht voreinander.</w:t>
      </w:r>
    </w:p>
    <w:p w:rsidR="00CD73DB" w:rsidRPr="00CD73DB" w:rsidRDefault="00CD73DB" w:rsidP="00CD73DB">
      <w:pPr>
        <w:jc w:val="both"/>
        <w:rPr>
          <w:rFonts w:eastAsia="Times New Roman" w:cs="Times New Roman"/>
          <w:szCs w:val="24"/>
          <w:lang w:eastAsia="de-DE"/>
        </w:rPr>
      </w:pPr>
      <w:r w:rsidRPr="00CD73DB">
        <w:rPr>
          <w:rFonts w:eastAsia="Times New Roman" w:cs="Times New Roman"/>
          <w:szCs w:val="24"/>
          <w:lang w:eastAsia="de-DE"/>
        </w:rPr>
        <w:tab/>
      </w:r>
      <w:r w:rsidRPr="00CD73DB">
        <w:rPr>
          <w:rFonts w:eastAsia="Times New Roman" w:cs="Times New Roman"/>
          <w:szCs w:val="24"/>
          <w:lang w:eastAsia="de-DE"/>
        </w:rPr>
        <w:tab/>
      </w:r>
      <w:r w:rsidRPr="00CD73DB">
        <w:rPr>
          <w:rFonts w:eastAsia="Times New Roman" w:cs="Times New Roman"/>
          <w:szCs w:val="24"/>
          <w:lang w:eastAsia="de-DE"/>
        </w:rPr>
        <w:tab/>
      </w:r>
      <w:r w:rsidRPr="00CD73DB">
        <w:rPr>
          <w:rFonts w:eastAsia="Times New Roman" w:cs="Times New Roman"/>
          <w:szCs w:val="24"/>
          <w:lang w:eastAsia="de-DE"/>
        </w:rPr>
        <w:tab/>
      </w:r>
      <w:r w:rsidRPr="00CD73DB">
        <w:rPr>
          <w:rFonts w:eastAsia="Times New Roman" w:cs="Times New Roman"/>
          <w:szCs w:val="24"/>
          <w:lang w:eastAsia="de-DE"/>
        </w:rPr>
        <w:tab/>
      </w:r>
      <w:r w:rsidRPr="00CD73DB">
        <w:rPr>
          <w:rFonts w:eastAsia="Times New Roman" w:cs="Times New Roman"/>
          <w:szCs w:val="24"/>
          <w:lang w:eastAsia="de-DE"/>
        </w:rPr>
        <w:tab/>
        <w:t>(nacherzählt von der Verfasserin der Aufgaben)</w:t>
      </w:r>
    </w:p>
    <w:p w:rsidR="00CD73DB" w:rsidRPr="00CD73DB" w:rsidRDefault="00CD73DB" w:rsidP="00CD73DB">
      <w:pPr>
        <w:jc w:val="both"/>
        <w:rPr>
          <w:rFonts w:eastAsia="Times New Roman" w:cs="Times New Roman"/>
          <w:b/>
          <w:szCs w:val="24"/>
          <w:lang w:eastAsia="de-DE"/>
        </w:rPr>
      </w:pPr>
    </w:p>
    <w:p w:rsidR="00CD73DB" w:rsidRPr="00CD73DB" w:rsidRDefault="00CD73DB" w:rsidP="00CD73DB">
      <w:pPr>
        <w:jc w:val="both"/>
        <w:rPr>
          <w:rFonts w:eastAsia="Times New Roman" w:cs="Times New Roman"/>
          <w:b/>
          <w:szCs w:val="24"/>
          <w:lang w:eastAsia="de-DE"/>
        </w:rPr>
      </w:pPr>
      <w:r w:rsidRPr="00CD73DB">
        <w:rPr>
          <w:rFonts w:eastAsia="Times New Roman" w:cs="Times New Roman"/>
          <w:b/>
          <w:szCs w:val="24"/>
          <w:lang w:eastAsia="de-DE"/>
        </w:rPr>
        <w:t>Einordnung in den Fachlehrplan</w:t>
      </w:r>
    </w:p>
    <w:tbl>
      <w:tblPr>
        <w:tblW w:w="9356"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356"/>
      </w:tblGrid>
      <w:tr w:rsidR="00CD73DB" w:rsidRPr="00CD73DB" w:rsidTr="00300D85">
        <w:trPr>
          <w:trHeight w:val="341"/>
        </w:trPr>
        <w:tc>
          <w:tcPr>
            <w:tcW w:w="9356" w:type="dxa"/>
            <w:tcBorders>
              <w:top w:val="single" w:sz="8" w:space="0" w:color="000000"/>
              <w:bottom w:val="single" w:sz="8" w:space="0" w:color="000000"/>
            </w:tcBorders>
            <w:shd w:val="clear" w:color="auto" w:fill="E0E0E0"/>
          </w:tcPr>
          <w:p w:rsidR="00CD73DB" w:rsidRPr="00CD73DB" w:rsidRDefault="00CD73DB" w:rsidP="00CD73DB">
            <w:pPr>
              <w:spacing w:before="120" w:after="120" w:line="240" w:lineRule="auto"/>
              <w:jc w:val="both"/>
              <w:rPr>
                <w:rFonts w:eastAsia="Times New Roman" w:cs="Times New Roman"/>
                <w:szCs w:val="24"/>
                <w:lang w:eastAsia="de-DE"/>
              </w:rPr>
            </w:pPr>
            <w:r w:rsidRPr="00CD73DB">
              <w:rPr>
                <w:rFonts w:eastAsia="Times New Roman" w:cs="Times New Roman"/>
                <w:szCs w:val="24"/>
                <w:lang w:eastAsia="de-DE"/>
              </w:rPr>
              <w:t>Kompetenzschwerpunkt(e) bzw. Kompetenzbereiche:</w:t>
            </w:r>
          </w:p>
          <w:p w:rsidR="00CD73DB" w:rsidRPr="00CD73DB" w:rsidRDefault="00CD73DB" w:rsidP="00CD73DB">
            <w:pPr>
              <w:spacing w:before="120" w:after="120" w:line="240" w:lineRule="auto"/>
              <w:jc w:val="both"/>
              <w:rPr>
                <w:rFonts w:eastAsia="Times New Roman" w:cs="Times New Roman"/>
                <w:szCs w:val="24"/>
                <w:lang w:eastAsia="de-DE"/>
              </w:rPr>
            </w:pPr>
            <w:r w:rsidRPr="00CD73DB">
              <w:rPr>
                <w:rFonts w:eastAsia="Times New Roman" w:cs="Times New Roman"/>
                <w:szCs w:val="24"/>
                <w:lang w:eastAsia="de-DE"/>
              </w:rPr>
              <w:t>Anthropologie: Sich mit Partnerschaft in Vielfalt und Verantwortung auseinandersetzen</w:t>
            </w:r>
          </w:p>
        </w:tc>
      </w:tr>
      <w:tr w:rsidR="00CD73DB" w:rsidRPr="00CD73DB" w:rsidTr="00300D85">
        <w:trPr>
          <w:trHeight w:val="905"/>
        </w:trPr>
        <w:tc>
          <w:tcPr>
            <w:tcW w:w="9356" w:type="dxa"/>
            <w:tcBorders>
              <w:top w:val="single" w:sz="8" w:space="0" w:color="000000"/>
              <w:bottom w:val="single" w:sz="8" w:space="0" w:color="000000"/>
            </w:tcBorders>
          </w:tcPr>
          <w:p w:rsidR="00CD73DB" w:rsidRPr="00CD73DB" w:rsidRDefault="00CD73DB" w:rsidP="00CD73DB">
            <w:pPr>
              <w:spacing w:before="120" w:after="120" w:line="240" w:lineRule="auto"/>
              <w:jc w:val="both"/>
              <w:rPr>
                <w:rFonts w:eastAsia="Times New Roman" w:cs="Times New Roman"/>
                <w:szCs w:val="24"/>
                <w:lang w:eastAsia="de-DE"/>
              </w:rPr>
            </w:pPr>
            <w:r w:rsidRPr="00CD73DB">
              <w:rPr>
                <w:rFonts w:eastAsia="Times New Roman" w:cs="Times New Roman"/>
                <w:szCs w:val="24"/>
                <w:lang w:eastAsia="de-DE"/>
              </w:rPr>
              <w:t>zu entwickelnde (bzw. zu überprüfende) Kompetenzen:</w:t>
            </w:r>
          </w:p>
          <w:p w:rsidR="00CD73DB" w:rsidRPr="00CD73DB" w:rsidRDefault="00CD73DB" w:rsidP="00CD73DB">
            <w:pPr>
              <w:numPr>
                <w:ilvl w:val="0"/>
                <w:numId w:val="8"/>
              </w:numPr>
              <w:tabs>
                <w:tab w:val="left" w:pos="357"/>
              </w:tabs>
              <w:spacing w:before="120" w:after="120" w:line="240" w:lineRule="auto"/>
              <w:jc w:val="both"/>
              <w:rPr>
                <w:rFonts w:eastAsia="Times New Roman" w:cs="Times New Roman"/>
                <w:szCs w:val="20"/>
                <w:lang w:eastAsia="de-DE"/>
              </w:rPr>
            </w:pPr>
            <w:r w:rsidRPr="00CD73DB">
              <w:rPr>
                <w:rFonts w:eastAsia="Times New Roman" w:cs="Times New Roman"/>
                <w:szCs w:val="20"/>
                <w:lang w:eastAsia="de-DE"/>
              </w:rPr>
              <w:t>Vorstellungen von der eigenen Geschlechterrolle vor dem Hintergrund schöpfungstheologischer Aussagen reflektiert darstellen</w:t>
            </w:r>
          </w:p>
          <w:p w:rsidR="00CD73DB" w:rsidRPr="00CD73DB" w:rsidRDefault="00CD73DB" w:rsidP="00CD73DB">
            <w:pPr>
              <w:numPr>
                <w:ilvl w:val="0"/>
                <w:numId w:val="8"/>
              </w:numPr>
              <w:tabs>
                <w:tab w:val="left" w:pos="357"/>
              </w:tabs>
              <w:spacing w:before="120" w:after="120" w:line="240" w:lineRule="auto"/>
              <w:jc w:val="both"/>
              <w:rPr>
                <w:rFonts w:eastAsia="Times New Roman" w:cs="Times New Roman"/>
                <w:szCs w:val="20"/>
                <w:lang w:eastAsia="de-DE"/>
              </w:rPr>
            </w:pPr>
            <w:r w:rsidRPr="00CD73DB">
              <w:rPr>
                <w:rFonts w:eastAsia="Times New Roman" w:cs="Times New Roman"/>
                <w:szCs w:val="20"/>
                <w:lang w:eastAsia="de-DE"/>
              </w:rPr>
              <w:t>Medial präsente Vorstellungen von Geschlechterrollen kritisch und produktorientiert gestalten</w:t>
            </w:r>
          </w:p>
        </w:tc>
      </w:tr>
      <w:tr w:rsidR="00CD73DB" w:rsidRPr="00CD73DB" w:rsidTr="00300D85">
        <w:trPr>
          <w:trHeight w:val="525"/>
        </w:trPr>
        <w:tc>
          <w:tcPr>
            <w:tcW w:w="9356" w:type="dxa"/>
            <w:tcBorders>
              <w:top w:val="single" w:sz="8" w:space="0" w:color="000000"/>
              <w:bottom w:val="single" w:sz="8" w:space="0" w:color="000000"/>
            </w:tcBorders>
          </w:tcPr>
          <w:p w:rsidR="00CD73DB" w:rsidRPr="00CD73DB" w:rsidRDefault="00CD73DB" w:rsidP="00CD73DB">
            <w:pPr>
              <w:spacing w:before="120" w:after="120" w:line="240" w:lineRule="auto"/>
              <w:ind w:left="34" w:hanging="28"/>
              <w:rPr>
                <w:rFonts w:eastAsia="Times New Roman" w:cs="Times New Roman"/>
                <w:szCs w:val="20"/>
                <w:lang w:eastAsia="de-DE"/>
              </w:rPr>
            </w:pPr>
            <w:r w:rsidRPr="00CD73DB">
              <w:rPr>
                <w:rFonts w:eastAsia="Times New Roman" w:cs="Times New Roman"/>
                <w:szCs w:val="20"/>
                <w:lang w:eastAsia="de-DE"/>
              </w:rPr>
              <w:t>Bezug zu grundlegenden Wissensbeständen:</w:t>
            </w:r>
          </w:p>
          <w:p w:rsidR="00CD73DB" w:rsidRPr="00CD73DB" w:rsidRDefault="00CD73DB" w:rsidP="00CD73DB">
            <w:pPr>
              <w:numPr>
                <w:ilvl w:val="0"/>
                <w:numId w:val="8"/>
              </w:numPr>
              <w:tabs>
                <w:tab w:val="left" w:pos="357"/>
              </w:tabs>
              <w:spacing w:before="120" w:after="120" w:line="240" w:lineRule="auto"/>
              <w:jc w:val="both"/>
              <w:rPr>
                <w:rFonts w:eastAsia="Times New Roman" w:cs="Times New Roman"/>
                <w:szCs w:val="20"/>
                <w:lang w:eastAsia="de-DE"/>
              </w:rPr>
            </w:pPr>
            <w:r w:rsidRPr="00CD73DB">
              <w:rPr>
                <w:rFonts w:eastAsia="Times New Roman" w:cs="Times New Roman"/>
                <w:szCs w:val="20"/>
                <w:lang w:eastAsia="de-DE"/>
              </w:rPr>
              <w:t>Schöpfungstheologische Texte: Gen 2,18</w:t>
            </w:r>
          </w:p>
        </w:tc>
      </w:tr>
    </w:tbl>
    <w:p w:rsidR="00CD73DB" w:rsidRPr="00CD73DB" w:rsidRDefault="00CD73DB" w:rsidP="00CD73DB">
      <w:pPr>
        <w:jc w:val="both"/>
        <w:rPr>
          <w:rFonts w:eastAsia="Times New Roman" w:cs="Times New Roman"/>
          <w:b/>
          <w:szCs w:val="24"/>
          <w:lang w:eastAsia="de-DE"/>
        </w:rPr>
      </w:pPr>
      <w:r w:rsidRPr="00CD73DB">
        <w:rPr>
          <w:rFonts w:eastAsia="Times New Roman" w:cs="Times New Roman"/>
          <w:b/>
          <w:szCs w:val="24"/>
          <w:lang w:eastAsia="de-DE"/>
        </w:rPr>
        <w:lastRenderedPageBreak/>
        <w:t xml:space="preserve">Anregungen und Hinweise zum unterrichtlichen Einsatz </w:t>
      </w:r>
    </w:p>
    <w:p w:rsidR="00CD73DB" w:rsidRPr="00CD73DB" w:rsidRDefault="00CD73DB" w:rsidP="00CD73DB">
      <w:pPr>
        <w:jc w:val="both"/>
        <w:rPr>
          <w:rFonts w:eastAsia="Times New Roman" w:cs="Times New Roman"/>
          <w:i/>
          <w:szCs w:val="24"/>
          <w:lang w:eastAsia="de-DE"/>
        </w:rPr>
      </w:pPr>
      <w:r w:rsidRPr="00CD73DB">
        <w:rPr>
          <w:rFonts w:eastAsia="Times New Roman" w:cs="Times New Roman"/>
          <w:szCs w:val="24"/>
          <w:lang w:eastAsia="de-DE"/>
        </w:rPr>
        <w:t xml:space="preserve">Die Präsentation der Bilder kann zu verschiedenen Möglichkeiten der Weiterarbeit genutzt werden, abhängig von der aktuellen Situation in der Lerngruppe. Zum einen besteht die Möglichkeit über die Frage gleichgeschlechtlicher Partnerschaft und der Position von Kirche diesbezüglich weiterzuarbeiten. Denkbar ist nach der schöpfungstheologischen Perspektive der Bibel auch der Vergleich mit dem Koran, um sich auf diesem Wege, mit aktuellen Fragen zum Islam auseinanderzusetzen. Dazu empfiehlt es sich mit folgender Literatur zu arbeiten: </w:t>
      </w:r>
      <w:r w:rsidRPr="00CD73DB">
        <w:rPr>
          <w:rFonts w:eastAsia="Times New Roman" w:cs="Times New Roman"/>
          <w:i/>
          <w:szCs w:val="24"/>
          <w:lang w:eastAsia="de-DE"/>
        </w:rPr>
        <w:t xml:space="preserve">Der Islam für Kinder und Erwachsene – erklärt von </w:t>
      </w:r>
      <w:proofErr w:type="spellStart"/>
      <w:r w:rsidRPr="00CD73DB">
        <w:rPr>
          <w:rFonts w:eastAsia="Times New Roman" w:cs="Times New Roman"/>
          <w:i/>
          <w:szCs w:val="24"/>
          <w:lang w:eastAsia="de-DE"/>
        </w:rPr>
        <w:t>Lamya</w:t>
      </w:r>
      <w:proofErr w:type="spellEnd"/>
      <w:r w:rsidRPr="00CD73DB">
        <w:rPr>
          <w:rFonts w:eastAsia="Times New Roman" w:cs="Times New Roman"/>
          <w:i/>
          <w:szCs w:val="24"/>
          <w:lang w:eastAsia="de-DE"/>
        </w:rPr>
        <w:t xml:space="preserve"> </w:t>
      </w:r>
      <w:proofErr w:type="spellStart"/>
      <w:r w:rsidRPr="00CD73DB">
        <w:rPr>
          <w:rFonts w:eastAsia="Times New Roman" w:cs="Times New Roman"/>
          <w:i/>
          <w:szCs w:val="24"/>
          <w:lang w:eastAsia="de-DE"/>
        </w:rPr>
        <w:t>Kaddor</w:t>
      </w:r>
      <w:proofErr w:type="spellEnd"/>
      <w:r w:rsidRPr="00CD73DB">
        <w:rPr>
          <w:rFonts w:eastAsia="Times New Roman" w:cs="Times New Roman"/>
          <w:i/>
          <w:szCs w:val="24"/>
          <w:lang w:eastAsia="de-DE"/>
        </w:rPr>
        <w:t xml:space="preserve"> und </w:t>
      </w:r>
      <w:proofErr w:type="spellStart"/>
      <w:r w:rsidRPr="00CD73DB">
        <w:rPr>
          <w:rFonts w:eastAsia="Times New Roman" w:cs="Times New Roman"/>
          <w:i/>
          <w:szCs w:val="24"/>
          <w:lang w:eastAsia="de-DE"/>
        </w:rPr>
        <w:t>Rabeya</w:t>
      </w:r>
      <w:proofErr w:type="spellEnd"/>
      <w:r w:rsidRPr="00CD73DB">
        <w:rPr>
          <w:rFonts w:eastAsia="Times New Roman" w:cs="Times New Roman"/>
          <w:i/>
          <w:szCs w:val="24"/>
          <w:lang w:eastAsia="de-DE"/>
        </w:rPr>
        <w:t xml:space="preserve"> Müller. C.H. Beck, München 2012, S. 81-100. </w:t>
      </w:r>
    </w:p>
    <w:p w:rsidR="00CD73DB" w:rsidRPr="00CD73DB" w:rsidRDefault="00CD73DB" w:rsidP="00CD73DB">
      <w:pPr>
        <w:jc w:val="both"/>
        <w:rPr>
          <w:rFonts w:eastAsia="Times New Roman" w:cs="Times New Roman"/>
          <w:szCs w:val="24"/>
          <w:lang w:eastAsia="de-DE"/>
        </w:rPr>
      </w:pPr>
      <w:r w:rsidRPr="00CD73DB">
        <w:rPr>
          <w:rFonts w:eastAsia="Times New Roman" w:cs="Times New Roman"/>
          <w:szCs w:val="24"/>
          <w:lang w:eastAsia="de-DE"/>
        </w:rPr>
        <w:t>Für die Erarbeitung der Aufgabe sind in etwa drei Stunden zu veranschlagen.</w:t>
      </w:r>
    </w:p>
    <w:p w:rsidR="00CD73DB" w:rsidRPr="00CD73DB" w:rsidRDefault="00CD73DB" w:rsidP="00CD73DB">
      <w:pPr>
        <w:jc w:val="both"/>
        <w:rPr>
          <w:rFonts w:eastAsia="Times New Roman" w:cs="Times New Roman"/>
          <w:b/>
          <w:szCs w:val="24"/>
          <w:lang w:eastAsia="de-DE"/>
        </w:rPr>
      </w:pPr>
    </w:p>
    <w:p w:rsidR="00CD73DB" w:rsidRPr="00CD73DB" w:rsidRDefault="00CD73DB" w:rsidP="00CD73DB">
      <w:pPr>
        <w:jc w:val="both"/>
        <w:rPr>
          <w:rFonts w:eastAsia="Times New Roman" w:cs="Times New Roman"/>
          <w:b/>
          <w:szCs w:val="24"/>
          <w:lang w:eastAsia="de-DE"/>
        </w:rPr>
      </w:pPr>
    </w:p>
    <w:p w:rsidR="00CD73DB" w:rsidRPr="00CD73DB" w:rsidRDefault="00CD73DB" w:rsidP="00CD73DB">
      <w:pPr>
        <w:jc w:val="both"/>
        <w:rPr>
          <w:rFonts w:eastAsia="Times New Roman" w:cs="Times New Roman"/>
          <w:b/>
          <w:szCs w:val="24"/>
          <w:lang w:eastAsia="de-DE"/>
        </w:rPr>
      </w:pPr>
      <w:r w:rsidRPr="00CD73DB">
        <w:rPr>
          <w:rFonts w:eastAsia="Times New Roman" w:cs="Times New Roman"/>
          <w:b/>
          <w:szCs w:val="24"/>
          <w:lang w:eastAsia="de-DE"/>
        </w:rPr>
        <w:t>Variationsmöglichkeiten</w:t>
      </w:r>
    </w:p>
    <w:p w:rsidR="00CD73DB" w:rsidRPr="00CD73DB" w:rsidRDefault="00CD73DB" w:rsidP="00CD73DB">
      <w:pPr>
        <w:jc w:val="both"/>
        <w:rPr>
          <w:rFonts w:eastAsia="Times New Roman" w:cs="Times New Roman"/>
          <w:szCs w:val="24"/>
          <w:lang w:eastAsia="de-DE"/>
        </w:rPr>
      </w:pPr>
      <w:r w:rsidRPr="00CD73DB">
        <w:rPr>
          <w:rFonts w:eastAsia="Times New Roman" w:cs="Times New Roman"/>
          <w:szCs w:val="24"/>
          <w:lang w:eastAsia="de-DE"/>
        </w:rPr>
        <w:t>Man könnte nach dem Einstieg der Aufgaben 1-3 auch die Verse Gen 2,19 – 3,24 in der Bibel lesen lassen und die Aufgabe 4 daran entfalten. So könnte man an der Problematik eines wörtlichen Verständnisses biblischer Texte arbeiten und das Thema Bibel aufnehmen.</w:t>
      </w:r>
    </w:p>
    <w:p w:rsidR="00CD73DB" w:rsidRPr="00CD73DB" w:rsidRDefault="00CD73DB" w:rsidP="00CD73DB">
      <w:pPr>
        <w:jc w:val="both"/>
        <w:rPr>
          <w:rFonts w:eastAsia="Times New Roman" w:cs="Times New Roman"/>
          <w:szCs w:val="24"/>
          <w:lang w:eastAsia="de-DE"/>
        </w:rPr>
      </w:pPr>
      <w:r w:rsidRPr="00CD73DB">
        <w:rPr>
          <w:rFonts w:eastAsia="Times New Roman" w:cs="Times New Roman"/>
          <w:szCs w:val="24"/>
          <w:lang w:eastAsia="de-DE"/>
        </w:rPr>
        <w:t>Eine weitere Variante wäre, Gen 3 in Auszügen als Grundlage für eine Fortsetzung der Beschäftigung mit der Bedeutung des Gewissens zu nutzen. Hier könnte dann die Verschränkung zum Kompetenzschwerpunkt Ethik erfolgen, indem der Strang über die Frage nach dem Gewissen fortgesetzt wird und anschließend wieder der Wechsel in die Anthropologie möglich wird, indem über Umgang mit Sexualität und der Bedeutung der Liebe im Kontext des Erwachsenwerdens gearbeitet werden könnte.</w:t>
      </w:r>
    </w:p>
    <w:p w:rsidR="00CD73DB" w:rsidRPr="00CD73DB" w:rsidRDefault="00CD73DB" w:rsidP="00CD73DB">
      <w:pPr>
        <w:jc w:val="both"/>
        <w:rPr>
          <w:rFonts w:eastAsia="Times New Roman" w:cs="Times New Roman"/>
          <w:szCs w:val="24"/>
          <w:lang w:eastAsia="de-DE"/>
        </w:rPr>
      </w:pPr>
    </w:p>
    <w:p w:rsidR="00CD73DB" w:rsidRPr="00CD73DB" w:rsidRDefault="00CD73DB" w:rsidP="00CD73DB">
      <w:pPr>
        <w:jc w:val="both"/>
        <w:rPr>
          <w:rFonts w:eastAsia="Times New Roman" w:cs="Times New Roman"/>
          <w:szCs w:val="24"/>
          <w:lang w:eastAsia="de-DE"/>
        </w:rPr>
      </w:pPr>
    </w:p>
    <w:p w:rsidR="00CD73DB" w:rsidRPr="00CD73DB" w:rsidRDefault="00CD73DB" w:rsidP="00CD73DB">
      <w:pPr>
        <w:spacing w:after="200" w:line="276" w:lineRule="auto"/>
        <w:rPr>
          <w:rFonts w:eastAsia="Times New Roman" w:cs="Times New Roman"/>
          <w:b/>
          <w:szCs w:val="24"/>
          <w:lang w:eastAsia="de-DE"/>
        </w:rPr>
      </w:pPr>
      <w:r w:rsidRPr="00CD73DB">
        <w:rPr>
          <w:rFonts w:eastAsia="Times New Roman" w:cs="Times New Roman"/>
          <w:b/>
          <w:szCs w:val="24"/>
          <w:lang w:eastAsia="de-DE"/>
        </w:rPr>
        <w:br w:type="page"/>
      </w:r>
    </w:p>
    <w:p w:rsidR="00CD73DB" w:rsidRPr="00CD73DB" w:rsidRDefault="00CD73DB" w:rsidP="00CD73DB">
      <w:pPr>
        <w:jc w:val="both"/>
        <w:rPr>
          <w:rFonts w:eastAsia="Times New Roman" w:cs="Times New Roman"/>
          <w:b/>
          <w:szCs w:val="24"/>
          <w:lang w:eastAsia="de-DE"/>
        </w:rPr>
      </w:pPr>
      <w:r w:rsidRPr="00CD73DB">
        <w:rPr>
          <w:rFonts w:eastAsia="Times New Roman" w:cs="Times New Roman"/>
          <w:b/>
          <w:szCs w:val="24"/>
          <w:lang w:eastAsia="de-DE"/>
        </w:rPr>
        <w:lastRenderedPageBreak/>
        <w:t>Erwarteter Stand der Kompetenzentwicklung</w:t>
      </w:r>
    </w:p>
    <w:p w:rsidR="00CD73DB" w:rsidRPr="00CD73DB" w:rsidRDefault="00CD73DB" w:rsidP="00CD73DB">
      <w:pPr>
        <w:jc w:val="both"/>
        <w:rPr>
          <w:rFonts w:eastAsia="Times New Roman" w:cs="Times New Roman"/>
          <w:b/>
          <w:szCs w:val="24"/>
          <w:lang w:eastAsia="de-DE"/>
        </w:rPr>
      </w:pP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6663"/>
        <w:gridCol w:w="1559"/>
      </w:tblGrid>
      <w:tr w:rsidR="00AF7DC0" w:rsidRPr="00AF7DC0" w:rsidTr="00300D85">
        <w:trPr>
          <w:trHeight w:val="405"/>
        </w:trPr>
        <w:tc>
          <w:tcPr>
            <w:tcW w:w="1276" w:type="dxa"/>
            <w:tcBorders>
              <w:top w:val="single" w:sz="8" w:space="0" w:color="000000"/>
              <w:bottom w:val="single" w:sz="8" w:space="0" w:color="000000"/>
              <w:right w:val="single" w:sz="8" w:space="0" w:color="000000"/>
            </w:tcBorders>
            <w:shd w:val="clear" w:color="auto" w:fill="E0E0E0"/>
          </w:tcPr>
          <w:p w:rsidR="00AF7DC0" w:rsidRPr="00AF7DC0" w:rsidRDefault="00AF7DC0" w:rsidP="00AF7DC0">
            <w:pPr>
              <w:spacing w:before="120" w:after="120" w:line="240" w:lineRule="auto"/>
              <w:jc w:val="both"/>
              <w:rPr>
                <w:rFonts w:eastAsia="Times New Roman" w:cs="Times New Roman"/>
                <w:b/>
                <w:szCs w:val="24"/>
                <w:lang w:eastAsia="de-DE"/>
              </w:rPr>
            </w:pPr>
            <w:r w:rsidRPr="00AF7DC0">
              <w:rPr>
                <w:rFonts w:eastAsia="Times New Roman" w:cs="Times New Roman"/>
                <w:b/>
                <w:szCs w:val="24"/>
                <w:lang w:eastAsia="de-DE"/>
              </w:rPr>
              <w:t xml:space="preserve">Aufgabe </w:t>
            </w:r>
          </w:p>
        </w:tc>
        <w:tc>
          <w:tcPr>
            <w:tcW w:w="6663" w:type="dxa"/>
            <w:tcBorders>
              <w:top w:val="single" w:sz="8" w:space="0" w:color="000000"/>
              <w:left w:val="single" w:sz="8" w:space="0" w:color="000000"/>
              <w:bottom w:val="single" w:sz="8" w:space="0" w:color="000000"/>
              <w:right w:val="single" w:sz="8" w:space="0" w:color="000000"/>
            </w:tcBorders>
            <w:shd w:val="clear" w:color="auto" w:fill="E0E0E0"/>
          </w:tcPr>
          <w:p w:rsidR="00AF7DC0" w:rsidRPr="00AF7DC0" w:rsidRDefault="00AF7DC0" w:rsidP="00AF7DC0">
            <w:pPr>
              <w:spacing w:before="120" w:after="120" w:line="240" w:lineRule="auto"/>
              <w:jc w:val="both"/>
              <w:rPr>
                <w:rFonts w:eastAsia="Times New Roman" w:cs="Times New Roman"/>
                <w:b/>
                <w:szCs w:val="24"/>
                <w:lang w:eastAsia="de-DE"/>
              </w:rPr>
            </w:pPr>
            <w:r w:rsidRPr="00AF7DC0">
              <w:rPr>
                <w:rFonts w:eastAsia="Times New Roman" w:cs="Times New Roman"/>
                <w:b/>
                <w:szCs w:val="24"/>
                <w:lang w:eastAsia="de-DE"/>
              </w:rPr>
              <w:t xml:space="preserve">erwartete Schülerleistung </w:t>
            </w:r>
          </w:p>
        </w:tc>
        <w:tc>
          <w:tcPr>
            <w:tcW w:w="1559" w:type="dxa"/>
            <w:tcBorders>
              <w:top w:val="single" w:sz="8" w:space="0" w:color="000000"/>
              <w:left w:val="single" w:sz="8" w:space="0" w:color="000000"/>
              <w:bottom w:val="single" w:sz="8" w:space="0" w:color="000000"/>
            </w:tcBorders>
            <w:shd w:val="clear" w:color="auto" w:fill="E0E0E0"/>
          </w:tcPr>
          <w:p w:rsidR="00AF7DC0" w:rsidRPr="00AF7DC0" w:rsidRDefault="00AF7DC0" w:rsidP="00AF7DC0">
            <w:pPr>
              <w:spacing w:before="120" w:after="120" w:line="240" w:lineRule="auto"/>
              <w:jc w:val="center"/>
              <w:rPr>
                <w:rFonts w:eastAsia="Times New Roman" w:cs="Times New Roman"/>
                <w:b/>
                <w:szCs w:val="24"/>
                <w:lang w:eastAsia="de-DE"/>
              </w:rPr>
            </w:pPr>
            <w:r w:rsidRPr="00AF7DC0">
              <w:rPr>
                <w:rFonts w:eastAsia="Times New Roman" w:cs="Times New Roman"/>
                <w:b/>
                <w:szCs w:val="24"/>
                <w:lang w:eastAsia="de-DE"/>
              </w:rPr>
              <w:t>AFB</w:t>
            </w:r>
          </w:p>
        </w:tc>
      </w:tr>
      <w:tr w:rsidR="00AF7DC0" w:rsidRPr="00AF7DC0" w:rsidTr="00300D85">
        <w:trPr>
          <w:trHeight w:val="484"/>
        </w:trPr>
        <w:tc>
          <w:tcPr>
            <w:tcW w:w="1276" w:type="dxa"/>
            <w:tcBorders>
              <w:top w:val="single" w:sz="8" w:space="0" w:color="000000"/>
              <w:bottom w:val="single" w:sz="8" w:space="0" w:color="000000"/>
              <w:right w:val="single" w:sz="8" w:space="0" w:color="000000"/>
            </w:tcBorders>
          </w:tcPr>
          <w:p w:rsidR="00AF7DC0" w:rsidRPr="00AF7DC0" w:rsidRDefault="00AF7DC0" w:rsidP="00AF7DC0">
            <w:pPr>
              <w:spacing w:before="120" w:after="120" w:line="240" w:lineRule="auto"/>
              <w:jc w:val="both"/>
              <w:rPr>
                <w:rFonts w:eastAsia="Times New Roman" w:cs="Times New Roman"/>
                <w:szCs w:val="24"/>
                <w:lang w:eastAsia="de-DE"/>
              </w:rPr>
            </w:pPr>
            <w:r w:rsidRPr="00AF7DC0">
              <w:rPr>
                <w:rFonts w:eastAsia="Times New Roman" w:cs="Times New Roman"/>
                <w:szCs w:val="24"/>
                <w:lang w:eastAsia="de-DE"/>
              </w:rPr>
              <w:t>1.-3.</w:t>
            </w:r>
          </w:p>
        </w:tc>
        <w:tc>
          <w:tcPr>
            <w:tcW w:w="6663" w:type="dxa"/>
            <w:tcBorders>
              <w:top w:val="single" w:sz="8" w:space="0" w:color="000000"/>
              <w:left w:val="single" w:sz="8" w:space="0" w:color="000000"/>
              <w:bottom w:val="single" w:sz="8" w:space="0" w:color="000000"/>
              <w:right w:val="single" w:sz="8" w:space="0" w:color="000000"/>
            </w:tcBorders>
          </w:tcPr>
          <w:p w:rsidR="00AF7DC0" w:rsidRPr="00AF7DC0" w:rsidRDefault="00AF7DC0" w:rsidP="00AF7DC0">
            <w:pPr>
              <w:spacing w:before="120" w:after="120" w:line="240" w:lineRule="auto"/>
              <w:jc w:val="both"/>
              <w:rPr>
                <w:rFonts w:eastAsia="Times New Roman" w:cs="Times New Roman"/>
                <w:szCs w:val="24"/>
                <w:lang w:eastAsia="de-DE"/>
              </w:rPr>
            </w:pPr>
            <w:r w:rsidRPr="00AF7DC0">
              <w:rPr>
                <w:rFonts w:eastAsia="Times New Roman" w:cs="Times New Roman"/>
                <w:szCs w:val="24"/>
                <w:lang w:eastAsia="de-DE"/>
              </w:rPr>
              <w:t>Die Schülerinnen und Schüler können</w:t>
            </w:r>
          </w:p>
          <w:p w:rsidR="00AF7DC0" w:rsidRPr="00AF7DC0" w:rsidRDefault="00AF7DC0" w:rsidP="00AF7DC0">
            <w:pPr>
              <w:pStyle w:val="Listenabsatz"/>
              <w:numPr>
                <w:ilvl w:val="0"/>
                <w:numId w:val="8"/>
              </w:numPr>
              <w:spacing w:before="120" w:after="120" w:line="240" w:lineRule="auto"/>
              <w:ind w:left="318" w:hanging="284"/>
            </w:pPr>
            <w:r w:rsidRPr="00AF7DC0">
              <w:t xml:space="preserve">mit Hilfe der Perspektivübernahme in Ausschnitten die existentielle Bedeutung schöpfungstheologischer Aussagen wahrnehmen </w:t>
            </w:r>
          </w:p>
        </w:tc>
        <w:tc>
          <w:tcPr>
            <w:tcW w:w="1559" w:type="dxa"/>
            <w:tcBorders>
              <w:top w:val="single" w:sz="8" w:space="0" w:color="000000"/>
              <w:left w:val="single" w:sz="8" w:space="0" w:color="000000"/>
              <w:bottom w:val="single" w:sz="8" w:space="0" w:color="000000"/>
            </w:tcBorders>
          </w:tcPr>
          <w:p w:rsidR="00AF7DC0" w:rsidRPr="00AF7DC0" w:rsidRDefault="00AF7DC0" w:rsidP="00AF7DC0">
            <w:pPr>
              <w:spacing w:before="120" w:after="120" w:line="240" w:lineRule="auto"/>
              <w:jc w:val="center"/>
              <w:rPr>
                <w:rFonts w:eastAsia="Times New Roman" w:cs="Times New Roman"/>
                <w:szCs w:val="24"/>
                <w:lang w:eastAsia="de-DE"/>
              </w:rPr>
            </w:pPr>
            <w:r w:rsidRPr="00AF7DC0">
              <w:rPr>
                <w:rFonts w:eastAsia="Times New Roman" w:cs="Times New Roman"/>
                <w:szCs w:val="24"/>
                <w:lang w:eastAsia="de-DE"/>
              </w:rPr>
              <w:t>I/II</w:t>
            </w:r>
          </w:p>
        </w:tc>
      </w:tr>
      <w:tr w:rsidR="00AF7DC0" w:rsidRPr="00AF7DC0" w:rsidTr="00300D85">
        <w:trPr>
          <w:trHeight w:val="398"/>
        </w:trPr>
        <w:tc>
          <w:tcPr>
            <w:tcW w:w="1276" w:type="dxa"/>
            <w:tcBorders>
              <w:top w:val="single" w:sz="8" w:space="0" w:color="000000"/>
              <w:bottom w:val="single" w:sz="8" w:space="0" w:color="000000"/>
              <w:right w:val="single" w:sz="8" w:space="0" w:color="000000"/>
            </w:tcBorders>
          </w:tcPr>
          <w:p w:rsidR="00AF7DC0" w:rsidRPr="00AF7DC0" w:rsidRDefault="00AF7DC0" w:rsidP="00AF7DC0">
            <w:pPr>
              <w:spacing w:before="120" w:after="120" w:line="240" w:lineRule="auto"/>
              <w:jc w:val="both"/>
              <w:rPr>
                <w:rFonts w:eastAsia="Times New Roman" w:cs="Times New Roman"/>
                <w:szCs w:val="24"/>
                <w:lang w:eastAsia="de-DE"/>
              </w:rPr>
            </w:pPr>
            <w:r w:rsidRPr="00AF7DC0">
              <w:rPr>
                <w:rFonts w:eastAsia="Times New Roman" w:cs="Times New Roman"/>
                <w:szCs w:val="24"/>
                <w:lang w:eastAsia="de-DE"/>
              </w:rPr>
              <w:t xml:space="preserve">4-5. </w:t>
            </w:r>
          </w:p>
        </w:tc>
        <w:tc>
          <w:tcPr>
            <w:tcW w:w="6663" w:type="dxa"/>
            <w:tcBorders>
              <w:top w:val="single" w:sz="8" w:space="0" w:color="000000"/>
              <w:left w:val="single" w:sz="8" w:space="0" w:color="000000"/>
              <w:bottom w:val="single" w:sz="8" w:space="0" w:color="000000"/>
              <w:right w:val="single" w:sz="8" w:space="0" w:color="000000"/>
            </w:tcBorders>
          </w:tcPr>
          <w:p w:rsidR="00AF7DC0" w:rsidRPr="00AF7DC0" w:rsidRDefault="00AF7DC0" w:rsidP="00AF7DC0">
            <w:pPr>
              <w:spacing w:before="120" w:after="120" w:line="240" w:lineRule="auto"/>
              <w:jc w:val="both"/>
              <w:rPr>
                <w:rFonts w:eastAsia="Times New Roman" w:cs="Times New Roman"/>
                <w:szCs w:val="24"/>
                <w:lang w:eastAsia="de-DE"/>
              </w:rPr>
            </w:pPr>
            <w:r w:rsidRPr="00AF7DC0">
              <w:rPr>
                <w:rFonts w:eastAsia="Times New Roman" w:cs="Times New Roman"/>
                <w:szCs w:val="24"/>
                <w:lang w:eastAsia="de-DE"/>
              </w:rPr>
              <w:t>Die Schülerinnen und Schüler können</w:t>
            </w:r>
          </w:p>
          <w:p w:rsidR="00AF7DC0" w:rsidRPr="00AF7DC0" w:rsidRDefault="00AF7DC0" w:rsidP="00AF7DC0">
            <w:pPr>
              <w:pStyle w:val="Listenabsatz"/>
              <w:numPr>
                <w:ilvl w:val="0"/>
                <w:numId w:val="8"/>
              </w:numPr>
              <w:spacing w:before="120" w:after="120" w:line="240" w:lineRule="auto"/>
              <w:ind w:left="318" w:hanging="284"/>
            </w:pPr>
            <w:r w:rsidRPr="00AF7DC0">
              <w:t>schöpfungstheologische Aussagen vor dem Hintergrund der eigenen Lebenswirklichkeit deuten</w:t>
            </w:r>
          </w:p>
        </w:tc>
        <w:tc>
          <w:tcPr>
            <w:tcW w:w="1559" w:type="dxa"/>
            <w:tcBorders>
              <w:top w:val="single" w:sz="8" w:space="0" w:color="000000"/>
              <w:left w:val="single" w:sz="8" w:space="0" w:color="000000"/>
              <w:bottom w:val="single" w:sz="8" w:space="0" w:color="000000"/>
            </w:tcBorders>
          </w:tcPr>
          <w:p w:rsidR="00AF7DC0" w:rsidRPr="00AF7DC0" w:rsidRDefault="00AF7DC0" w:rsidP="00AF7DC0">
            <w:pPr>
              <w:spacing w:before="120" w:after="120" w:line="240" w:lineRule="auto"/>
              <w:jc w:val="center"/>
              <w:rPr>
                <w:rFonts w:eastAsia="Times New Roman" w:cs="Times New Roman"/>
                <w:szCs w:val="24"/>
                <w:lang w:eastAsia="de-DE"/>
              </w:rPr>
            </w:pPr>
            <w:r w:rsidRPr="00AF7DC0">
              <w:rPr>
                <w:rFonts w:eastAsia="Times New Roman" w:cs="Times New Roman"/>
                <w:szCs w:val="24"/>
                <w:lang w:eastAsia="de-DE"/>
              </w:rPr>
              <w:t>II</w:t>
            </w:r>
          </w:p>
        </w:tc>
      </w:tr>
      <w:tr w:rsidR="00AF7DC0" w:rsidRPr="00AF7DC0" w:rsidTr="00300D85">
        <w:trPr>
          <w:trHeight w:val="398"/>
        </w:trPr>
        <w:tc>
          <w:tcPr>
            <w:tcW w:w="1276" w:type="dxa"/>
            <w:tcBorders>
              <w:top w:val="single" w:sz="8" w:space="0" w:color="000000"/>
              <w:bottom w:val="single" w:sz="8" w:space="0" w:color="000000"/>
              <w:right w:val="single" w:sz="8" w:space="0" w:color="000000"/>
            </w:tcBorders>
          </w:tcPr>
          <w:p w:rsidR="00AF7DC0" w:rsidRPr="00AF7DC0" w:rsidRDefault="00AF7DC0" w:rsidP="00AF7DC0">
            <w:pPr>
              <w:spacing w:before="120" w:after="120" w:line="240" w:lineRule="auto"/>
              <w:jc w:val="both"/>
              <w:rPr>
                <w:rFonts w:eastAsia="Times New Roman" w:cs="Times New Roman"/>
                <w:szCs w:val="24"/>
                <w:lang w:eastAsia="de-DE"/>
              </w:rPr>
            </w:pPr>
            <w:r w:rsidRPr="00AF7DC0">
              <w:rPr>
                <w:rFonts w:eastAsia="Times New Roman" w:cs="Times New Roman"/>
                <w:szCs w:val="24"/>
                <w:lang w:eastAsia="de-DE"/>
              </w:rPr>
              <w:t>6. – 7.</w:t>
            </w:r>
          </w:p>
        </w:tc>
        <w:tc>
          <w:tcPr>
            <w:tcW w:w="6663" w:type="dxa"/>
            <w:tcBorders>
              <w:top w:val="single" w:sz="8" w:space="0" w:color="000000"/>
              <w:left w:val="single" w:sz="8" w:space="0" w:color="000000"/>
              <w:bottom w:val="single" w:sz="8" w:space="0" w:color="000000"/>
              <w:right w:val="single" w:sz="8" w:space="0" w:color="000000"/>
            </w:tcBorders>
          </w:tcPr>
          <w:p w:rsidR="00AF7DC0" w:rsidRPr="00AF7DC0" w:rsidRDefault="00AF7DC0" w:rsidP="00AF7DC0">
            <w:pPr>
              <w:tabs>
                <w:tab w:val="left" w:pos="357"/>
              </w:tabs>
              <w:spacing w:before="120" w:after="120" w:line="240" w:lineRule="auto"/>
              <w:rPr>
                <w:rFonts w:eastAsia="Times New Roman" w:cs="Times New Roman"/>
                <w:szCs w:val="20"/>
                <w:lang w:eastAsia="de-DE"/>
              </w:rPr>
            </w:pPr>
            <w:r w:rsidRPr="00AF7DC0">
              <w:rPr>
                <w:rFonts w:eastAsia="Times New Roman" w:cs="Times New Roman"/>
                <w:szCs w:val="20"/>
                <w:lang w:eastAsia="de-DE"/>
              </w:rPr>
              <w:t>Die Schülerinnen und Schüler können</w:t>
            </w:r>
          </w:p>
          <w:p w:rsidR="00AF7DC0" w:rsidRPr="00AF7DC0" w:rsidRDefault="00AF7DC0" w:rsidP="00AF7DC0">
            <w:pPr>
              <w:pStyle w:val="Listenabsatz"/>
              <w:numPr>
                <w:ilvl w:val="0"/>
                <w:numId w:val="8"/>
              </w:numPr>
              <w:spacing w:before="120" w:after="120" w:line="240" w:lineRule="auto"/>
              <w:ind w:left="318" w:hanging="284"/>
              <w:rPr>
                <w:szCs w:val="20"/>
              </w:rPr>
            </w:pPr>
            <w:r w:rsidRPr="00AF7DC0">
              <w:t>Vorstellungen von der eigenen Geschlechterrolle reflektieren und darstellen</w:t>
            </w:r>
            <w:r w:rsidRPr="00AF7DC0">
              <w:rPr>
                <w:szCs w:val="20"/>
              </w:rPr>
              <w:t xml:space="preserve"> </w:t>
            </w:r>
          </w:p>
        </w:tc>
        <w:tc>
          <w:tcPr>
            <w:tcW w:w="1559" w:type="dxa"/>
            <w:tcBorders>
              <w:top w:val="single" w:sz="8" w:space="0" w:color="000000"/>
              <w:left w:val="single" w:sz="8" w:space="0" w:color="000000"/>
              <w:bottom w:val="single" w:sz="8" w:space="0" w:color="000000"/>
            </w:tcBorders>
          </w:tcPr>
          <w:p w:rsidR="00AF7DC0" w:rsidRPr="00AF7DC0" w:rsidRDefault="00AF7DC0" w:rsidP="00AF7DC0">
            <w:pPr>
              <w:spacing w:before="120" w:after="120" w:line="240" w:lineRule="auto"/>
              <w:jc w:val="center"/>
              <w:rPr>
                <w:rFonts w:eastAsia="Times New Roman" w:cs="Times New Roman"/>
                <w:szCs w:val="24"/>
                <w:lang w:eastAsia="de-DE"/>
              </w:rPr>
            </w:pPr>
            <w:r w:rsidRPr="00AF7DC0">
              <w:rPr>
                <w:rFonts w:eastAsia="Times New Roman" w:cs="Times New Roman"/>
                <w:szCs w:val="24"/>
                <w:lang w:eastAsia="de-DE"/>
              </w:rPr>
              <w:t>I/II</w:t>
            </w:r>
          </w:p>
        </w:tc>
      </w:tr>
      <w:tr w:rsidR="00AF7DC0" w:rsidRPr="00AF7DC0" w:rsidTr="00300D85">
        <w:trPr>
          <w:trHeight w:val="398"/>
        </w:trPr>
        <w:tc>
          <w:tcPr>
            <w:tcW w:w="1276" w:type="dxa"/>
            <w:tcBorders>
              <w:top w:val="single" w:sz="8" w:space="0" w:color="000000"/>
              <w:bottom w:val="single" w:sz="8" w:space="0" w:color="000000"/>
              <w:right w:val="single" w:sz="8" w:space="0" w:color="000000"/>
            </w:tcBorders>
          </w:tcPr>
          <w:p w:rsidR="00AF7DC0" w:rsidRPr="00AF7DC0" w:rsidRDefault="00AF7DC0" w:rsidP="00AF7DC0">
            <w:pPr>
              <w:spacing w:before="120" w:after="120" w:line="240" w:lineRule="auto"/>
              <w:jc w:val="both"/>
              <w:rPr>
                <w:rFonts w:eastAsia="Times New Roman" w:cs="Times New Roman"/>
                <w:szCs w:val="24"/>
                <w:lang w:eastAsia="de-DE"/>
              </w:rPr>
            </w:pPr>
            <w:r w:rsidRPr="00AF7DC0">
              <w:rPr>
                <w:rFonts w:eastAsia="Times New Roman" w:cs="Times New Roman"/>
                <w:szCs w:val="24"/>
                <w:lang w:eastAsia="de-DE"/>
              </w:rPr>
              <w:t>8.</w:t>
            </w:r>
          </w:p>
        </w:tc>
        <w:tc>
          <w:tcPr>
            <w:tcW w:w="6663" w:type="dxa"/>
            <w:tcBorders>
              <w:top w:val="single" w:sz="8" w:space="0" w:color="000000"/>
              <w:left w:val="single" w:sz="8" w:space="0" w:color="000000"/>
              <w:bottom w:val="single" w:sz="8" w:space="0" w:color="000000"/>
              <w:right w:val="single" w:sz="8" w:space="0" w:color="000000"/>
            </w:tcBorders>
          </w:tcPr>
          <w:p w:rsidR="00AF7DC0" w:rsidRPr="00AF7DC0" w:rsidRDefault="00AF7DC0" w:rsidP="00AF7DC0">
            <w:pPr>
              <w:tabs>
                <w:tab w:val="left" w:pos="357"/>
              </w:tabs>
              <w:spacing w:before="120" w:after="120" w:line="240" w:lineRule="auto"/>
              <w:rPr>
                <w:rFonts w:eastAsia="Times New Roman" w:cs="Times New Roman"/>
                <w:szCs w:val="20"/>
                <w:lang w:eastAsia="de-DE"/>
              </w:rPr>
            </w:pPr>
            <w:r w:rsidRPr="00AF7DC0">
              <w:rPr>
                <w:rFonts w:eastAsia="Times New Roman" w:cs="Times New Roman"/>
                <w:szCs w:val="20"/>
                <w:lang w:eastAsia="de-DE"/>
              </w:rPr>
              <w:t>Die Schülerinnen und Schüler können</w:t>
            </w:r>
          </w:p>
          <w:p w:rsidR="00AF7DC0" w:rsidRPr="00AF7DC0" w:rsidRDefault="00AF7DC0" w:rsidP="00AF7DC0">
            <w:pPr>
              <w:pStyle w:val="Listenabsatz"/>
              <w:numPr>
                <w:ilvl w:val="0"/>
                <w:numId w:val="8"/>
              </w:numPr>
              <w:spacing w:before="120" w:after="120" w:line="240" w:lineRule="auto"/>
              <w:ind w:left="318" w:hanging="284"/>
              <w:rPr>
                <w:szCs w:val="20"/>
              </w:rPr>
            </w:pPr>
            <w:r w:rsidRPr="00AF7DC0">
              <w:t>eine Wertediskussion über gelingende Partnerschaft führen und ihre Entscheidungen begründet darlegen</w:t>
            </w:r>
          </w:p>
        </w:tc>
        <w:tc>
          <w:tcPr>
            <w:tcW w:w="1559" w:type="dxa"/>
            <w:tcBorders>
              <w:top w:val="single" w:sz="8" w:space="0" w:color="000000"/>
              <w:left w:val="single" w:sz="8" w:space="0" w:color="000000"/>
              <w:bottom w:val="single" w:sz="8" w:space="0" w:color="000000"/>
            </w:tcBorders>
          </w:tcPr>
          <w:p w:rsidR="00AF7DC0" w:rsidRPr="00AF7DC0" w:rsidRDefault="00AF7DC0" w:rsidP="00AF7DC0">
            <w:pPr>
              <w:spacing w:before="120" w:after="120" w:line="240" w:lineRule="auto"/>
              <w:jc w:val="center"/>
              <w:rPr>
                <w:rFonts w:eastAsia="Times New Roman" w:cs="Times New Roman"/>
                <w:szCs w:val="24"/>
                <w:lang w:eastAsia="de-DE"/>
              </w:rPr>
            </w:pPr>
            <w:r w:rsidRPr="00AF7DC0">
              <w:rPr>
                <w:rFonts w:eastAsia="Times New Roman" w:cs="Times New Roman"/>
                <w:szCs w:val="24"/>
                <w:lang w:eastAsia="de-DE"/>
              </w:rPr>
              <w:t>II/III</w:t>
            </w:r>
          </w:p>
        </w:tc>
      </w:tr>
      <w:tr w:rsidR="00AF7DC0" w:rsidRPr="00AF7DC0" w:rsidTr="00300D85">
        <w:trPr>
          <w:trHeight w:val="398"/>
        </w:trPr>
        <w:tc>
          <w:tcPr>
            <w:tcW w:w="1276" w:type="dxa"/>
            <w:tcBorders>
              <w:top w:val="single" w:sz="8" w:space="0" w:color="000000"/>
              <w:bottom w:val="single" w:sz="8" w:space="0" w:color="000000"/>
              <w:right w:val="single" w:sz="8" w:space="0" w:color="000000"/>
            </w:tcBorders>
          </w:tcPr>
          <w:p w:rsidR="00AF7DC0" w:rsidRPr="00AF7DC0" w:rsidRDefault="00AF7DC0" w:rsidP="00AF7DC0">
            <w:pPr>
              <w:spacing w:before="120" w:after="120" w:line="240" w:lineRule="auto"/>
              <w:jc w:val="both"/>
              <w:rPr>
                <w:rFonts w:eastAsia="Times New Roman" w:cs="Times New Roman"/>
                <w:szCs w:val="24"/>
                <w:lang w:eastAsia="de-DE"/>
              </w:rPr>
            </w:pPr>
            <w:r w:rsidRPr="00AF7DC0">
              <w:rPr>
                <w:rFonts w:eastAsia="Times New Roman" w:cs="Times New Roman"/>
                <w:szCs w:val="24"/>
                <w:lang w:eastAsia="de-DE"/>
              </w:rPr>
              <w:t>9.</w:t>
            </w:r>
          </w:p>
        </w:tc>
        <w:tc>
          <w:tcPr>
            <w:tcW w:w="6663" w:type="dxa"/>
            <w:tcBorders>
              <w:top w:val="single" w:sz="8" w:space="0" w:color="000000"/>
              <w:left w:val="single" w:sz="8" w:space="0" w:color="000000"/>
              <w:bottom w:val="single" w:sz="8" w:space="0" w:color="000000"/>
              <w:right w:val="single" w:sz="8" w:space="0" w:color="000000"/>
            </w:tcBorders>
          </w:tcPr>
          <w:p w:rsidR="00AF7DC0" w:rsidRPr="00AF7DC0" w:rsidRDefault="00AF7DC0" w:rsidP="00AF7DC0">
            <w:pPr>
              <w:tabs>
                <w:tab w:val="left" w:pos="357"/>
              </w:tabs>
              <w:spacing w:before="120" w:after="120" w:line="240" w:lineRule="auto"/>
              <w:rPr>
                <w:rFonts w:eastAsia="Times New Roman" w:cs="Times New Roman"/>
                <w:szCs w:val="20"/>
                <w:lang w:eastAsia="de-DE"/>
              </w:rPr>
            </w:pPr>
            <w:r w:rsidRPr="00AF7DC0">
              <w:rPr>
                <w:rFonts w:eastAsia="Times New Roman" w:cs="Times New Roman"/>
                <w:szCs w:val="20"/>
                <w:lang w:eastAsia="de-DE"/>
              </w:rPr>
              <w:t>Die Schülerinnen und Schüler können</w:t>
            </w:r>
          </w:p>
          <w:p w:rsidR="00AF7DC0" w:rsidRPr="00AF7DC0" w:rsidRDefault="00AF7DC0" w:rsidP="00AF7DC0">
            <w:pPr>
              <w:pStyle w:val="Listenabsatz"/>
              <w:numPr>
                <w:ilvl w:val="0"/>
                <w:numId w:val="8"/>
              </w:numPr>
              <w:spacing w:before="120" w:after="120" w:line="240" w:lineRule="auto"/>
              <w:ind w:left="318" w:hanging="284"/>
            </w:pPr>
            <w:r w:rsidRPr="00AF7DC0">
              <w:t>eigene Vorstellungen von Partnerschaft in Beziehung zu schöpfungstheologischen Aussagen zu Mann und Frau setzen</w:t>
            </w:r>
          </w:p>
        </w:tc>
        <w:tc>
          <w:tcPr>
            <w:tcW w:w="1559" w:type="dxa"/>
            <w:tcBorders>
              <w:top w:val="single" w:sz="8" w:space="0" w:color="000000"/>
              <w:left w:val="single" w:sz="8" w:space="0" w:color="000000"/>
              <w:bottom w:val="single" w:sz="8" w:space="0" w:color="000000"/>
            </w:tcBorders>
          </w:tcPr>
          <w:p w:rsidR="00AF7DC0" w:rsidRPr="00AF7DC0" w:rsidRDefault="00AF7DC0" w:rsidP="00AF7DC0">
            <w:pPr>
              <w:spacing w:before="120" w:after="120" w:line="240" w:lineRule="auto"/>
              <w:jc w:val="center"/>
              <w:rPr>
                <w:rFonts w:eastAsia="Times New Roman" w:cs="Times New Roman"/>
                <w:szCs w:val="24"/>
                <w:lang w:eastAsia="de-DE"/>
              </w:rPr>
            </w:pPr>
            <w:r w:rsidRPr="00AF7DC0">
              <w:rPr>
                <w:rFonts w:eastAsia="Times New Roman" w:cs="Times New Roman"/>
                <w:szCs w:val="24"/>
                <w:lang w:eastAsia="de-DE"/>
              </w:rPr>
              <w:t>II</w:t>
            </w:r>
          </w:p>
        </w:tc>
      </w:tr>
      <w:tr w:rsidR="00AF7DC0" w:rsidRPr="00AF7DC0" w:rsidTr="00300D85">
        <w:trPr>
          <w:trHeight w:val="398"/>
        </w:trPr>
        <w:tc>
          <w:tcPr>
            <w:tcW w:w="1276" w:type="dxa"/>
            <w:tcBorders>
              <w:top w:val="single" w:sz="8" w:space="0" w:color="000000"/>
              <w:bottom w:val="single" w:sz="8" w:space="0" w:color="000000"/>
              <w:right w:val="single" w:sz="8" w:space="0" w:color="000000"/>
            </w:tcBorders>
          </w:tcPr>
          <w:p w:rsidR="00AF7DC0" w:rsidRPr="00AF7DC0" w:rsidRDefault="00AF7DC0" w:rsidP="00AF7DC0">
            <w:pPr>
              <w:spacing w:before="120" w:after="120" w:line="240" w:lineRule="auto"/>
              <w:jc w:val="both"/>
              <w:rPr>
                <w:rFonts w:eastAsia="Times New Roman" w:cs="Times New Roman"/>
                <w:szCs w:val="24"/>
                <w:lang w:eastAsia="de-DE"/>
              </w:rPr>
            </w:pPr>
            <w:r w:rsidRPr="00AF7DC0">
              <w:rPr>
                <w:rFonts w:eastAsia="Times New Roman" w:cs="Times New Roman"/>
                <w:szCs w:val="24"/>
                <w:lang w:eastAsia="de-DE"/>
              </w:rPr>
              <w:t>9 und 10.</w:t>
            </w:r>
          </w:p>
        </w:tc>
        <w:tc>
          <w:tcPr>
            <w:tcW w:w="6663" w:type="dxa"/>
            <w:tcBorders>
              <w:top w:val="single" w:sz="8" w:space="0" w:color="000000"/>
              <w:left w:val="single" w:sz="8" w:space="0" w:color="000000"/>
              <w:bottom w:val="single" w:sz="8" w:space="0" w:color="000000"/>
              <w:right w:val="single" w:sz="8" w:space="0" w:color="000000"/>
            </w:tcBorders>
          </w:tcPr>
          <w:p w:rsidR="00AF7DC0" w:rsidRPr="00AF7DC0" w:rsidRDefault="00AF7DC0" w:rsidP="00AF7DC0">
            <w:pPr>
              <w:tabs>
                <w:tab w:val="left" w:pos="357"/>
              </w:tabs>
              <w:spacing w:before="120" w:after="120" w:line="240" w:lineRule="auto"/>
              <w:rPr>
                <w:rFonts w:eastAsia="Times New Roman" w:cs="Times New Roman"/>
                <w:szCs w:val="20"/>
                <w:lang w:eastAsia="de-DE"/>
              </w:rPr>
            </w:pPr>
            <w:r w:rsidRPr="00AF7DC0">
              <w:rPr>
                <w:rFonts w:eastAsia="Times New Roman" w:cs="Times New Roman"/>
                <w:szCs w:val="20"/>
                <w:lang w:eastAsia="de-DE"/>
              </w:rPr>
              <w:t>Die Schülerinnen und Schüler können</w:t>
            </w:r>
          </w:p>
          <w:p w:rsidR="00AF7DC0" w:rsidRPr="00AF7DC0" w:rsidRDefault="00AF7DC0" w:rsidP="00AF7DC0">
            <w:pPr>
              <w:pStyle w:val="Listenabsatz"/>
              <w:numPr>
                <w:ilvl w:val="0"/>
                <w:numId w:val="8"/>
              </w:numPr>
              <w:spacing w:before="120" w:after="120" w:line="240" w:lineRule="auto"/>
              <w:ind w:left="318" w:hanging="284"/>
            </w:pPr>
            <w:r w:rsidRPr="00AF7DC0">
              <w:t>Medial präsente Vorstellungen von Partnerschaft mit eigenen Überlegungen in Beziehung setzen und kritisch hinterfragen</w:t>
            </w:r>
          </w:p>
          <w:p w:rsidR="00AF7DC0" w:rsidRPr="00AF7DC0" w:rsidRDefault="00AF7DC0" w:rsidP="00AF7DC0">
            <w:pPr>
              <w:pStyle w:val="Listenabsatz"/>
              <w:numPr>
                <w:ilvl w:val="0"/>
                <w:numId w:val="8"/>
              </w:numPr>
              <w:spacing w:before="120" w:after="120" w:line="240" w:lineRule="auto"/>
              <w:ind w:left="318" w:hanging="284"/>
              <w:rPr>
                <w:rFonts w:eastAsia="Andale Sans UI"/>
                <w:szCs w:val="20"/>
              </w:rPr>
            </w:pPr>
            <w:r w:rsidRPr="00AF7DC0">
              <w:t>Arbeitsergebnisse produktorientiert gestalten</w:t>
            </w:r>
          </w:p>
        </w:tc>
        <w:tc>
          <w:tcPr>
            <w:tcW w:w="1559" w:type="dxa"/>
            <w:tcBorders>
              <w:top w:val="single" w:sz="8" w:space="0" w:color="000000"/>
              <w:left w:val="single" w:sz="8" w:space="0" w:color="000000"/>
              <w:bottom w:val="single" w:sz="8" w:space="0" w:color="000000"/>
            </w:tcBorders>
          </w:tcPr>
          <w:p w:rsidR="00AF7DC0" w:rsidRPr="00AF7DC0" w:rsidRDefault="00AF7DC0" w:rsidP="00AF7DC0">
            <w:pPr>
              <w:spacing w:before="120" w:after="120" w:line="240" w:lineRule="auto"/>
              <w:jc w:val="center"/>
              <w:rPr>
                <w:rFonts w:eastAsia="Times New Roman" w:cs="Times New Roman"/>
                <w:szCs w:val="24"/>
                <w:lang w:eastAsia="de-DE"/>
              </w:rPr>
            </w:pPr>
            <w:r w:rsidRPr="00AF7DC0">
              <w:rPr>
                <w:rFonts w:eastAsia="Times New Roman" w:cs="Times New Roman"/>
                <w:szCs w:val="24"/>
                <w:lang w:eastAsia="de-DE"/>
              </w:rPr>
              <w:t>II/III</w:t>
            </w:r>
          </w:p>
          <w:p w:rsidR="00AF7DC0" w:rsidRPr="00AF7DC0" w:rsidRDefault="00AF7DC0" w:rsidP="00AF7DC0">
            <w:pPr>
              <w:spacing w:before="120" w:after="120" w:line="240" w:lineRule="auto"/>
              <w:jc w:val="center"/>
              <w:rPr>
                <w:rFonts w:eastAsia="Times New Roman" w:cs="Times New Roman"/>
                <w:szCs w:val="24"/>
                <w:lang w:eastAsia="de-DE"/>
              </w:rPr>
            </w:pPr>
          </w:p>
        </w:tc>
      </w:tr>
    </w:tbl>
    <w:p w:rsidR="00CD73DB" w:rsidRDefault="00CD73DB">
      <w:pPr>
        <w:spacing w:after="200" w:line="276" w:lineRule="auto"/>
        <w:rPr>
          <w:rStyle w:val="Hyperlink"/>
          <w:sz w:val="20"/>
          <w:szCs w:val="20"/>
        </w:rPr>
      </w:pPr>
    </w:p>
    <w:sectPr w:rsidR="00CD73DB">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220D87"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 xml:space="preserve">Quelle: Bildungsserver Sachsen-Anhalt (http://www.bildung-lsa.de) | Lizenz: Creative </w:t>
        </w:r>
        <w:proofErr w:type="spellStart"/>
        <w:r w:rsidR="00743B91" w:rsidRPr="00A12FAA">
          <w:rPr>
            <w:sz w:val="18"/>
            <w:szCs w:val="18"/>
          </w:rPr>
          <w:t>Commons</w:t>
        </w:r>
        <w:proofErr w:type="spellEnd"/>
        <w:r w:rsidR="00743B91" w:rsidRPr="00A12FAA">
          <w:rPr>
            <w:sz w:val="18"/>
            <w:szCs w:val="18"/>
          </w:rPr>
          <w:t xml:space="preserve"> (CC BY-SA 3.0)</w:t>
        </w:r>
      </w:p>
      <w:p w:rsidR="00743B91" w:rsidRDefault="00743B91">
        <w:pPr>
          <w:pStyle w:val="Fuzeile"/>
        </w:pPr>
        <w:r>
          <w:tab/>
        </w:r>
        <w:r>
          <w:fldChar w:fldCharType="begin"/>
        </w:r>
        <w:r>
          <w:instrText>PAGE   \* MERGEFORMAT</w:instrText>
        </w:r>
        <w:r>
          <w:fldChar w:fldCharType="separate"/>
        </w:r>
        <w:r w:rsidR="00220D8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5DF"/>
    <w:multiLevelType w:val="hybridMultilevel"/>
    <w:tmpl w:val="4A48F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20A21162"/>
    <w:multiLevelType w:val="hybridMultilevel"/>
    <w:tmpl w:val="B62A1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B190C0F"/>
    <w:multiLevelType w:val="hybridMultilevel"/>
    <w:tmpl w:val="21480C2A"/>
    <w:lvl w:ilvl="0" w:tplc="3E3266BC">
      <w:start w:val="1"/>
      <w:numFmt w:val="bullet"/>
      <w:pStyle w:val="Tabellenanstrich"/>
      <w:lvlText w:val="-"/>
      <w:lvlJc w:val="left"/>
      <w:pPr>
        <w:tabs>
          <w:tab w:val="num" w:pos="170"/>
        </w:tabs>
        <w:ind w:left="170" w:hanging="170"/>
      </w:pPr>
      <w:rPr>
        <w:rFonts w:ascii="Arial" w:hAnsi="Arial" w:hint="default"/>
        <w:b w:val="0"/>
        <w:i w:val="0"/>
        <w:sz w:val="22"/>
        <w:szCs w:val="22"/>
      </w:rPr>
    </w:lvl>
    <w:lvl w:ilvl="1" w:tplc="6A98CEB2">
      <w:start w:val="1"/>
      <w:numFmt w:val="bullet"/>
      <w:lvlText w:val=""/>
      <w:lvlJc w:val="left"/>
      <w:pPr>
        <w:tabs>
          <w:tab w:val="num" w:pos="1364"/>
        </w:tabs>
        <w:ind w:left="1364" w:hanging="284"/>
      </w:pPr>
      <w:rPr>
        <w:rFonts w:ascii="Symbol" w:hAnsi="Symbol" w:hint="default"/>
        <w:b w:val="0"/>
        <w:i w:val="0"/>
        <w:caps w:val="0"/>
        <w:strike w:val="0"/>
        <w:dstrike w:val="0"/>
        <w:outline w:val="0"/>
        <w:shadow w:val="0"/>
        <w:emboss w:val="0"/>
        <w:imprint w:val="0"/>
        <w:vanish w:val="0"/>
        <w:color w:val="auto"/>
        <w:sz w:val="22"/>
        <w:szCs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C7C1BF2"/>
    <w:multiLevelType w:val="hybridMultilevel"/>
    <w:tmpl w:val="AE428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C46835"/>
    <w:multiLevelType w:val="hybridMultilevel"/>
    <w:tmpl w:val="1786C530"/>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FE6E30"/>
    <w:multiLevelType w:val="hybridMultilevel"/>
    <w:tmpl w:val="4ECC5F76"/>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10"/>
  </w:num>
  <w:num w:numId="5">
    <w:abstractNumId w:val="3"/>
  </w:num>
  <w:num w:numId="6">
    <w:abstractNumId w:val="11"/>
  </w:num>
  <w:num w:numId="7">
    <w:abstractNumId w:val="4"/>
  </w:num>
  <w:num w:numId="8">
    <w:abstractNumId w:val="8"/>
  </w:num>
  <w:num w:numId="9">
    <w:abstractNumId w:val="0"/>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61628"/>
    <w:rsid w:val="00191E1E"/>
    <w:rsid w:val="001B55C9"/>
    <w:rsid w:val="00220D87"/>
    <w:rsid w:val="00332640"/>
    <w:rsid w:val="003515B7"/>
    <w:rsid w:val="005365DA"/>
    <w:rsid w:val="00635C37"/>
    <w:rsid w:val="00642DFE"/>
    <w:rsid w:val="00653A8E"/>
    <w:rsid w:val="006B7024"/>
    <w:rsid w:val="006C2E2A"/>
    <w:rsid w:val="006F221F"/>
    <w:rsid w:val="00743B91"/>
    <w:rsid w:val="0075178A"/>
    <w:rsid w:val="007F3462"/>
    <w:rsid w:val="00825F8C"/>
    <w:rsid w:val="008370FE"/>
    <w:rsid w:val="0088611F"/>
    <w:rsid w:val="00922001"/>
    <w:rsid w:val="00932B04"/>
    <w:rsid w:val="009723ED"/>
    <w:rsid w:val="00A00020"/>
    <w:rsid w:val="00A45FAC"/>
    <w:rsid w:val="00A8527F"/>
    <w:rsid w:val="00AE04B0"/>
    <w:rsid w:val="00AF7DC0"/>
    <w:rsid w:val="00B649B7"/>
    <w:rsid w:val="00BA21CF"/>
    <w:rsid w:val="00BE0FC0"/>
    <w:rsid w:val="00C9497A"/>
    <w:rsid w:val="00CD73DB"/>
    <w:rsid w:val="00D76A90"/>
    <w:rsid w:val="00E1733C"/>
    <w:rsid w:val="00E26A57"/>
    <w:rsid w:val="00EA3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 w:type="paragraph" w:customStyle="1" w:styleId="Gegenstand">
    <w:name w:val="Gegenstand"/>
    <w:basedOn w:val="Standard"/>
    <w:rsid w:val="00635C37"/>
    <w:pPr>
      <w:pBdr>
        <w:top w:val="single" w:sz="24" w:space="1" w:color="999999"/>
        <w:left w:val="single" w:sz="24" w:space="4" w:color="999999"/>
        <w:bottom w:val="single" w:sz="24" w:space="1" w:color="999999"/>
        <w:right w:val="single" w:sz="24" w:space="4" w:color="999999"/>
      </w:pBdr>
      <w:shd w:val="clear" w:color="auto" w:fill="999999"/>
      <w:tabs>
        <w:tab w:val="right" w:pos="8789"/>
      </w:tabs>
      <w:spacing w:after="120" w:line="240" w:lineRule="auto"/>
      <w:jc w:val="both"/>
    </w:pPr>
    <w:rPr>
      <w:rFonts w:eastAsia="Times New Roman" w:cs="Times New Roman"/>
      <w:b/>
      <w:color w:val="FFFFFF"/>
      <w:sz w:val="28"/>
      <w:szCs w:val="44"/>
      <w:lang w:eastAsia="de-DE"/>
    </w:rPr>
  </w:style>
  <w:style w:type="character" w:customStyle="1" w:styleId="ff1cf0">
    <w:name w:val="ff1 cf0"/>
    <w:uiPriority w:val="99"/>
    <w:rsid w:val="00635C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 w:type="paragraph" w:customStyle="1" w:styleId="Gegenstand">
    <w:name w:val="Gegenstand"/>
    <w:basedOn w:val="Standard"/>
    <w:rsid w:val="00635C37"/>
    <w:pPr>
      <w:pBdr>
        <w:top w:val="single" w:sz="24" w:space="1" w:color="999999"/>
        <w:left w:val="single" w:sz="24" w:space="4" w:color="999999"/>
        <w:bottom w:val="single" w:sz="24" w:space="1" w:color="999999"/>
        <w:right w:val="single" w:sz="24" w:space="4" w:color="999999"/>
      </w:pBdr>
      <w:shd w:val="clear" w:color="auto" w:fill="999999"/>
      <w:tabs>
        <w:tab w:val="right" w:pos="8789"/>
      </w:tabs>
      <w:spacing w:after="120" w:line="240" w:lineRule="auto"/>
      <w:jc w:val="both"/>
    </w:pPr>
    <w:rPr>
      <w:rFonts w:eastAsia="Times New Roman" w:cs="Times New Roman"/>
      <w:b/>
      <w:color w:val="FFFFFF"/>
      <w:sz w:val="28"/>
      <w:szCs w:val="44"/>
      <w:lang w:eastAsia="de-DE"/>
    </w:rPr>
  </w:style>
  <w:style w:type="character" w:customStyle="1" w:styleId="ff1cf0">
    <w:name w:val="ff1 cf0"/>
    <w:uiPriority w:val="99"/>
    <w:rsid w:val="00635C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7B40-B14C-43A3-A431-77F070C6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6955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3</cp:revision>
  <cp:lastPrinted>2016-06-23T13:18:00Z</cp:lastPrinted>
  <dcterms:created xsi:type="dcterms:W3CDTF">2016-07-19T11:14:00Z</dcterms:created>
  <dcterms:modified xsi:type="dcterms:W3CDTF">2016-08-08T06:15:00Z</dcterms:modified>
</cp:coreProperties>
</file>