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8370FE" w:rsidP="0075178A">
            <w:pPr>
              <w:spacing w:before="240"/>
              <w:jc w:val="center"/>
              <w:rPr>
                <w:b/>
                <w:color w:val="FFFFFF" w:themeColor="background1"/>
                <w:sz w:val="32"/>
                <w:szCs w:val="32"/>
              </w:rPr>
            </w:pPr>
            <w:bookmarkStart w:id="0" w:name="_Toc443479823"/>
            <w:r>
              <w:rPr>
                <w:b/>
                <w:color w:val="FFFFFF" w:themeColor="background1"/>
                <w:sz w:val="32"/>
                <w:szCs w:val="32"/>
              </w:rPr>
              <w:t xml:space="preserve"> </w:t>
            </w:r>
            <w:r w:rsidR="00A45FAC" w:rsidRPr="00A45FAC">
              <w:rPr>
                <w:b/>
                <w:color w:val="FFFFFF" w:themeColor="background1"/>
                <w:sz w:val="32"/>
                <w:szCs w:val="32"/>
              </w:rPr>
              <w:t xml:space="preserve">Niveaubestimmende Aufgabe zum Fachlehrplan </w:t>
            </w:r>
            <w:r w:rsidR="00E1733C">
              <w:rPr>
                <w:b/>
                <w:color w:val="FFFFFF" w:themeColor="background1"/>
                <w:sz w:val="32"/>
                <w:szCs w:val="32"/>
              </w:rPr>
              <w:t xml:space="preserve">Ethikunterricht </w:t>
            </w:r>
            <w:r w:rsidR="00A45FAC" w:rsidRPr="00A45FAC">
              <w:rPr>
                <w:b/>
                <w:color w:val="FFFFFF" w:themeColor="background1"/>
                <w:sz w:val="32"/>
                <w:szCs w:val="32"/>
              </w:rPr>
              <w:t>Gymnasium</w:t>
            </w:r>
          </w:p>
          <w:p w:rsidR="00A45FAC" w:rsidRDefault="00A45FAC" w:rsidP="0075178A">
            <w:pPr>
              <w:spacing w:line="240" w:lineRule="auto"/>
              <w:jc w:val="center"/>
              <w:rPr>
                <w:b/>
                <w:color w:val="FFFFFF" w:themeColor="background1"/>
                <w:sz w:val="32"/>
                <w:szCs w:val="32"/>
              </w:rPr>
            </w:pPr>
          </w:p>
          <w:p w:rsidR="00A45FAC" w:rsidRPr="00A45FAC" w:rsidRDefault="007F3462" w:rsidP="00A45FAC">
            <w:pPr>
              <w:jc w:val="center"/>
              <w:rPr>
                <w:b/>
                <w:color w:val="FFFFFF" w:themeColor="background1"/>
                <w:sz w:val="28"/>
                <w:szCs w:val="28"/>
              </w:rPr>
            </w:pPr>
            <w:r>
              <w:rPr>
                <w:b/>
                <w:color w:val="FFFFFF" w:themeColor="background1"/>
                <w:sz w:val="28"/>
                <w:szCs w:val="28"/>
              </w:rPr>
              <w:t>Ethik und Menschenbild: „</w:t>
            </w:r>
            <w:proofErr w:type="spellStart"/>
            <w:r>
              <w:rPr>
                <w:b/>
                <w:color w:val="FFFFFF" w:themeColor="background1"/>
                <w:sz w:val="28"/>
                <w:szCs w:val="28"/>
              </w:rPr>
              <w:t>Into</w:t>
            </w:r>
            <w:proofErr w:type="spellEnd"/>
            <w:r>
              <w:rPr>
                <w:b/>
                <w:color w:val="FFFFFF" w:themeColor="background1"/>
                <w:sz w:val="28"/>
                <w:szCs w:val="28"/>
              </w:rPr>
              <w:t xml:space="preserve"> </w:t>
            </w:r>
            <w:proofErr w:type="spellStart"/>
            <w:r>
              <w:rPr>
                <w:b/>
                <w:color w:val="FFFFFF" w:themeColor="background1"/>
                <w:sz w:val="28"/>
                <w:szCs w:val="28"/>
              </w:rPr>
              <w:t>the</w:t>
            </w:r>
            <w:proofErr w:type="spellEnd"/>
            <w:r>
              <w:rPr>
                <w:b/>
                <w:color w:val="FFFFFF" w:themeColor="background1"/>
                <w:sz w:val="28"/>
                <w:szCs w:val="28"/>
              </w:rPr>
              <w:t xml:space="preserve"> Wild“</w:t>
            </w:r>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7F3462">
              <w:rPr>
                <w:color w:val="FFFFFF" w:themeColor="background1"/>
                <w:sz w:val="28"/>
                <w:szCs w:val="28"/>
              </w:rPr>
              <w:t>11</w:t>
            </w:r>
            <w:r w:rsidR="00E1733C">
              <w:rPr>
                <w:color w:val="FFFFFF" w:themeColor="background1"/>
                <w:sz w:val="28"/>
                <w:szCs w:val="28"/>
              </w:rPr>
              <w:t>/</w:t>
            </w:r>
            <w:r w:rsidR="007F3462">
              <w:rPr>
                <w:color w:val="FFFFFF" w:themeColor="background1"/>
                <w:sz w:val="28"/>
                <w:szCs w:val="28"/>
              </w:rPr>
              <w:t>12</w:t>
            </w:r>
            <w:r w:rsidR="00E1733C">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45FAC" w:rsidP="00A45FAC">
            <w:pPr>
              <w:jc w:val="center"/>
              <w:rPr>
                <w:lang w:eastAsia="de-DE"/>
              </w:rPr>
            </w:pPr>
            <w:r w:rsidRPr="00A45FAC">
              <w:rPr>
                <w:color w:val="FFFFFF" w:themeColor="background1"/>
                <w:sz w:val="24"/>
              </w:rPr>
              <w:t xml:space="preserve">(Arbeitsstand: </w:t>
            </w:r>
            <w:r w:rsidR="00E1733C">
              <w:rPr>
                <w:color w:val="FFFFFF" w:themeColor="background1"/>
                <w:sz w:val="24"/>
              </w:rPr>
              <w:t>07.07.2016</w:t>
            </w:r>
            <w:r w:rsidRPr="00A45FAC">
              <w:rPr>
                <w:color w:val="FFFFFF" w:themeColor="background1"/>
                <w:sz w:val="24"/>
              </w:rPr>
              <w:t>)</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E1733C">
        <w:rPr>
          <w:lang w:eastAsia="de-DE"/>
        </w:rPr>
        <w:t xml:space="preserve"> oder direkt an ralf.schmidt</w:t>
      </w:r>
      <w:r w:rsidR="00653A8E">
        <w:rPr>
          <w:lang w:eastAsia="de-DE"/>
        </w:rPr>
        <w:t>@lisa.mb.sachsen-anhalt.de</w:t>
      </w:r>
      <w:r w:rsidR="00E1733C">
        <w:rPr>
          <w:lang w:eastAsia="de-DE"/>
        </w:rPr>
        <w:t>.</w:t>
      </w:r>
    </w:p>
    <w:p w:rsidR="00743B91" w:rsidRDefault="00743B91" w:rsidP="00332640">
      <w:pPr>
        <w:spacing w:line="240" w:lineRule="auto"/>
        <w:rPr>
          <w:lang w:eastAsia="de-DE"/>
        </w:rPr>
      </w:pPr>
    </w:p>
    <w:p w:rsidR="00743B91" w:rsidRDefault="00743B91" w:rsidP="00E1733C">
      <w:pPr>
        <w:spacing w:after="240" w:line="240" w:lineRule="auto"/>
        <w:rPr>
          <w:lang w:eastAsia="de-DE"/>
        </w:rPr>
      </w:pPr>
      <w:r>
        <w:rPr>
          <w:lang w:eastAsia="de-DE"/>
        </w:rPr>
        <w:t>An der Erarbeitung der niveaubestimmenden Aufgabe haben mitgewirkt:</w:t>
      </w:r>
    </w:p>
    <w:p w:rsidR="00E1733C" w:rsidRDefault="00E1733C" w:rsidP="00E1733C">
      <w:pPr>
        <w:tabs>
          <w:tab w:val="left" w:pos="4140"/>
        </w:tabs>
      </w:pPr>
      <w:r>
        <w:t>Dittrich, Frank</w:t>
      </w:r>
      <w:r>
        <w:tab/>
        <w:t>Dessau</w:t>
      </w:r>
    </w:p>
    <w:p w:rsidR="00E1733C" w:rsidRDefault="00E1733C" w:rsidP="00E1733C">
      <w:pPr>
        <w:tabs>
          <w:tab w:val="left" w:pos="4140"/>
        </w:tabs>
      </w:pPr>
      <w:r>
        <w:t>Kurtz, Peter</w:t>
      </w:r>
      <w:r>
        <w:tab/>
        <w:t>Schulpforte</w:t>
      </w:r>
    </w:p>
    <w:p w:rsidR="00E1733C" w:rsidRDefault="00E1733C" w:rsidP="00E1733C">
      <w:pPr>
        <w:tabs>
          <w:tab w:val="left" w:pos="4140"/>
        </w:tabs>
      </w:pPr>
      <w:r>
        <w:t>Dr. Reuter, Michael</w:t>
      </w:r>
      <w:r>
        <w:tab/>
        <w:t>Magdeburg</w:t>
      </w:r>
    </w:p>
    <w:p w:rsidR="00E1733C" w:rsidRDefault="00E1733C" w:rsidP="00E1733C">
      <w:pPr>
        <w:tabs>
          <w:tab w:val="left" w:pos="4140"/>
        </w:tabs>
      </w:pPr>
      <w:r>
        <w:t>Dr. Schmidt, Ralf</w:t>
      </w:r>
      <w:r>
        <w:tab/>
        <w:t>Halle (Leitung der Fachgruppe)</w:t>
      </w: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876C40" w:rsidRPr="0088254A" w:rsidRDefault="00876C40" w:rsidP="00876C40">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w:t>
      </w:r>
      <w:bookmarkStart w:id="1" w:name="_GoBack"/>
      <w:bookmarkEnd w:id="1"/>
      <w:r w:rsidRPr="0088254A">
        <w:rPr>
          <w:rFonts w:cs="Arial"/>
          <w:iCs/>
          <w:sz w:val="20"/>
          <w:szCs w:val="20"/>
        </w:rPr>
        <w:t xml:space="preserve"> Quellen Dritter,</w:t>
      </w:r>
      <w:r w:rsidRPr="0088254A">
        <w:rPr>
          <w:rFonts w:eastAsia="Calibri" w:cs="Times New Roman"/>
          <w:sz w:val="20"/>
          <w:szCs w:val="20"/>
        </w:rPr>
        <w:t xml:space="preserve"> ist unter der „Creative </w:t>
      </w:r>
      <w:proofErr w:type="spellStart"/>
      <w:r w:rsidRPr="0088254A">
        <w:rPr>
          <w:rFonts w:eastAsia="Calibri" w:cs="Times New Roman"/>
          <w:sz w:val="20"/>
          <w:szCs w:val="20"/>
        </w:rPr>
        <w:t>Commons</w:t>
      </w:r>
      <w:proofErr w:type="spellEnd"/>
      <w:r w:rsidRPr="0088254A">
        <w:rPr>
          <w:rFonts w:eastAsia="Calibri" w:cs="Times New Roman"/>
          <w:sz w:val="20"/>
          <w:szCs w:val="20"/>
        </w:rPr>
        <w:t>“-Lizenz veröffentlicht.</w:t>
      </w:r>
    </w:p>
    <w:p w:rsidR="00876C40" w:rsidRPr="0088254A" w:rsidRDefault="00876C40" w:rsidP="00876C40">
      <w:pPr>
        <w:spacing w:before="60" w:line="240" w:lineRule="auto"/>
        <w:rPr>
          <w:rFonts w:eastAsia="Calibri" w:cs="Arial"/>
          <w:sz w:val="20"/>
          <w:szCs w:val="20"/>
        </w:rPr>
      </w:pPr>
    </w:p>
    <w:p w:rsidR="00876C40" w:rsidRPr="003F24EB" w:rsidRDefault="00876C40" w:rsidP="00876C40">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5F67B014" wp14:editId="27DAE235">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1324D729" wp14:editId="075EF373">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876C40" w:rsidRPr="003F24EB" w:rsidRDefault="00876C40" w:rsidP="00876C40">
      <w:pPr>
        <w:spacing w:before="60" w:line="240" w:lineRule="auto"/>
        <w:rPr>
          <w:rFonts w:eastAsia="Calibri" w:cs="Arial"/>
          <w:sz w:val="20"/>
          <w:szCs w:val="20"/>
          <w:lang w:val="en-US"/>
        </w:rPr>
      </w:pPr>
    </w:p>
    <w:p w:rsidR="00876C40" w:rsidRPr="0088254A" w:rsidRDefault="00876C40" w:rsidP="00876C40">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876C40" w:rsidRPr="0088254A" w:rsidRDefault="00876C40" w:rsidP="00876C40">
      <w:pPr>
        <w:widowControl w:val="0"/>
        <w:autoSpaceDE w:val="0"/>
        <w:autoSpaceDN w:val="0"/>
        <w:adjustRightInd w:val="0"/>
        <w:spacing w:line="240" w:lineRule="auto"/>
        <w:rPr>
          <w:rFonts w:cs="Arial"/>
          <w:sz w:val="20"/>
          <w:szCs w:val="20"/>
        </w:rPr>
      </w:pPr>
      <w:r w:rsidRPr="0088254A">
        <w:rPr>
          <w:rFonts w:cs="Arial"/>
          <w:iCs/>
          <w:sz w:val="20"/>
          <w:szCs w:val="20"/>
        </w:rPr>
        <w:t> </w:t>
      </w:r>
    </w:p>
    <w:p w:rsidR="00876C40" w:rsidRPr="0088254A" w:rsidRDefault="00876C40" w:rsidP="00876C40">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7F3462" w:rsidRDefault="007F3462" w:rsidP="007F3462"/>
    <w:p w:rsidR="007F3462" w:rsidRPr="00DB61F7" w:rsidRDefault="007F3462" w:rsidP="007F3462">
      <w:r w:rsidRPr="00D9344A">
        <w:rPr>
          <w:b/>
        </w:rPr>
        <w:t xml:space="preserve">Aufgaben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F3462" w:rsidRPr="002C0B90" w:rsidTr="00EE039E">
        <w:tc>
          <w:tcPr>
            <w:tcW w:w="9322" w:type="dxa"/>
            <w:shd w:val="clear" w:color="auto" w:fill="auto"/>
          </w:tcPr>
          <w:p w:rsidR="007F3462" w:rsidRPr="002C0B90" w:rsidRDefault="007F3462" w:rsidP="007F3462">
            <w:pPr>
              <w:pStyle w:val="Listenabsatz"/>
              <w:numPr>
                <w:ilvl w:val="0"/>
                <w:numId w:val="10"/>
              </w:numPr>
              <w:spacing w:before="120" w:after="120" w:line="240" w:lineRule="auto"/>
              <w:ind w:left="284" w:hanging="284"/>
              <w:jc w:val="left"/>
              <w:rPr>
                <w:rFonts w:eastAsia="TimesNewRomanPSMT"/>
              </w:rPr>
            </w:pPr>
            <w:r w:rsidRPr="0048076D">
              <w:t>Sehen Sie sich gem</w:t>
            </w:r>
            <w:r>
              <w:t>einsam den Film „</w:t>
            </w:r>
            <w:proofErr w:type="spellStart"/>
            <w:r>
              <w:t>Into</w:t>
            </w:r>
            <w:proofErr w:type="spellEnd"/>
            <w:r>
              <w:t xml:space="preserve"> </w:t>
            </w:r>
            <w:proofErr w:type="spellStart"/>
            <w:r>
              <w:t>the</w:t>
            </w:r>
            <w:proofErr w:type="spellEnd"/>
            <w:r>
              <w:t xml:space="preserve"> Wild“ (M1) an. </w:t>
            </w:r>
            <w:r>
              <w:br/>
              <w:t>Fertigen S</w:t>
            </w:r>
            <w:r w:rsidRPr="0048076D">
              <w:t xml:space="preserve">ie Steckbriefe </w:t>
            </w:r>
            <w:r>
              <w:t>von den</w:t>
            </w:r>
            <w:r w:rsidRPr="0048076D">
              <w:t xml:space="preserve"> handelnden Personen </w:t>
            </w:r>
            <w:r>
              <w:t xml:space="preserve">an. </w:t>
            </w:r>
            <w:r>
              <w:br/>
              <w:t>F</w:t>
            </w:r>
            <w:r w:rsidRPr="0048076D">
              <w:t>ormulieren Sie die „Idee“ des Spielfilms auf einer Karteikarte</w:t>
            </w:r>
            <w:r>
              <w:t xml:space="preserve"> und s</w:t>
            </w:r>
            <w:r w:rsidRPr="0048076D">
              <w:t>te</w:t>
            </w:r>
            <w:r>
              <w:t>llen Sie ihre Vorschläge im Kurs vor.</w:t>
            </w:r>
          </w:p>
        </w:tc>
      </w:tr>
      <w:tr w:rsidR="007F3462" w:rsidRPr="002C0B90" w:rsidTr="00EE039E">
        <w:tc>
          <w:tcPr>
            <w:tcW w:w="9322" w:type="dxa"/>
            <w:shd w:val="clear" w:color="auto" w:fill="auto"/>
          </w:tcPr>
          <w:p w:rsidR="007F3462" w:rsidRPr="002C0B90" w:rsidRDefault="007F3462" w:rsidP="007F3462">
            <w:pPr>
              <w:pStyle w:val="Listenabsatz"/>
              <w:numPr>
                <w:ilvl w:val="0"/>
                <w:numId w:val="10"/>
              </w:numPr>
              <w:spacing w:before="120" w:after="120" w:line="240" w:lineRule="auto"/>
              <w:ind w:left="294" w:hanging="294"/>
              <w:jc w:val="left"/>
            </w:pPr>
            <w:r>
              <w:t>Interpretieren Sie die einzelnen Stationen des Films im Hinblick auf die moralische</w:t>
            </w:r>
            <w:r w:rsidRPr="0048076D">
              <w:t xml:space="preserve"> Natur des Menschen</w:t>
            </w:r>
            <w:r>
              <w:t>; orientieren Sie sich dabei an der Filmkritik einer Schülerin (M2).</w:t>
            </w:r>
          </w:p>
        </w:tc>
      </w:tr>
      <w:tr w:rsidR="007F3462" w:rsidRPr="002C0B90" w:rsidTr="00EE039E">
        <w:tc>
          <w:tcPr>
            <w:tcW w:w="9322" w:type="dxa"/>
            <w:shd w:val="clear" w:color="auto" w:fill="auto"/>
          </w:tcPr>
          <w:p w:rsidR="007F3462" w:rsidRDefault="007F3462" w:rsidP="007F3462">
            <w:pPr>
              <w:pStyle w:val="Listenabsatz"/>
              <w:numPr>
                <w:ilvl w:val="0"/>
                <w:numId w:val="10"/>
              </w:numPr>
              <w:spacing w:before="120" w:after="120" w:line="240" w:lineRule="auto"/>
              <w:ind w:left="294" w:hanging="294"/>
              <w:jc w:val="left"/>
            </w:pPr>
            <w:r w:rsidRPr="0048076D">
              <w:t>Diskutieren Si</w:t>
            </w:r>
            <w:r>
              <w:t xml:space="preserve">e den Gedanken der Entfremdung </w:t>
            </w:r>
            <w:r w:rsidRPr="0048076D">
              <w:t xml:space="preserve">des Menschen in der Gegenwart vor dem Hintergrund </w:t>
            </w:r>
            <w:r>
              <w:t xml:space="preserve">von Christophers Vorstellung von </w:t>
            </w:r>
            <w:r w:rsidRPr="0048076D">
              <w:t>Freiheit</w:t>
            </w:r>
            <w:r>
              <w:t>.</w:t>
            </w:r>
          </w:p>
        </w:tc>
      </w:tr>
    </w:tbl>
    <w:p w:rsidR="007F3462" w:rsidRPr="002C0B90" w:rsidRDefault="007F3462" w:rsidP="007F3462"/>
    <w:p w:rsidR="007F3462" w:rsidRPr="007F3462" w:rsidRDefault="007F3462" w:rsidP="007F3462">
      <w:pPr>
        <w:rPr>
          <w:b/>
          <w:lang w:val="en-US"/>
        </w:rPr>
      </w:pPr>
      <w:r w:rsidRPr="007F3462">
        <w:rPr>
          <w:b/>
          <w:lang w:val="en-US"/>
        </w:rPr>
        <w:t>Material</w:t>
      </w:r>
    </w:p>
    <w:p w:rsidR="007F3462" w:rsidRDefault="007F3462" w:rsidP="007F3462">
      <w:pPr>
        <w:rPr>
          <w:b/>
          <w:lang w:val="en-US"/>
        </w:rPr>
      </w:pPr>
    </w:p>
    <w:p w:rsidR="007F3462" w:rsidRDefault="007F3462" w:rsidP="007F3462">
      <w:r w:rsidRPr="00B36628">
        <w:rPr>
          <w:b/>
          <w:lang w:val="en-US"/>
        </w:rPr>
        <w:t xml:space="preserve">M1: </w:t>
      </w:r>
      <w:proofErr w:type="spellStart"/>
      <w:r w:rsidRPr="00B36628">
        <w:rPr>
          <w:b/>
          <w:lang w:val="en-US"/>
        </w:rPr>
        <w:t>Spielfilm</w:t>
      </w:r>
      <w:proofErr w:type="spellEnd"/>
      <w:r w:rsidRPr="00B36628">
        <w:rPr>
          <w:b/>
          <w:lang w:val="en-US"/>
        </w:rPr>
        <w:t xml:space="preserve">: Into the Wild. </w:t>
      </w:r>
      <w:r w:rsidRPr="007F3462">
        <w:rPr>
          <w:b/>
        </w:rPr>
        <w:t xml:space="preserve">Regie: Sean Penn. </w:t>
      </w:r>
      <w:r w:rsidRPr="00B36628">
        <w:rPr>
          <w:b/>
        </w:rPr>
        <w:t>USA 2007.</w:t>
      </w:r>
    </w:p>
    <w:p w:rsidR="007F3462" w:rsidRPr="00AD046A" w:rsidRDefault="007F3462" w:rsidP="007F3462">
      <w:pPr>
        <w:rPr>
          <w:b/>
        </w:rPr>
      </w:pPr>
    </w:p>
    <w:p w:rsidR="007F3462" w:rsidRPr="00AD046A" w:rsidRDefault="007F3462" w:rsidP="007F3462">
      <w:pPr>
        <w:rPr>
          <w:b/>
        </w:rPr>
      </w:pPr>
      <w:r w:rsidRPr="00AD046A">
        <w:rPr>
          <w:b/>
        </w:rPr>
        <w:t xml:space="preserve">M2: </w:t>
      </w:r>
      <w:proofErr w:type="spellStart"/>
      <w:r w:rsidRPr="00AD046A">
        <w:rPr>
          <w:b/>
        </w:rPr>
        <w:t>Into</w:t>
      </w:r>
      <w:proofErr w:type="spellEnd"/>
      <w:r w:rsidRPr="00AD046A">
        <w:rPr>
          <w:b/>
        </w:rPr>
        <w:t xml:space="preserve"> </w:t>
      </w:r>
      <w:proofErr w:type="spellStart"/>
      <w:r w:rsidRPr="00AD046A">
        <w:rPr>
          <w:b/>
        </w:rPr>
        <w:t>the</w:t>
      </w:r>
      <w:proofErr w:type="spellEnd"/>
      <w:r w:rsidRPr="00AD046A">
        <w:rPr>
          <w:b/>
        </w:rPr>
        <w:t xml:space="preserve"> Wild – Ist Glück nur wirklich, wenn man es teilt?</w:t>
      </w:r>
    </w:p>
    <w:p w:rsidR="007F3462" w:rsidRPr="00AD046A" w:rsidRDefault="007F3462" w:rsidP="007F3462">
      <w:pPr>
        <w:jc w:val="both"/>
      </w:pPr>
      <w:r w:rsidRPr="00AD046A">
        <w:t xml:space="preserve">Das große, vollkommene Glück. Ist nicht jeder von uns auf der Suche nach ihm? Ich wage es zu behaupten, dass jeder nach seinem ganz persönlichen „großen Glück“ strebt. So auch Christopher </w:t>
      </w:r>
      <w:proofErr w:type="spellStart"/>
      <w:r w:rsidRPr="00AD046A">
        <w:t>McCandless</w:t>
      </w:r>
      <w:proofErr w:type="spellEnd"/>
      <w:r w:rsidRPr="00AD046A">
        <w:t>, der Hauptcharakter in dem Film „</w:t>
      </w:r>
      <w:proofErr w:type="spellStart"/>
      <w:r w:rsidRPr="00AD046A">
        <w:t>Into</w:t>
      </w:r>
      <w:proofErr w:type="spellEnd"/>
      <w:r w:rsidRPr="00AD046A">
        <w:t xml:space="preserve"> </w:t>
      </w:r>
      <w:proofErr w:type="spellStart"/>
      <w:r w:rsidRPr="00AD046A">
        <w:t>the</w:t>
      </w:r>
      <w:proofErr w:type="spellEnd"/>
      <w:r w:rsidRPr="00AD046A">
        <w:t xml:space="preserve"> Wild“ von Sean Penn. Christopher hat schon sein ganzes Leben den Traum von Freiheit, Freiheit von seiner Familie und unserer Gesellschaft. So macht er sich, nach seinem Schulabschluss, mit der Meinung, er bräuchte nur die Natur, die Wahrheit und sich, auf in die Wildnis, nur mit einem Rucksack. Sein großes Ziel dabei ist Alaska, für ihn die vollkommene Freiheit und damit auch sein „großes Glück“. Auf seiner Reise erlebt Christopher, der sich nun Alexander Supertramp nennt, viele Abenteuer und trifft viele unterschiedliche Menschen. Doch nichts und niemand </w:t>
      </w:r>
      <w:proofErr w:type="gramStart"/>
      <w:r w:rsidRPr="00AD046A">
        <w:t>kann</w:t>
      </w:r>
      <w:proofErr w:type="gramEnd"/>
      <w:r w:rsidRPr="00AD046A">
        <w:t xml:space="preserve"> ihn davon abhalten, nach Alaska zu reisen. Irgendwann macht er sich also auf den Weg Richtung Norden. Dort findet er einen alten, verlassenen Bus, in dem er sich einrichtet und von nun an lebt. Mit der Zeit werden jedoch seine Essensvorräte knapp und er fängt an, Beeren zu sammeln und diese zu essen. Aufgrund einer Verwechselung erwischt Christopher ein paar giftige Beeren und isst diese. Ihm geht es immer schlechter und er wird immer schwächer, bis er letztendlich seinem Schicksal und damit der Natur überlassen bleibt. In den letzten Stunden vor seinem Tod denkt er über seine Familie, sein Leben und seine Reise nach und kommt zu der Erkenntnis: „Glück ist nur wirklich, wenn man es teilt“. Doch diese Erkenntnis kommt zu spät, Christopher stirbt alleine in der Wildnis.</w:t>
      </w:r>
    </w:p>
    <w:p w:rsidR="007F3462" w:rsidRPr="00AD046A" w:rsidRDefault="007F3462" w:rsidP="007F3462">
      <w:pPr>
        <w:jc w:val="both"/>
      </w:pPr>
      <w:r w:rsidRPr="00AD046A">
        <w:t xml:space="preserve">Diese Geschichte ist nicht etwa nur ein erfundenes Drehbuch. Den Mann, das Leben, die Reise gab es wirklich. Christopher </w:t>
      </w:r>
      <w:proofErr w:type="spellStart"/>
      <w:r w:rsidRPr="00AD046A">
        <w:t>McCandless</w:t>
      </w:r>
      <w:proofErr w:type="spellEnd"/>
      <w:r w:rsidRPr="00AD046A">
        <w:t xml:space="preserve"> alias Alexander Supertramp wurde einige Tage nach seinem Tod zusammen mit einem Tagebuch, in dem er alles genau dokumentiert hatte, aufgefunden. Er hatte sein gesamtes Leben mit der Vorstellung gelebt, nur alleine in </w:t>
      </w:r>
      <w:r w:rsidRPr="00AD046A">
        <w:lastRenderedPageBreak/>
        <w:t>vollkommener Freiheit glücklich sein zu können. War das also alles ein Irrtum? Kann man wirklich nur in Gesellschaft anderer Menschen sein „großes Glück“ erreichen?</w:t>
      </w:r>
    </w:p>
    <w:p w:rsidR="007F3462" w:rsidRPr="00AD046A" w:rsidRDefault="007F3462" w:rsidP="007F3462">
      <w:pPr>
        <w:spacing w:line="240" w:lineRule="auto"/>
        <w:jc w:val="both"/>
        <w:rPr>
          <w:rFonts w:cs="Arial"/>
          <w:i/>
          <w:sz w:val="20"/>
        </w:rPr>
      </w:pPr>
      <w:r>
        <w:rPr>
          <w:rFonts w:cs="Arial"/>
          <w:i/>
          <w:sz w:val="20"/>
        </w:rPr>
        <w:t xml:space="preserve">Quelle: </w:t>
      </w:r>
      <w:hyperlink r:id="rId13" w:history="1">
        <w:r w:rsidRPr="00CD79FE">
          <w:rPr>
            <w:rStyle w:val="Hyperlink"/>
            <w:i/>
          </w:rPr>
          <w:t>https://ethik13.wordpress.com/2013/12/18/into-the-wild-ist-gluck-nur-wirklich-wenn-man-es-teilt-2/</w:t>
        </w:r>
      </w:hyperlink>
      <w:r>
        <w:rPr>
          <w:rFonts w:cs="Arial"/>
          <w:i/>
          <w:sz w:val="20"/>
        </w:rPr>
        <w:t xml:space="preserve">  </w:t>
      </w:r>
    </w:p>
    <w:p w:rsidR="007F3462" w:rsidRPr="000E4C33" w:rsidRDefault="007F3462" w:rsidP="007F3462">
      <w:pPr>
        <w:rPr>
          <w:color w:val="FF0000"/>
        </w:rPr>
      </w:pPr>
    </w:p>
    <w:p w:rsidR="007F3462" w:rsidRDefault="007F3462" w:rsidP="007F3462"/>
    <w:p w:rsidR="007F3462" w:rsidRPr="00D9344A" w:rsidRDefault="007F3462" w:rsidP="007F3462">
      <w:pPr>
        <w:rPr>
          <w:b/>
        </w:rPr>
      </w:pPr>
      <w:r w:rsidRPr="00D9344A">
        <w:rPr>
          <w:b/>
        </w:rPr>
        <w:t xml:space="preserve">Einordnung in den </w:t>
      </w:r>
      <w:r>
        <w:rPr>
          <w:b/>
        </w:rPr>
        <w:t>Fachlehrplan</w:t>
      </w:r>
    </w:p>
    <w:tbl>
      <w:tblPr>
        <w:tblW w:w="9356"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356"/>
      </w:tblGrid>
      <w:tr w:rsidR="007F3462" w:rsidRPr="002C0B90" w:rsidTr="00EE039E">
        <w:trPr>
          <w:trHeight w:val="341"/>
        </w:trPr>
        <w:tc>
          <w:tcPr>
            <w:tcW w:w="9356" w:type="dxa"/>
            <w:tcBorders>
              <w:top w:val="single" w:sz="8" w:space="0" w:color="000000"/>
              <w:bottom w:val="single" w:sz="8" w:space="0" w:color="000000"/>
            </w:tcBorders>
            <w:shd w:val="clear" w:color="auto" w:fill="E0E0E0"/>
          </w:tcPr>
          <w:p w:rsidR="007F3462" w:rsidRPr="002A27B3" w:rsidRDefault="007F3462" w:rsidP="00EE039E">
            <w:pPr>
              <w:spacing w:before="120" w:after="120" w:line="240" w:lineRule="auto"/>
            </w:pPr>
            <w:r w:rsidRPr="002A27B3">
              <w:t>Kompetenzschwerpunkt(e) bzw. Kompetenzbereiche:</w:t>
            </w:r>
          </w:p>
          <w:p w:rsidR="007F3462" w:rsidRPr="002A27B3" w:rsidRDefault="007F3462" w:rsidP="007F3462">
            <w:pPr>
              <w:pStyle w:val="Listenabsatz"/>
              <w:numPr>
                <w:ilvl w:val="0"/>
                <w:numId w:val="8"/>
              </w:numPr>
              <w:spacing w:before="120" w:after="120" w:line="240" w:lineRule="auto"/>
            </w:pPr>
            <w:r>
              <w:t>Ethik und Menschenbild</w:t>
            </w:r>
            <w:r w:rsidRPr="005E2299">
              <w:t>: Die moralische Natur des Menschen problematisieren</w:t>
            </w:r>
          </w:p>
        </w:tc>
      </w:tr>
      <w:tr w:rsidR="007F3462" w:rsidRPr="002C0B90" w:rsidTr="00EE039E">
        <w:trPr>
          <w:trHeight w:val="905"/>
        </w:trPr>
        <w:tc>
          <w:tcPr>
            <w:tcW w:w="9356" w:type="dxa"/>
            <w:tcBorders>
              <w:top w:val="single" w:sz="8" w:space="0" w:color="000000"/>
              <w:bottom w:val="single" w:sz="8" w:space="0" w:color="000000"/>
            </w:tcBorders>
          </w:tcPr>
          <w:p w:rsidR="007F3462" w:rsidRPr="002A27B3" w:rsidRDefault="007F3462" w:rsidP="00EE039E">
            <w:pPr>
              <w:spacing w:before="120" w:after="120" w:line="240" w:lineRule="auto"/>
            </w:pPr>
            <w:r w:rsidRPr="002A27B3">
              <w:t>zu entwickelnde (bzw. zu überprüfende) Kompetenzen:</w:t>
            </w:r>
          </w:p>
          <w:p w:rsidR="007F3462" w:rsidRDefault="007F3462" w:rsidP="007F3462">
            <w:pPr>
              <w:pStyle w:val="Tabellenanstrich"/>
              <w:numPr>
                <w:ilvl w:val="0"/>
                <w:numId w:val="8"/>
              </w:numPr>
              <w:spacing w:before="120" w:after="120"/>
            </w:pPr>
            <w:r>
              <w:t>individuelle und gesellschaftliche Auswirkungen von Entfremdung und Instrumentalisierung des Menschen diskutieren</w:t>
            </w:r>
          </w:p>
          <w:p w:rsidR="007F3462" w:rsidRPr="002A27B3" w:rsidRDefault="007F3462" w:rsidP="007F3462">
            <w:pPr>
              <w:pStyle w:val="Tabellenanstrich"/>
              <w:numPr>
                <w:ilvl w:val="0"/>
                <w:numId w:val="8"/>
              </w:numPr>
              <w:spacing w:before="120" w:after="120"/>
            </w:pPr>
            <w:r>
              <w:t xml:space="preserve">Visionen eines emanzipierten, nicht entfremdeten Lebens skizzieren </w:t>
            </w:r>
          </w:p>
        </w:tc>
      </w:tr>
      <w:tr w:rsidR="007F3462" w:rsidRPr="002C0B90" w:rsidTr="00EE039E">
        <w:trPr>
          <w:trHeight w:val="525"/>
        </w:trPr>
        <w:tc>
          <w:tcPr>
            <w:tcW w:w="9356" w:type="dxa"/>
            <w:tcBorders>
              <w:top w:val="single" w:sz="8" w:space="0" w:color="000000"/>
              <w:bottom w:val="single" w:sz="8" w:space="0" w:color="000000"/>
            </w:tcBorders>
          </w:tcPr>
          <w:p w:rsidR="007F3462" w:rsidRPr="002A27B3" w:rsidRDefault="007F3462" w:rsidP="00EE039E">
            <w:pPr>
              <w:pStyle w:val="Tabellenanstrich"/>
              <w:numPr>
                <w:ilvl w:val="0"/>
                <w:numId w:val="0"/>
              </w:numPr>
              <w:tabs>
                <w:tab w:val="clear" w:pos="357"/>
              </w:tabs>
              <w:spacing w:before="120" w:after="120"/>
              <w:ind w:left="34" w:hanging="28"/>
            </w:pPr>
            <w:r w:rsidRPr="002A27B3">
              <w:t>Bezug zu grundlegenden Wissensbeständen:</w:t>
            </w:r>
          </w:p>
          <w:p w:rsidR="007F3462" w:rsidRPr="002C0B90" w:rsidRDefault="007F3462" w:rsidP="007F3462">
            <w:pPr>
              <w:pStyle w:val="Tabellenanstrich"/>
              <w:numPr>
                <w:ilvl w:val="0"/>
                <w:numId w:val="8"/>
              </w:numPr>
              <w:spacing w:before="120" w:after="120"/>
            </w:pPr>
            <w:r>
              <w:t>Emanzipation und Entfremdung (K. Marx)</w:t>
            </w:r>
          </w:p>
        </w:tc>
      </w:tr>
    </w:tbl>
    <w:p w:rsidR="007F3462" w:rsidRPr="002C0B90" w:rsidRDefault="007F3462" w:rsidP="007F3462"/>
    <w:p w:rsidR="007F3462" w:rsidRDefault="007F3462" w:rsidP="007F3462">
      <w:pPr>
        <w:rPr>
          <w:b/>
        </w:rPr>
      </w:pPr>
      <w:r w:rsidRPr="00D9344A">
        <w:rPr>
          <w:b/>
        </w:rPr>
        <w:t>Anregungen und Hinwei</w:t>
      </w:r>
      <w:r>
        <w:rPr>
          <w:b/>
        </w:rPr>
        <w:t>se zum unterrichtlichen Einsatz</w:t>
      </w:r>
    </w:p>
    <w:p w:rsidR="007F3462" w:rsidRPr="005E2299" w:rsidRDefault="007F3462" w:rsidP="007F3462">
      <w:pPr>
        <w:jc w:val="both"/>
      </w:pPr>
      <w:r w:rsidRPr="005E2299">
        <w:t>Anhand des Films „</w:t>
      </w:r>
      <w:proofErr w:type="spellStart"/>
      <w:r w:rsidRPr="005E2299">
        <w:t>Into</w:t>
      </w:r>
      <w:proofErr w:type="spellEnd"/>
      <w:r w:rsidRPr="005E2299">
        <w:t xml:space="preserve"> </w:t>
      </w:r>
      <w:proofErr w:type="spellStart"/>
      <w:r w:rsidRPr="005E2299">
        <w:t>the</w:t>
      </w:r>
      <w:proofErr w:type="spellEnd"/>
      <w:r w:rsidRPr="005E2299">
        <w:t xml:space="preserve"> Wild“ kann man mit Schülerinnen und Schülern über sehr viele Aspekte von Freiheit ins Gespräch kommen. Jedes Filmkapitel schlägt ein neues Kapitel zum Thema Freiheit auf. Der Film ist in Reifun</w:t>
      </w:r>
      <w:r>
        <w:t xml:space="preserve">gsstadien aufgeteilt: Geburt, Familie, </w:t>
      </w:r>
      <w:r w:rsidRPr="005E2299">
        <w:t>Jugend</w:t>
      </w:r>
      <w:r>
        <w:t xml:space="preserve">, </w:t>
      </w:r>
      <w:r w:rsidRPr="005E2299">
        <w:t>Erwachsenwerden</w:t>
      </w:r>
      <w:r>
        <w:t xml:space="preserve">, </w:t>
      </w:r>
      <w:r w:rsidRPr="005E2299">
        <w:t>Weisheit erlangen. Unter dem Blickwinkel der phänomenologischen Methode kann der Film</w:t>
      </w:r>
      <w:r>
        <w:t xml:space="preserve"> </w:t>
      </w:r>
      <w:r w:rsidRPr="005E2299">
        <w:t>über de</w:t>
      </w:r>
      <w:r>
        <w:t xml:space="preserve">n Weg der Identifikation mit dem Protagonisten </w:t>
      </w:r>
      <w:r w:rsidRPr="005E2299">
        <w:t xml:space="preserve">eigene Einstellungen nachhaltig prägen. </w:t>
      </w:r>
    </w:p>
    <w:p w:rsidR="007F3462" w:rsidRPr="005E2299" w:rsidRDefault="007F3462" w:rsidP="007F3462">
      <w:pPr>
        <w:jc w:val="both"/>
      </w:pPr>
      <w:r w:rsidRPr="005E2299">
        <w:t>Der Film</w:t>
      </w:r>
      <w:r>
        <w:t xml:space="preserve"> sollte trotz seiner Länge am Stück gezeigt werden, z. B. </w:t>
      </w:r>
      <w:r w:rsidRPr="005E2299">
        <w:t>bei einem Kur</w:t>
      </w:r>
      <w:r>
        <w:t>streffen am Nachmittag oder Abend</w:t>
      </w:r>
      <w:r w:rsidRPr="005E2299">
        <w:t xml:space="preserve">. </w:t>
      </w:r>
      <w:r>
        <w:t>Die Aufgabe ist auf vier Unterrichtsstunden angelegt (ohne Filmbetrachtung).</w:t>
      </w:r>
    </w:p>
    <w:p w:rsidR="007F3462" w:rsidRDefault="007F3462" w:rsidP="007F3462">
      <w:pPr>
        <w:rPr>
          <w:b/>
        </w:rPr>
      </w:pPr>
    </w:p>
    <w:p w:rsidR="007F3462" w:rsidRDefault="007F3462" w:rsidP="007F3462">
      <w:pPr>
        <w:rPr>
          <w:b/>
          <w:color w:val="FF0000"/>
        </w:rPr>
      </w:pPr>
      <w:r w:rsidRPr="002A27B3">
        <w:rPr>
          <w:b/>
        </w:rPr>
        <w:t>Variationsmöglichkeiten</w:t>
      </w:r>
    </w:p>
    <w:p w:rsidR="007F3462" w:rsidRDefault="007F3462" w:rsidP="007F3462">
      <w:pPr>
        <w:jc w:val="both"/>
      </w:pPr>
      <w:r>
        <w:t>Einstiege und Vorüberlegungen zum Verhältnis von Weltoffenheit und Freiheit lassen sich über Fragestellungen wie die folgenden erreichen:</w:t>
      </w:r>
    </w:p>
    <w:p w:rsidR="007F3462" w:rsidRDefault="007F3462" w:rsidP="007F3462">
      <w:pPr>
        <w:jc w:val="both"/>
      </w:pPr>
      <w:r>
        <w:t>Wofür lohnt es sich zu leben, sich zu engagieren?</w:t>
      </w:r>
    </w:p>
    <w:p w:rsidR="007F3462" w:rsidRDefault="007F3462" w:rsidP="007F3462">
      <w:pPr>
        <w:jc w:val="both"/>
      </w:pPr>
      <w:r>
        <w:t>Wie frei bin ich, ein eigenständiges Leben zu führen?</w:t>
      </w:r>
    </w:p>
    <w:p w:rsidR="007F3462" w:rsidRDefault="007F3462" w:rsidP="007F3462">
      <w:pPr>
        <w:jc w:val="both"/>
      </w:pPr>
      <w:r>
        <w:t>Wie weit schaffen wir es, Autor unseres eigenen Lebens zu sein – wo werden wir „gelebt“?</w:t>
      </w:r>
    </w:p>
    <w:p w:rsidR="007F3462" w:rsidRDefault="007F3462" w:rsidP="007F3462">
      <w:pPr>
        <w:jc w:val="both"/>
      </w:pPr>
      <w:r>
        <w:t xml:space="preserve">Musikalisch motivierende und zugleich problematisierende Einstiege bieten z. B. die Songs „Die Freiheit“ von Georg Danzer (1984) oder auch Marius Müller-Westernhagens „Freiheit“ (1985). </w:t>
      </w:r>
    </w:p>
    <w:p w:rsidR="007F3462" w:rsidRPr="005F67B4" w:rsidRDefault="007F3462" w:rsidP="007F3462">
      <w:pPr>
        <w:jc w:val="both"/>
        <w:rPr>
          <w:rStyle w:val="Hyperlink"/>
        </w:rPr>
      </w:pPr>
      <w:r>
        <w:lastRenderedPageBreak/>
        <w:t>W</w:t>
      </w:r>
      <w:r w:rsidRPr="00EA26A4">
        <w:t>eitere</w:t>
      </w:r>
      <w:r>
        <w:t xml:space="preserve"> anregende</w:t>
      </w:r>
      <w:r w:rsidRPr="00EA26A4">
        <w:t xml:space="preserve"> Material</w:t>
      </w:r>
      <w:r>
        <w:t>ien finden sich in</w:t>
      </w:r>
      <w:r w:rsidRPr="00EA26A4">
        <w:t xml:space="preserve"> der Reihe „</w:t>
      </w:r>
      <w:proofErr w:type="spellStart"/>
      <w:r>
        <w:t>Denkwege</w:t>
      </w:r>
      <w:proofErr w:type="spellEnd"/>
      <w:r>
        <w:t xml:space="preserve"> zu Luther“ </w:t>
      </w:r>
      <w:r w:rsidRPr="00EA26A4">
        <w:t>auf der Website der Evangelische</w:t>
      </w:r>
      <w:r>
        <w:t>n Akademie Sachsen-Anhalt (</w:t>
      </w:r>
      <w:hyperlink r:id="rId14" w:history="1">
        <w:r w:rsidRPr="00CD79FE">
          <w:rPr>
            <w:rStyle w:val="Hyperlink"/>
          </w:rPr>
          <w:t>http://ev-akademie-wittenberg.de/sites/default/files/publikationen/dwl2012_reformation_und_freiheit_teil1.pdf</w:t>
        </w:r>
      </w:hyperlink>
      <w:r>
        <w:rPr>
          <w:rStyle w:val="Hyperlink"/>
        </w:rPr>
        <w:t>).</w:t>
      </w:r>
    </w:p>
    <w:p w:rsidR="007F3462" w:rsidRDefault="007F3462" w:rsidP="007F3462">
      <w:pPr>
        <w:jc w:val="both"/>
      </w:pPr>
      <w:r w:rsidRPr="00EA26A4">
        <w:t xml:space="preserve">Zur weiterführenden, kritisch-reflektierenden Diskussion </w:t>
      </w:r>
      <w:r>
        <w:t xml:space="preserve">über die </w:t>
      </w:r>
      <w:proofErr w:type="spellStart"/>
      <w:r>
        <w:t>Vernutzung</w:t>
      </w:r>
      <w:proofErr w:type="spellEnd"/>
      <w:r>
        <w:t xml:space="preserve"> des Menschen </w:t>
      </w:r>
      <w:r w:rsidRPr="00EA26A4">
        <w:t xml:space="preserve">eignet sich (als Lektüre für die Lehrkraft oder </w:t>
      </w:r>
      <w:r>
        <w:t xml:space="preserve">für </w:t>
      </w:r>
      <w:r w:rsidRPr="00EA26A4">
        <w:t>einen vorbereitenden Schülervortrag) in</w:t>
      </w:r>
      <w:r>
        <w:t xml:space="preserve">sbesondere folgender Textauszug: Peter Sloterdijk: </w:t>
      </w:r>
      <w:r w:rsidRPr="00EA26A4">
        <w:t xml:space="preserve">Du musst dein Leben ändern, </w:t>
      </w:r>
      <w:r>
        <w:t xml:space="preserve">Frankfurt/M.: </w:t>
      </w:r>
      <w:r w:rsidRPr="00EA26A4">
        <w:t>Suhrkamp</w:t>
      </w:r>
      <w:r>
        <w:t>,</w:t>
      </w:r>
      <w:r w:rsidRPr="00EA26A4">
        <w:t xml:space="preserve"> 2011, S. 524-531 </w:t>
      </w:r>
      <w:r>
        <w:t>(</w:t>
      </w:r>
      <w:r w:rsidRPr="00EA26A4">
        <w:t>„Das europäische Trainingslager“</w:t>
      </w:r>
      <w:r>
        <w:t>).</w:t>
      </w:r>
    </w:p>
    <w:p w:rsidR="007F3462" w:rsidRPr="00EA26A4" w:rsidRDefault="007F3462" w:rsidP="007F3462"/>
    <w:p w:rsidR="007F3462" w:rsidRDefault="007F3462" w:rsidP="007F3462">
      <w:pPr>
        <w:rPr>
          <w:b/>
        </w:rPr>
      </w:pPr>
    </w:p>
    <w:p w:rsidR="007F3462" w:rsidRPr="005A11B4" w:rsidRDefault="007F3462" w:rsidP="007F3462">
      <w:pPr>
        <w:rPr>
          <w:b/>
        </w:rPr>
      </w:pPr>
      <w:r>
        <w:rPr>
          <w:b/>
        </w:rPr>
        <w:t>Erwarteter Stand der Kompetenzentwicklung</w:t>
      </w:r>
    </w:p>
    <w:tbl>
      <w:tblPr>
        <w:tblW w:w="9498"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6663"/>
        <w:gridCol w:w="1559"/>
      </w:tblGrid>
      <w:tr w:rsidR="007F3462" w:rsidRPr="00D9344A" w:rsidTr="00EE039E">
        <w:trPr>
          <w:trHeight w:val="405"/>
        </w:trPr>
        <w:tc>
          <w:tcPr>
            <w:tcW w:w="1276" w:type="dxa"/>
            <w:tcBorders>
              <w:top w:val="single" w:sz="8" w:space="0" w:color="000000"/>
              <w:bottom w:val="single" w:sz="8" w:space="0" w:color="000000"/>
              <w:right w:val="single" w:sz="8" w:space="0" w:color="000000"/>
            </w:tcBorders>
            <w:shd w:val="clear" w:color="auto" w:fill="E0E0E0"/>
          </w:tcPr>
          <w:p w:rsidR="007F3462" w:rsidRPr="00D9344A" w:rsidRDefault="007F3462" w:rsidP="00EE039E">
            <w:pPr>
              <w:spacing w:before="120" w:after="120" w:line="240" w:lineRule="auto"/>
              <w:rPr>
                <w:b/>
              </w:rPr>
            </w:pPr>
            <w:r w:rsidRPr="00D9344A">
              <w:rPr>
                <w:b/>
              </w:rPr>
              <w:t xml:space="preserve">Aufgabe </w:t>
            </w:r>
          </w:p>
        </w:tc>
        <w:tc>
          <w:tcPr>
            <w:tcW w:w="6663" w:type="dxa"/>
            <w:tcBorders>
              <w:top w:val="single" w:sz="8" w:space="0" w:color="000000"/>
              <w:left w:val="single" w:sz="8" w:space="0" w:color="000000"/>
              <w:bottom w:val="single" w:sz="8" w:space="0" w:color="000000"/>
              <w:right w:val="single" w:sz="8" w:space="0" w:color="000000"/>
            </w:tcBorders>
            <w:shd w:val="clear" w:color="auto" w:fill="E0E0E0"/>
          </w:tcPr>
          <w:p w:rsidR="007F3462" w:rsidRPr="00D9344A" w:rsidRDefault="007F3462" w:rsidP="00EE039E">
            <w:pPr>
              <w:spacing w:before="120" w:after="120" w:line="240" w:lineRule="auto"/>
              <w:rPr>
                <w:b/>
              </w:rPr>
            </w:pPr>
            <w:r>
              <w:rPr>
                <w:b/>
              </w:rPr>
              <w:t>e</w:t>
            </w:r>
            <w:r w:rsidRPr="00D9344A">
              <w:rPr>
                <w:b/>
              </w:rPr>
              <w:t xml:space="preserve">rwartete Schülerleistung </w:t>
            </w:r>
          </w:p>
        </w:tc>
        <w:tc>
          <w:tcPr>
            <w:tcW w:w="1559" w:type="dxa"/>
            <w:tcBorders>
              <w:top w:val="single" w:sz="8" w:space="0" w:color="000000"/>
              <w:left w:val="single" w:sz="8" w:space="0" w:color="000000"/>
              <w:bottom w:val="single" w:sz="8" w:space="0" w:color="000000"/>
            </w:tcBorders>
            <w:shd w:val="clear" w:color="auto" w:fill="E0E0E0"/>
          </w:tcPr>
          <w:p w:rsidR="007F3462" w:rsidRPr="00D9344A" w:rsidRDefault="007F3462" w:rsidP="00EE039E">
            <w:pPr>
              <w:spacing w:before="120" w:after="120" w:line="240" w:lineRule="auto"/>
              <w:jc w:val="center"/>
              <w:rPr>
                <w:b/>
              </w:rPr>
            </w:pPr>
            <w:r>
              <w:rPr>
                <w:b/>
              </w:rPr>
              <w:t>AFB</w:t>
            </w:r>
          </w:p>
        </w:tc>
      </w:tr>
      <w:tr w:rsidR="007F3462" w:rsidRPr="002C0B90" w:rsidTr="00EE039E">
        <w:trPr>
          <w:trHeight w:val="484"/>
        </w:trPr>
        <w:tc>
          <w:tcPr>
            <w:tcW w:w="1276" w:type="dxa"/>
            <w:tcBorders>
              <w:top w:val="single" w:sz="8" w:space="0" w:color="000000"/>
              <w:bottom w:val="single" w:sz="8" w:space="0" w:color="000000"/>
              <w:right w:val="single" w:sz="8" w:space="0" w:color="000000"/>
            </w:tcBorders>
          </w:tcPr>
          <w:p w:rsidR="007F3462" w:rsidRPr="002C0B90" w:rsidRDefault="007F3462" w:rsidP="00EE039E">
            <w:pPr>
              <w:spacing w:before="120" w:after="120" w:line="240" w:lineRule="auto"/>
            </w:pPr>
            <w:r w:rsidRPr="002C0B90">
              <w:t xml:space="preserve">1. </w:t>
            </w:r>
          </w:p>
        </w:tc>
        <w:tc>
          <w:tcPr>
            <w:tcW w:w="6663" w:type="dxa"/>
            <w:tcBorders>
              <w:top w:val="single" w:sz="8" w:space="0" w:color="000000"/>
              <w:left w:val="single" w:sz="8" w:space="0" w:color="000000"/>
              <w:bottom w:val="single" w:sz="8" w:space="0" w:color="000000"/>
              <w:right w:val="single" w:sz="8" w:space="0" w:color="000000"/>
            </w:tcBorders>
          </w:tcPr>
          <w:p w:rsidR="007F3462" w:rsidRDefault="007F3462" w:rsidP="00EE039E">
            <w:pPr>
              <w:pStyle w:val="Tabellenanstrich"/>
              <w:numPr>
                <w:ilvl w:val="0"/>
                <w:numId w:val="0"/>
              </w:numPr>
              <w:spacing w:before="120" w:after="120"/>
            </w:pPr>
            <w:r>
              <w:t>Die Schülerinnen und Schüler können</w:t>
            </w:r>
          </w:p>
          <w:p w:rsidR="007F3462" w:rsidRPr="002C0B90" w:rsidRDefault="007F3462" w:rsidP="00EE039E">
            <w:pPr>
              <w:pStyle w:val="Tabellenanstrich"/>
              <w:spacing w:before="120" w:after="120"/>
            </w:pPr>
            <w:r>
              <w:t>zielgerichtet Informationen über die Protagonisten eines Spielfilms zusammenstellen und die Idee des Films herausarbeiten</w:t>
            </w:r>
          </w:p>
        </w:tc>
        <w:tc>
          <w:tcPr>
            <w:tcW w:w="1559" w:type="dxa"/>
            <w:tcBorders>
              <w:top w:val="single" w:sz="8" w:space="0" w:color="000000"/>
              <w:left w:val="single" w:sz="8" w:space="0" w:color="000000"/>
              <w:bottom w:val="single" w:sz="8" w:space="0" w:color="000000"/>
            </w:tcBorders>
          </w:tcPr>
          <w:p w:rsidR="007F3462" w:rsidRPr="002C0B90" w:rsidRDefault="007F3462" w:rsidP="00EE039E">
            <w:pPr>
              <w:spacing w:before="120" w:after="120" w:line="240" w:lineRule="auto"/>
              <w:jc w:val="center"/>
            </w:pPr>
            <w:r>
              <w:t>I/II</w:t>
            </w:r>
          </w:p>
        </w:tc>
      </w:tr>
      <w:tr w:rsidR="007F3462" w:rsidRPr="002C0B90" w:rsidTr="00EE039E">
        <w:trPr>
          <w:trHeight w:val="398"/>
        </w:trPr>
        <w:tc>
          <w:tcPr>
            <w:tcW w:w="1276" w:type="dxa"/>
            <w:tcBorders>
              <w:top w:val="single" w:sz="8" w:space="0" w:color="000000"/>
              <w:bottom w:val="single" w:sz="8" w:space="0" w:color="000000"/>
              <w:right w:val="single" w:sz="8" w:space="0" w:color="000000"/>
            </w:tcBorders>
          </w:tcPr>
          <w:p w:rsidR="007F3462" w:rsidRPr="002C0B90" w:rsidRDefault="007F3462" w:rsidP="00EE039E">
            <w:pPr>
              <w:spacing w:before="120" w:after="120" w:line="240" w:lineRule="auto"/>
            </w:pPr>
            <w:r w:rsidRPr="002C0B90">
              <w:t xml:space="preserve">2. </w:t>
            </w:r>
          </w:p>
        </w:tc>
        <w:tc>
          <w:tcPr>
            <w:tcW w:w="6663" w:type="dxa"/>
            <w:tcBorders>
              <w:top w:val="single" w:sz="8" w:space="0" w:color="000000"/>
              <w:left w:val="single" w:sz="8" w:space="0" w:color="000000"/>
              <w:bottom w:val="single" w:sz="8" w:space="0" w:color="000000"/>
              <w:right w:val="single" w:sz="8" w:space="0" w:color="000000"/>
            </w:tcBorders>
          </w:tcPr>
          <w:p w:rsidR="007F3462" w:rsidRDefault="007F3462" w:rsidP="00EE039E">
            <w:pPr>
              <w:pStyle w:val="Tabellenanstrich"/>
              <w:numPr>
                <w:ilvl w:val="0"/>
                <w:numId w:val="0"/>
              </w:numPr>
              <w:spacing w:before="120" w:after="120"/>
            </w:pPr>
            <w:r>
              <w:t>Die Schülerinnen und Schüler können</w:t>
            </w:r>
          </w:p>
          <w:p w:rsidR="007F3462" w:rsidRPr="00BD1DC0" w:rsidRDefault="007F3462" w:rsidP="00EE039E">
            <w:pPr>
              <w:pStyle w:val="Tabellenanstrich"/>
              <w:tabs>
                <w:tab w:val="clear" w:pos="170"/>
                <w:tab w:val="clear" w:pos="357"/>
              </w:tabs>
              <w:spacing w:before="120" w:after="120"/>
            </w:pPr>
            <w:r w:rsidRPr="00BD1DC0">
              <w:t xml:space="preserve">anhand der Stationen des Films </w:t>
            </w:r>
            <w:r>
              <w:t>Herausforderungen einzelner Lebensphasen untersuchen</w:t>
            </w:r>
            <w:r w:rsidRPr="00BD1DC0">
              <w:t xml:space="preserve"> und diese aus der Perspektive der moralischen Na</w:t>
            </w:r>
            <w:r>
              <w:t>tur des Menschen interpretieren</w:t>
            </w:r>
          </w:p>
        </w:tc>
        <w:tc>
          <w:tcPr>
            <w:tcW w:w="1559" w:type="dxa"/>
            <w:tcBorders>
              <w:top w:val="single" w:sz="8" w:space="0" w:color="000000"/>
              <w:left w:val="single" w:sz="8" w:space="0" w:color="000000"/>
              <w:bottom w:val="single" w:sz="8" w:space="0" w:color="000000"/>
            </w:tcBorders>
          </w:tcPr>
          <w:p w:rsidR="007F3462" w:rsidRPr="002C0B90" w:rsidRDefault="007F3462" w:rsidP="00EE039E">
            <w:pPr>
              <w:spacing w:before="120" w:after="120" w:line="240" w:lineRule="auto"/>
              <w:jc w:val="center"/>
            </w:pPr>
            <w:r>
              <w:t>II</w:t>
            </w:r>
          </w:p>
        </w:tc>
      </w:tr>
      <w:tr w:rsidR="007F3462" w:rsidRPr="002C0B90" w:rsidTr="00EE039E">
        <w:trPr>
          <w:trHeight w:val="398"/>
        </w:trPr>
        <w:tc>
          <w:tcPr>
            <w:tcW w:w="1276" w:type="dxa"/>
            <w:tcBorders>
              <w:top w:val="single" w:sz="8" w:space="0" w:color="000000"/>
              <w:bottom w:val="single" w:sz="8" w:space="0" w:color="000000"/>
              <w:right w:val="single" w:sz="8" w:space="0" w:color="000000"/>
            </w:tcBorders>
          </w:tcPr>
          <w:p w:rsidR="007F3462" w:rsidRPr="002C0B90" w:rsidRDefault="007F3462" w:rsidP="00EE039E">
            <w:pPr>
              <w:spacing w:before="120" w:after="120" w:line="240" w:lineRule="auto"/>
            </w:pPr>
            <w:r>
              <w:t>3.</w:t>
            </w:r>
          </w:p>
        </w:tc>
        <w:tc>
          <w:tcPr>
            <w:tcW w:w="6663" w:type="dxa"/>
            <w:tcBorders>
              <w:top w:val="single" w:sz="8" w:space="0" w:color="000000"/>
              <w:left w:val="single" w:sz="8" w:space="0" w:color="000000"/>
              <w:bottom w:val="single" w:sz="8" w:space="0" w:color="000000"/>
              <w:right w:val="single" w:sz="8" w:space="0" w:color="000000"/>
            </w:tcBorders>
          </w:tcPr>
          <w:p w:rsidR="007F3462" w:rsidRDefault="007F3462" w:rsidP="00EE039E">
            <w:pPr>
              <w:pStyle w:val="Tabellenanstrich"/>
              <w:numPr>
                <w:ilvl w:val="0"/>
                <w:numId w:val="0"/>
              </w:numPr>
              <w:spacing w:before="120" w:after="120"/>
            </w:pPr>
            <w:r>
              <w:t>Die Schülerinnen und Schüler können</w:t>
            </w:r>
          </w:p>
          <w:p w:rsidR="007F3462" w:rsidRPr="002C0B90" w:rsidRDefault="007F3462" w:rsidP="00EE039E">
            <w:pPr>
              <w:pStyle w:val="Tabellenanstrich"/>
              <w:spacing w:before="120" w:after="120"/>
              <w:rPr>
                <w:rFonts w:eastAsia="Andale Sans UI"/>
              </w:rPr>
            </w:pPr>
            <w:r>
              <w:rPr>
                <w:rFonts w:eastAsia="Andale Sans UI"/>
              </w:rPr>
              <w:t xml:space="preserve">den Gedanken der Entfremdung und </w:t>
            </w:r>
            <w:proofErr w:type="spellStart"/>
            <w:r>
              <w:rPr>
                <w:rFonts w:eastAsia="Andale Sans UI"/>
              </w:rPr>
              <w:t>Vernutzung</w:t>
            </w:r>
            <w:proofErr w:type="spellEnd"/>
            <w:r>
              <w:rPr>
                <w:rFonts w:eastAsia="Andale Sans UI"/>
              </w:rPr>
              <w:t xml:space="preserve"> des Menschen vor dem Hintergrund von Problemen der Gegenwart diskutieren und die Idee absoluter Freiheit problematisieren</w:t>
            </w:r>
          </w:p>
        </w:tc>
        <w:tc>
          <w:tcPr>
            <w:tcW w:w="1559" w:type="dxa"/>
            <w:tcBorders>
              <w:top w:val="single" w:sz="8" w:space="0" w:color="000000"/>
              <w:left w:val="single" w:sz="8" w:space="0" w:color="000000"/>
              <w:bottom w:val="single" w:sz="8" w:space="0" w:color="000000"/>
            </w:tcBorders>
          </w:tcPr>
          <w:p w:rsidR="007F3462" w:rsidRPr="002C0B90" w:rsidRDefault="007F3462" w:rsidP="00EE039E">
            <w:pPr>
              <w:spacing w:before="120" w:after="120" w:line="240" w:lineRule="auto"/>
              <w:jc w:val="center"/>
            </w:pPr>
            <w:r>
              <w:t>III</w:t>
            </w:r>
          </w:p>
        </w:tc>
      </w:tr>
    </w:tbl>
    <w:p w:rsidR="007F3462" w:rsidRPr="001A775D" w:rsidRDefault="007F3462" w:rsidP="007F3462">
      <w:pPr>
        <w:rPr>
          <w:sz w:val="2"/>
          <w:szCs w:val="2"/>
        </w:rPr>
      </w:pPr>
    </w:p>
    <w:p w:rsidR="007F3462" w:rsidRDefault="007F3462" w:rsidP="00E1733C">
      <w:pPr>
        <w:rPr>
          <w:b/>
        </w:rPr>
      </w:pPr>
    </w:p>
    <w:sectPr w:rsidR="007F3462">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0" w:rsidRDefault="00AE04B0" w:rsidP="00BE0FC0">
      <w:pPr>
        <w:spacing w:line="240" w:lineRule="auto"/>
      </w:pPr>
      <w:r>
        <w:separator/>
      </w:r>
    </w:p>
  </w:endnote>
  <w:endnote w:type="continuationSeparator" w:id="0">
    <w:p w:rsidR="00AE04B0" w:rsidRDefault="00AE04B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ndale Sans UI">
    <w:altName w:val="Arial Unicode M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876C40"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 xml:space="preserve">Quelle: Bildungsserver Sachsen-Anhalt (http://www.bildung-lsa.de) | Lizenz: Creative </w:t>
        </w:r>
        <w:proofErr w:type="spellStart"/>
        <w:r w:rsidR="00743B91" w:rsidRPr="00A12FAA">
          <w:rPr>
            <w:sz w:val="18"/>
            <w:szCs w:val="18"/>
          </w:rPr>
          <w:t>Commons</w:t>
        </w:r>
        <w:proofErr w:type="spellEnd"/>
        <w:r w:rsidR="00743B91" w:rsidRPr="00A12FAA">
          <w:rPr>
            <w:sz w:val="18"/>
            <w:szCs w:val="18"/>
          </w:rPr>
          <w:t xml:space="preserve"> (CC BY-SA 3.0)</w:t>
        </w:r>
      </w:p>
      <w:p w:rsidR="00743B91" w:rsidRDefault="00743B91">
        <w:pPr>
          <w:pStyle w:val="Fuzeile"/>
        </w:pPr>
        <w:r>
          <w:tab/>
        </w:r>
        <w:r>
          <w:fldChar w:fldCharType="begin"/>
        </w:r>
        <w:r>
          <w:instrText>PAGE   \* MERGEFORMAT</w:instrText>
        </w:r>
        <w:r>
          <w:fldChar w:fldCharType="separate"/>
        </w:r>
        <w:r w:rsidR="00876C4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0" w:rsidRDefault="00AE04B0" w:rsidP="00BE0FC0">
      <w:pPr>
        <w:spacing w:line="240" w:lineRule="auto"/>
      </w:pPr>
      <w:r>
        <w:separator/>
      </w:r>
    </w:p>
  </w:footnote>
  <w:footnote w:type="continuationSeparator" w:id="0">
    <w:p w:rsidR="00AE04B0" w:rsidRDefault="00AE04B0"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5DF"/>
    <w:multiLevelType w:val="hybridMultilevel"/>
    <w:tmpl w:val="4A48F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B190C0F"/>
    <w:multiLevelType w:val="hybridMultilevel"/>
    <w:tmpl w:val="21480C2A"/>
    <w:lvl w:ilvl="0" w:tplc="3E3266BC">
      <w:start w:val="1"/>
      <w:numFmt w:val="bullet"/>
      <w:pStyle w:val="Tabellenanstrich"/>
      <w:lvlText w:val="-"/>
      <w:lvlJc w:val="left"/>
      <w:pPr>
        <w:tabs>
          <w:tab w:val="num" w:pos="170"/>
        </w:tabs>
        <w:ind w:left="170" w:hanging="170"/>
      </w:pPr>
      <w:rPr>
        <w:rFonts w:ascii="Arial" w:hAnsi="Arial" w:hint="default"/>
        <w:b w:val="0"/>
        <w:i w:val="0"/>
        <w:sz w:val="22"/>
        <w:szCs w:val="22"/>
      </w:rPr>
    </w:lvl>
    <w:lvl w:ilvl="1" w:tplc="6A98CEB2">
      <w:start w:val="1"/>
      <w:numFmt w:val="bullet"/>
      <w:lvlText w:val=""/>
      <w:lvlJc w:val="left"/>
      <w:pPr>
        <w:tabs>
          <w:tab w:val="num" w:pos="1364"/>
        </w:tabs>
        <w:ind w:left="1364" w:hanging="284"/>
      </w:pPr>
      <w:rPr>
        <w:rFonts w:ascii="Symbol" w:hAnsi="Symbol" w:hint="default"/>
        <w:b w:val="0"/>
        <w:i w:val="0"/>
        <w:caps w:val="0"/>
        <w:strike w:val="0"/>
        <w:dstrike w:val="0"/>
        <w:outline w:val="0"/>
        <w:shadow w:val="0"/>
        <w:emboss w:val="0"/>
        <w:imprint w:val="0"/>
        <w:vanish w:val="0"/>
        <w:color w:val="auto"/>
        <w:sz w:val="22"/>
        <w:szCs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C7C1BF2"/>
    <w:multiLevelType w:val="hybridMultilevel"/>
    <w:tmpl w:val="AE428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FE6E30"/>
    <w:multiLevelType w:val="hybridMultilevel"/>
    <w:tmpl w:val="4ECC5F76"/>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8"/>
  </w:num>
  <w:num w:numId="5">
    <w:abstractNumId w:val="2"/>
  </w:num>
  <w:num w:numId="6">
    <w:abstractNumId w:val="9"/>
  </w:num>
  <w:num w:numId="7">
    <w:abstractNumId w:val="3"/>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161628"/>
    <w:rsid w:val="00191E1E"/>
    <w:rsid w:val="001B55C9"/>
    <w:rsid w:val="00332640"/>
    <w:rsid w:val="003515B7"/>
    <w:rsid w:val="005365DA"/>
    <w:rsid w:val="00653A8E"/>
    <w:rsid w:val="006B7024"/>
    <w:rsid w:val="00743B91"/>
    <w:rsid w:val="0075178A"/>
    <w:rsid w:val="007F3462"/>
    <w:rsid w:val="00825F8C"/>
    <w:rsid w:val="008370FE"/>
    <w:rsid w:val="00876C40"/>
    <w:rsid w:val="0088611F"/>
    <w:rsid w:val="00922001"/>
    <w:rsid w:val="00932B04"/>
    <w:rsid w:val="009723ED"/>
    <w:rsid w:val="00A00020"/>
    <w:rsid w:val="00A45FAC"/>
    <w:rsid w:val="00A8527F"/>
    <w:rsid w:val="00AE04B0"/>
    <w:rsid w:val="00B649B7"/>
    <w:rsid w:val="00BA21CF"/>
    <w:rsid w:val="00BE0FC0"/>
    <w:rsid w:val="00C9497A"/>
    <w:rsid w:val="00D76A90"/>
    <w:rsid w:val="00E1733C"/>
    <w:rsid w:val="00E26A57"/>
    <w:rsid w:val="00EA35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thik13.wordpress.com/2013/12/18/into-the-wild-ist-gluck-nur-wirklich-wenn-man-es-teilt-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v-akademie-wittenberg.de/sites/default/files/publikationen/dwl2012_reformation_und_freiheit_teil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B9F6-90EB-4776-8A6B-B045B7AE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6863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3</cp:revision>
  <cp:lastPrinted>2016-06-23T13:18:00Z</cp:lastPrinted>
  <dcterms:created xsi:type="dcterms:W3CDTF">2016-07-07T08:43:00Z</dcterms:created>
  <dcterms:modified xsi:type="dcterms:W3CDTF">2016-08-08T06:12:00Z</dcterms:modified>
</cp:coreProperties>
</file>