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F8066" w14:textId="20BD1886" w:rsidR="00566C5C" w:rsidRPr="00566C5C" w:rsidRDefault="00B844AA" w:rsidP="00566C5C">
      <w:pPr>
        <w:rPr>
          <w:rFonts w:ascii="Arial" w:hAnsi="Arial" w:cs="Arial"/>
        </w:rPr>
      </w:pPr>
      <w:r w:rsidRPr="00566C5C">
        <w:rPr>
          <w:rFonts w:ascii="Arial" w:hAnsi="Arial" w:cs="Arial"/>
          <w:b/>
          <w:bCs/>
        </w:rPr>
        <w:t>Rezensionen</w:t>
      </w:r>
    </w:p>
    <w:p w14:paraId="24D46198" w14:textId="45810612" w:rsidR="00566C5C" w:rsidRDefault="00566C5C" w:rsidP="00566C5C">
      <w:pPr>
        <w:spacing w:after="0" w:line="240" w:lineRule="auto"/>
        <w:rPr>
          <w:rFonts w:ascii="Arial" w:hAnsi="Arial" w:cs="Arial"/>
          <w:b/>
          <w:bCs/>
        </w:rPr>
      </w:pPr>
    </w:p>
    <w:p w14:paraId="14CBC6C8" w14:textId="2582B4C1" w:rsidR="002E02D5" w:rsidRPr="004A745F" w:rsidRDefault="002E02D5" w:rsidP="002E02D5">
      <w:pPr>
        <w:spacing w:after="0" w:line="240" w:lineRule="auto"/>
        <w:jc w:val="both"/>
        <w:rPr>
          <w:rFonts w:ascii="Arial" w:eastAsia="Times New Roman" w:hAnsi="Arial" w:cs="Arial"/>
          <w:lang w:eastAsia="de-DE"/>
        </w:rPr>
      </w:pPr>
      <w:r>
        <w:rPr>
          <w:rFonts w:ascii="Arial" w:hAnsi="Arial" w:cs="Arial"/>
          <w:b/>
          <w:bCs/>
        </w:rPr>
        <w:t xml:space="preserve">A: Maja </w:t>
      </w:r>
      <w:proofErr w:type="spellStart"/>
      <w:r>
        <w:rPr>
          <w:rFonts w:ascii="Arial" w:hAnsi="Arial" w:cs="Arial"/>
          <w:b/>
          <w:bCs/>
        </w:rPr>
        <w:t>Lunde</w:t>
      </w:r>
      <w:proofErr w:type="spellEnd"/>
      <w:r>
        <w:rPr>
          <w:rFonts w:ascii="Arial" w:hAnsi="Arial" w:cs="Arial"/>
          <w:b/>
          <w:bCs/>
        </w:rPr>
        <w:t xml:space="preserve">: Die letzten ihrer Art </w:t>
      </w:r>
    </w:p>
    <w:p w14:paraId="0D4AFAAC" w14:textId="1CDF01AA" w:rsidR="002E02D5" w:rsidRDefault="002E02D5" w:rsidP="002E02D5">
      <w:pPr>
        <w:spacing w:before="100" w:beforeAutospacing="1" w:after="100" w:afterAutospacing="1" w:line="240" w:lineRule="auto"/>
        <w:jc w:val="both"/>
        <w:outlineLvl w:val="1"/>
        <w:rPr>
          <w:rFonts w:ascii="Arial" w:eastAsia="Times New Roman" w:hAnsi="Arial" w:cs="Arial"/>
          <w:b/>
          <w:bCs/>
          <w:lang w:eastAsia="de-DE"/>
        </w:rPr>
      </w:pPr>
      <w:r>
        <w:rPr>
          <w:rFonts w:ascii="Arial" w:eastAsia="Times New Roman" w:hAnsi="Arial" w:cs="Arial"/>
          <w:b/>
          <w:bCs/>
          <w:lang w:eastAsia="de-DE"/>
        </w:rPr>
        <w:t>A1: Rezension von Thomas Steinfeld (</w:t>
      </w:r>
      <w:r w:rsidRPr="004A745F">
        <w:rPr>
          <w:rFonts w:ascii="Arial" w:eastAsia="Times New Roman" w:hAnsi="Arial" w:cs="Arial"/>
          <w:lang w:eastAsia="de-DE"/>
        </w:rPr>
        <w:t>Süddeutsche Zeitung</w:t>
      </w:r>
      <w:r>
        <w:rPr>
          <w:rFonts w:ascii="Arial" w:eastAsia="Times New Roman" w:hAnsi="Arial" w:cs="Arial"/>
          <w:lang w:eastAsia="de-DE"/>
        </w:rPr>
        <w:t>)</w:t>
      </w:r>
    </w:p>
    <w:p w14:paraId="694A2617" w14:textId="77777777" w:rsidR="00FA2426" w:rsidRDefault="002E02D5" w:rsidP="00AE41FD">
      <w:pPr>
        <w:pBdr>
          <w:top w:val="single" w:sz="4" w:space="1" w:color="auto"/>
          <w:left w:val="single" w:sz="4" w:space="4" w:color="auto"/>
          <w:bottom w:val="single" w:sz="4" w:space="1" w:color="auto"/>
          <w:right w:val="single" w:sz="4" w:space="4" w:color="auto"/>
        </w:pBdr>
        <w:spacing w:after="0" w:line="240" w:lineRule="auto"/>
        <w:jc w:val="both"/>
        <w:outlineLvl w:val="1"/>
        <w:rPr>
          <w:rFonts w:ascii="Arial" w:eastAsia="Times New Roman" w:hAnsi="Arial" w:cs="Arial"/>
          <w:b/>
          <w:bCs/>
          <w:lang w:eastAsia="de-DE"/>
        </w:rPr>
      </w:pPr>
      <w:r w:rsidRPr="004A745F">
        <w:rPr>
          <w:rFonts w:ascii="Arial" w:eastAsia="Times New Roman" w:hAnsi="Arial" w:cs="Arial"/>
          <w:b/>
          <w:bCs/>
          <w:lang w:eastAsia="de-DE"/>
        </w:rPr>
        <w:t xml:space="preserve">Bestseller-Autorin Maja </w:t>
      </w:r>
      <w:proofErr w:type="spellStart"/>
      <w:r w:rsidRPr="004A745F">
        <w:rPr>
          <w:rFonts w:ascii="Arial" w:eastAsia="Times New Roman" w:hAnsi="Arial" w:cs="Arial"/>
          <w:b/>
          <w:bCs/>
          <w:lang w:eastAsia="de-DE"/>
        </w:rPr>
        <w:t>Lunde</w:t>
      </w:r>
      <w:proofErr w:type="spellEnd"/>
      <w:r w:rsidRPr="004A745F">
        <w:rPr>
          <w:rFonts w:ascii="Arial" w:eastAsia="Times New Roman" w:hAnsi="Arial" w:cs="Arial"/>
          <w:b/>
          <w:bCs/>
          <w:lang w:eastAsia="de-DE"/>
        </w:rPr>
        <w:t xml:space="preserve">: </w:t>
      </w:r>
    </w:p>
    <w:p w14:paraId="68959868" w14:textId="6528CCEA" w:rsidR="002E02D5" w:rsidRPr="00FA2426" w:rsidRDefault="002E02D5" w:rsidP="00AE41FD">
      <w:pPr>
        <w:pBdr>
          <w:top w:val="single" w:sz="4" w:space="1" w:color="auto"/>
          <w:left w:val="single" w:sz="4" w:space="4" w:color="auto"/>
          <w:bottom w:val="single" w:sz="4" w:space="1" w:color="auto"/>
          <w:right w:val="single" w:sz="4" w:space="4" w:color="auto"/>
        </w:pBdr>
        <w:spacing w:after="0" w:line="240" w:lineRule="auto"/>
        <w:jc w:val="both"/>
        <w:outlineLvl w:val="1"/>
        <w:rPr>
          <w:rFonts w:ascii="Arial" w:eastAsia="Times New Roman" w:hAnsi="Arial" w:cs="Arial"/>
          <w:b/>
          <w:bCs/>
          <w:sz w:val="36"/>
          <w:szCs w:val="36"/>
          <w:lang w:eastAsia="de-DE"/>
        </w:rPr>
      </w:pPr>
      <w:r w:rsidRPr="00FA2426">
        <w:rPr>
          <w:rFonts w:ascii="Arial" w:eastAsia="Times New Roman" w:hAnsi="Arial" w:cs="Arial"/>
          <w:b/>
          <w:bCs/>
          <w:sz w:val="36"/>
          <w:szCs w:val="36"/>
          <w:lang w:eastAsia="de-DE"/>
        </w:rPr>
        <w:t>Ein Buch ohne Boden</w:t>
      </w:r>
    </w:p>
    <w:p w14:paraId="2AA9D3CB" w14:textId="77777777" w:rsidR="00FA2426" w:rsidRDefault="002E02D5" w:rsidP="00FA242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lang w:eastAsia="de-DE"/>
        </w:rPr>
      </w:pPr>
      <w:r w:rsidRPr="004A745F">
        <w:rPr>
          <w:rFonts w:ascii="Arial" w:eastAsia="Times New Roman" w:hAnsi="Arial" w:cs="Arial"/>
          <w:lang w:eastAsia="de-DE"/>
        </w:rPr>
        <w:t>14. November 2019, 18:57 Uhr</w:t>
      </w:r>
    </w:p>
    <w:p w14:paraId="27B4BDD8" w14:textId="77777777" w:rsidR="00FA2426" w:rsidRDefault="00FA2426" w:rsidP="00FA2426">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lang w:eastAsia="de-DE"/>
        </w:rPr>
      </w:pPr>
    </w:p>
    <w:p w14:paraId="154A3FBB" w14:textId="5B5B3F5F" w:rsidR="00FA2426" w:rsidRPr="00BD4268" w:rsidRDefault="002E02D5" w:rsidP="00BD4268">
      <w:pPr>
        <w:pStyle w:val="Listenabsatz"/>
        <w:numPr>
          <w:ilvl w:val="0"/>
          <w:numId w:val="2"/>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Arial" w:eastAsia="Times New Roman" w:hAnsi="Arial" w:cs="Arial"/>
          <w:lang w:eastAsia="de-DE"/>
        </w:rPr>
      </w:pPr>
      <w:r w:rsidRPr="00BD4268">
        <w:rPr>
          <w:rFonts w:ascii="Arial" w:eastAsia="Times New Roman" w:hAnsi="Arial" w:cs="Arial"/>
          <w:lang w:eastAsia="de-DE"/>
        </w:rPr>
        <w:t xml:space="preserve">Die norwegische Autorin Maja </w:t>
      </w:r>
      <w:proofErr w:type="spellStart"/>
      <w:r w:rsidRPr="00BD4268">
        <w:rPr>
          <w:rFonts w:ascii="Arial" w:eastAsia="Times New Roman" w:hAnsi="Arial" w:cs="Arial"/>
          <w:lang w:eastAsia="de-DE"/>
        </w:rPr>
        <w:t>Lunde</w:t>
      </w:r>
      <w:proofErr w:type="spellEnd"/>
      <w:r w:rsidRPr="00BD4268">
        <w:rPr>
          <w:rFonts w:ascii="Arial" w:eastAsia="Times New Roman" w:hAnsi="Arial" w:cs="Arial"/>
          <w:lang w:eastAsia="de-DE"/>
        </w:rPr>
        <w:t xml:space="preserve"> erzählt in ihrem Roman </w:t>
      </w:r>
      <w:r w:rsidR="001C1702" w:rsidRPr="00BD4268">
        <w:rPr>
          <w:rFonts w:ascii="Arial" w:eastAsia="Times New Roman" w:hAnsi="Arial" w:cs="Arial"/>
          <w:lang w:eastAsia="de-DE"/>
        </w:rPr>
        <w:t>„</w:t>
      </w:r>
      <w:r w:rsidRPr="00BD4268">
        <w:rPr>
          <w:rFonts w:ascii="Arial" w:eastAsia="Times New Roman" w:hAnsi="Arial" w:cs="Arial"/>
          <w:lang w:eastAsia="de-DE"/>
        </w:rPr>
        <w:t>Die Letzten ihrer Art</w:t>
      </w:r>
      <w:r w:rsidR="001C1702" w:rsidRPr="00BD4268">
        <w:rPr>
          <w:rFonts w:ascii="Arial" w:eastAsia="Times New Roman" w:hAnsi="Arial" w:cs="Arial"/>
          <w:lang w:eastAsia="de-DE"/>
        </w:rPr>
        <w:t>“</w:t>
      </w:r>
      <w:r w:rsidRPr="00BD4268">
        <w:rPr>
          <w:rFonts w:ascii="Arial" w:eastAsia="Times New Roman" w:hAnsi="Arial" w:cs="Arial"/>
          <w:lang w:eastAsia="de-DE"/>
        </w:rPr>
        <w:t xml:space="preserve"> zum dritten Mal vom Ende der Welt - diesmal aus Perspektive der Menschen.</w:t>
      </w:r>
    </w:p>
    <w:p w14:paraId="7098BFC0" w14:textId="6BF225E6" w:rsidR="00FA2426" w:rsidRPr="00BD4268" w:rsidRDefault="002E02D5" w:rsidP="00BD4268">
      <w:pPr>
        <w:pStyle w:val="Listenabsatz"/>
        <w:numPr>
          <w:ilvl w:val="0"/>
          <w:numId w:val="2"/>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Arial" w:eastAsia="Times New Roman" w:hAnsi="Arial" w:cs="Arial"/>
          <w:lang w:eastAsia="de-DE"/>
        </w:rPr>
      </w:pPr>
      <w:r w:rsidRPr="00BD4268">
        <w:rPr>
          <w:rFonts w:ascii="Arial" w:eastAsia="Times New Roman" w:hAnsi="Arial" w:cs="Arial"/>
          <w:lang w:eastAsia="de-DE"/>
        </w:rPr>
        <w:t>Die Autorin lässt dabei keinen Vorbehalt, kein Bedenken am Kampf gegen die Klimakrise zu.</w:t>
      </w:r>
    </w:p>
    <w:p w14:paraId="204778F9" w14:textId="68482486" w:rsidR="002E02D5" w:rsidRPr="00BD4268" w:rsidRDefault="002E02D5" w:rsidP="00BD4268">
      <w:pPr>
        <w:pStyle w:val="Listenabsatz"/>
        <w:numPr>
          <w:ilvl w:val="0"/>
          <w:numId w:val="2"/>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Arial" w:eastAsia="Times New Roman" w:hAnsi="Arial" w:cs="Arial"/>
          <w:lang w:eastAsia="de-DE"/>
        </w:rPr>
      </w:pPr>
      <w:r w:rsidRPr="00BD4268">
        <w:rPr>
          <w:rFonts w:ascii="Arial" w:eastAsia="Times New Roman" w:hAnsi="Arial" w:cs="Arial"/>
          <w:lang w:eastAsia="de-DE"/>
        </w:rPr>
        <w:t>Die Erlösung des Menschen von sich selbst zieht, den Eindruck könnte man gewinnen, erhebliche Schäden in der Logik von Handlung und Erzählperspektive nach sich.</w:t>
      </w:r>
    </w:p>
    <w:p w14:paraId="70F89BA1" w14:textId="77777777" w:rsidR="002E02D5" w:rsidRPr="004A745F" w:rsidRDefault="002E02D5" w:rsidP="00FA2426">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lang w:eastAsia="de-DE"/>
        </w:rPr>
      </w:pPr>
      <w:r w:rsidRPr="004A745F">
        <w:rPr>
          <w:rFonts w:ascii="Arial" w:eastAsia="Times New Roman" w:hAnsi="Arial" w:cs="Arial"/>
          <w:lang w:eastAsia="de-DE"/>
        </w:rPr>
        <w:t xml:space="preserve">Von </w:t>
      </w:r>
      <w:hyperlink r:id="rId7" w:history="1">
        <w:r w:rsidRPr="004A745F">
          <w:rPr>
            <w:rFonts w:ascii="Arial" w:eastAsia="Times New Roman" w:hAnsi="Arial" w:cs="Arial"/>
            <w:lang w:eastAsia="de-DE"/>
          </w:rPr>
          <w:t>Thomas Steinfeld</w:t>
        </w:r>
      </w:hyperlink>
    </w:p>
    <w:p w14:paraId="0C777204" w14:textId="3C5978B6" w:rsidR="002E02D5" w:rsidRPr="004A745F" w:rsidRDefault="002E02D5" w:rsidP="00FA2426">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lang w:eastAsia="de-DE"/>
        </w:rPr>
      </w:pPr>
      <w:r w:rsidRPr="004A745F">
        <w:rPr>
          <w:rFonts w:ascii="Arial" w:eastAsia="Times New Roman" w:hAnsi="Arial" w:cs="Arial"/>
          <w:lang w:eastAsia="de-DE"/>
        </w:rPr>
        <w:t xml:space="preserve">Vom Jahr 2064 erzählt die norwegische Autorin Maja </w:t>
      </w:r>
      <w:proofErr w:type="spellStart"/>
      <w:r w:rsidRPr="004A745F">
        <w:rPr>
          <w:rFonts w:ascii="Arial" w:eastAsia="Times New Roman" w:hAnsi="Arial" w:cs="Arial"/>
          <w:lang w:eastAsia="de-DE"/>
        </w:rPr>
        <w:t>Lunde</w:t>
      </w:r>
      <w:proofErr w:type="spellEnd"/>
      <w:r w:rsidRPr="004A745F">
        <w:rPr>
          <w:rFonts w:ascii="Arial" w:eastAsia="Times New Roman" w:hAnsi="Arial" w:cs="Arial"/>
          <w:lang w:eastAsia="de-DE"/>
        </w:rPr>
        <w:t xml:space="preserve"> in ihrem Roman </w:t>
      </w:r>
      <w:r w:rsidR="001C1702">
        <w:rPr>
          <w:rFonts w:ascii="Arial" w:eastAsia="Times New Roman" w:hAnsi="Arial" w:cs="Arial"/>
          <w:lang w:eastAsia="de-DE"/>
        </w:rPr>
        <w:t>„</w:t>
      </w:r>
      <w:r w:rsidRPr="004A745F">
        <w:rPr>
          <w:rFonts w:ascii="Arial" w:eastAsia="Times New Roman" w:hAnsi="Arial" w:cs="Arial"/>
          <w:lang w:eastAsia="de-DE"/>
        </w:rPr>
        <w:t>Die Letzten ihrer Art</w:t>
      </w:r>
      <w:r w:rsidR="001C1702">
        <w:rPr>
          <w:rFonts w:ascii="Arial" w:eastAsia="Times New Roman" w:hAnsi="Arial" w:cs="Arial"/>
          <w:lang w:eastAsia="de-DE"/>
        </w:rPr>
        <w:t>“</w:t>
      </w:r>
      <w:r w:rsidRPr="004A745F">
        <w:rPr>
          <w:rFonts w:ascii="Arial" w:eastAsia="Times New Roman" w:hAnsi="Arial" w:cs="Arial"/>
          <w:lang w:eastAsia="de-DE"/>
        </w:rPr>
        <w:t xml:space="preserve">. Da geben drei Frauen und ein männlicher Säugling ihr bis dahin sesshaftes Leben auf einem Hof in der Nähe von Bergen auf und werden zu Nomaden. Bis dahin sind sie, so scheint es, die letzten Menschen gewesen, die an einer bäuerlichen Existenz festhielten, die letzten, die noch nicht, </w:t>
      </w:r>
      <w:r w:rsidR="001C1702">
        <w:rPr>
          <w:rFonts w:ascii="Arial" w:eastAsia="Times New Roman" w:hAnsi="Arial" w:cs="Arial"/>
          <w:lang w:eastAsia="de-DE"/>
        </w:rPr>
        <w:t>„</w:t>
      </w:r>
      <w:r w:rsidRPr="004A745F">
        <w:rPr>
          <w:rFonts w:ascii="Arial" w:eastAsia="Times New Roman" w:hAnsi="Arial" w:cs="Arial"/>
          <w:lang w:eastAsia="de-DE"/>
        </w:rPr>
        <w:t>von verzweifeltem Hunger</w:t>
      </w:r>
      <w:r w:rsidR="001C1702">
        <w:rPr>
          <w:rFonts w:ascii="Arial" w:eastAsia="Times New Roman" w:hAnsi="Arial" w:cs="Arial"/>
          <w:lang w:eastAsia="de-DE"/>
        </w:rPr>
        <w:t>“</w:t>
      </w:r>
      <w:r w:rsidRPr="004A745F">
        <w:rPr>
          <w:rFonts w:ascii="Arial" w:eastAsia="Times New Roman" w:hAnsi="Arial" w:cs="Arial"/>
          <w:lang w:eastAsia="de-DE"/>
        </w:rPr>
        <w:t xml:space="preserve"> getrieben, über die sich langsam auflösenden Landstraßen ziehen, unterwegs nach Norden oder irgendwo anders hin, wo es vielleicht noch etwas zu essen gibt.</w:t>
      </w:r>
    </w:p>
    <w:p w14:paraId="5D5DC71D" w14:textId="6587D95A" w:rsidR="002E02D5" w:rsidRPr="004A745F" w:rsidRDefault="002E02D5" w:rsidP="00FA2426">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lang w:eastAsia="de-DE"/>
        </w:rPr>
      </w:pPr>
      <w:r w:rsidRPr="004A745F">
        <w:rPr>
          <w:rFonts w:ascii="Arial" w:eastAsia="Times New Roman" w:hAnsi="Arial" w:cs="Arial"/>
          <w:lang w:eastAsia="de-DE"/>
        </w:rPr>
        <w:t xml:space="preserve">Denn im Jahr 2064, meint Maja </w:t>
      </w:r>
      <w:proofErr w:type="spellStart"/>
      <w:r w:rsidRPr="004A745F">
        <w:rPr>
          <w:rFonts w:ascii="Arial" w:eastAsia="Times New Roman" w:hAnsi="Arial" w:cs="Arial"/>
          <w:lang w:eastAsia="de-DE"/>
        </w:rPr>
        <w:t>Lunde</w:t>
      </w:r>
      <w:proofErr w:type="spellEnd"/>
      <w:r w:rsidRPr="004A745F">
        <w:rPr>
          <w:rFonts w:ascii="Arial" w:eastAsia="Times New Roman" w:hAnsi="Arial" w:cs="Arial"/>
          <w:lang w:eastAsia="de-DE"/>
        </w:rPr>
        <w:t xml:space="preserve">, seien die meisten Menschen auf dem europäischen Kontinent verdurstet, die Staaten aufgelöst, die technische Zivilisation erloschen, während im Süden Norwegens in einem nicht mehr enden wollenden Regen das Gras verfault. </w:t>
      </w:r>
      <w:r w:rsidR="001C1702">
        <w:rPr>
          <w:rFonts w:ascii="Arial" w:eastAsia="Times New Roman" w:hAnsi="Arial" w:cs="Arial"/>
          <w:lang w:eastAsia="de-DE"/>
        </w:rPr>
        <w:t>„</w:t>
      </w:r>
      <w:r w:rsidRPr="004A745F">
        <w:rPr>
          <w:rFonts w:ascii="Arial" w:eastAsia="Times New Roman" w:hAnsi="Arial" w:cs="Arial"/>
          <w:lang w:eastAsia="de-DE"/>
        </w:rPr>
        <w:t>Ganz Europa ging, ohne Richtung, ohne Ziel</w:t>
      </w:r>
      <w:r w:rsidR="001C1702">
        <w:rPr>
          <w:rFonts w:ascii="Arial" w:eastAsia="Times New Roman" w:hAnsi="Arial" w:cs="Arial"/>
          <w:lang w:eastAsia="de-DE"/>
        </w:rPr>
        <w:t>“</w:t>
      </w:r>
      <w:r w:rsidRPr="004A745F">
        <w:rPr>
          <w:rFonts w:ascii="Arial" w:eastAsia="Times New Roman" w:hAnsi="Arial" w:cs="Arial"/>
          <w:lang w:eastAsia="de-DE"/>
        </w:rPr>
        <w:t xml:space="preserve">, wobei, nach den zuvor geschilderten Katastrophen, von </w:t>
      </w:r>
      <w:r w:rsidR="001C1702">
        <w:rPr>
          <w:rFonts w:ascii="Arial" w:eastAsia="Times New Roman" w:hAnsi="Arial" w:cs="Arial"/>
          <w:lang w:eastAsia="de-DE"/>
        </w:rPr>
        <w:t>„</w:t>
      </w:r>
      <w:r w:rsidRPr="004A745F">
        <w:rPr>
          <w:rFonts w:ascii="Arial" w:eastAsia="Times New Roman" w:hAnsi="Arial" w:cs="Arial"/>
          <w:lang w:eastAsia="de-DE"/>
        </w:rPr>
        <w:t>ganz Europa</w:t>
      </w:r>
      <w:r w:rsidR="001C1702">
        <w:rPr>
          <w:rFonts w:ascii="Arial" w:eastAsia="Times New Roman" w:hAnsi="Arial" w:cs="Arial"/>
          <w:lang w:eastAsia="de-DE"/>
        </w:rPr>
        <w:t>“</w:t>
      </w:r>
      <w:r w:rsidRPr="004A745F">
        <w:rPr>
          <w:rFonts w:ascii="Arial" w:eastAsia="Times New Roman" w:hAnsi="Arial" w:cs="Arial"/>
          <w:lang w:eastAsia="de-DE"/>
        </w:rPr>
        <w:t xml:space="preserve"> offenbar auch ohne ansteigende Meeresspiegel nicht mehr viel </w:t>
      </w:r>
      <w:proofErr w:type="gramStart"/>
      <w:r w:rsidRPr="004A745F">
        <w:rPr>
          <w:rFonts w:ascii="Arial" w:eastAsia="Times New Roman" w:hAnsi="Arial" w:cs="Arial"/>
          <w:lang w:eastAsia="de-DE"/>
        </w:rPr>
        <w:t>übrig geblieben</w:t>
      </w:r>
      <w:proofErr w:type="gramEnd"/>
      <w:r w:rsidRPr="004A745F">
        <w:rPr>
          <w:rFonts w:ascii="Arial" w:eastAsia="Times New Roman" w:hAnsi="Arial" w:cs="Arial"/>
          <w:lang w:eastAsia="de-DE"/>
        </w:rPr>
        <w:t xml:space="preserve"> sein dürfte.</w:t>
      </w:r>
    </w:p>
    <w:p w14:paraId="71AC7E32" w14:textId="3F28513B" w:rsidR="002E02D5" w:rsidRPr="004A745F" w:rsidRDefault="002E02D5" w:rsidP="00FA2426">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lang w:eastAsia="de-DE"/>
        </w:rPr>
      </w:pPr>
      <w:r w:rsidRPr="004A745F">
        <w:rPr>
          <w:rFonts w:ascii="Arial" w:eastAsia="Times New Roman" w:hAnsi="Arial" w:cs="Arial"/>
          <w:lang w:eastAsia="de-DE"/>
        </w:rPr>
        <w:t xml:space="preserve">Es gibt offenbar viele Menschen, die wissen wollen, wie sich Maja </w:t>
      </w:r>
      <w:proofErr w:type="spellStart"/>
      <w:r w:rsidRPr="004A745F">
        <w:rPr>
          <w:rFonts w:ascii="Arial" w:eastAsia="Times New Roman" w:hAnsi="Arial" w:cs="Arial"/>
          <w:lang w:eastAsia="de-DE"/>
        </w:rPr>
        <w:t>Lunde</w:t>
      </w:r>
      <w:proofErr w:type="spellEnd"/>
      <w:r w:rsidRPr="004A745F">
        <w:rPr>
          <w:rFonts w:ascii="Arial" w:eastAsia="Times New Roman" w:hAnsi="Arial" w:cs="Arial"/>
          <w:lang w:eastAsia="de-DE"/>
        </w:rPr>
        <w:t xml:space="preserve"> den Zustand Europas im Jahr 2064 vorstellt: Das Buch </w:t>
      </w:r>
      <w:r w:rsidR="001C1702">
        <w:rPr>
          <w:rFonts w:ascii="Arial" w:eastAsia="Times New Roman" w:hAnsi="Arial" w:cs="Arial"/>
          <w:lang w:eastAsia="de-DE"/>
        </w:rPr>
        <w:t>„</w:t>
      </w:r>
      <w:r w:rsidRPr="004A745F">
        <w:rPr>
          <w:rFonts w:ascii="Arial" w:eastAsia="Times New Roman" w:hAnsi="Arial" w:cs="Arial"/>
          <w:lang w:eastAsia="de-DE"/>
        </w:rPr>
        <w:t>Die Letzten ihrer Art</w:t>
      </w:r>
      <w:r w:rsidR="001C1702">
        <w:rPr>
          <w:rFonts w:ascii="Arial" w:eastAsia="Times New Roman" w:hAnsi="Arial" w:cs="Arial"/>
          <w:lang w:eastAsia="de-DE"/>
        </w:rPr>
        <w:t>“</w:t>
      </w:r>
      <w:r w:rsidRPr="004A745F">
        <w:rPr>
          <w:rFonts w:ascii="Arial" w:eastAsia="Times New Roman" w:hAnsi="Arial" w:cs="Arial"/>
          <w:lang w:eastAsia="de-DE"/>
        </w:rPr>
        <w:t xml:space="preserve"> befindet sich knapp einen Monat nach Erscheinen auf dem siebten Rang der Bestsellerliste. Vielleicht kaufen die Menschen den Roman, weil sie sich fürchten und sich, zumindest in der Fantasie, vorbereiten wollen auf die finsteren Zeiten, die zu erwarten sind. Vielleicht kaufen sie das Buch, um sich ein wenig zu gruseln, während sie gleichzeitig hoffen oder sogar glauben, sie selbst, ihre Kinder oder Kindeskinder würden dem Verhängnis auf irgendeine Art entkommen.</w:t>
      </w:r>
    </w:p>
    <w:p w14:paraId="01723C21" w14:textId="77777777" w:rsidR="002E02D5" w:rsidRPr="004A745F" w:rsidRDefault="002E02D5" w:rsidP="00FA2426">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lang w:eastAsia="de-DE"/>
        </w:rPr>
      </w:pPr>
      <w:r w:rsidRPr="004A745F">
        <w:rPr>
          <w:rFonts w:ascii="Arial" w:eastAsia="Times New Roman" w:hAnsi="Arial" w:cs="Arial"/>
          <w:lang w:eastAsia="de-DE"/>
        </w:rPr>
        <w:t xml:space="preserve">Wahrscheinlicher aber ist etwas Drittes: Denn in den drei Frauen und dem männlichen Säugling fängt die Geschichte der Menschheit noch einmal von vorne an, im </w:t>
      </w:r>
      <w:proofErr w:type="spellStart"/>
      <w:r w:rsidRPr="004A745F">
        <w:rPr>
          <w:rFonts w:ascii="Arial" w:eastAsia="Times New Roman" w:hAnsi="Arial" w:cs="Arial"/>
          <w:lang w:eastAsia="de-DE"/>
        </w:rPr>
        <w:t>Nomadentum</w:t>
      </w:r>
      <w:proofErr w:type="spellEnd"/>
      <w:r w:rsidRPr="004A745F">
        <w:rPr>
          <w:rFonts w:ascii="Arial" w:eastAsia="Times New Roman" w:hAnsi="Arial" w:cs="Arial"/>
          <w:lang w:eastAsia="de-DE"/>
        </w:rPr>
        <w:t xml:space="preserve">, im täglichen Kampf um die Nahrung. Und weil das so ist, schenken die drei Frauen den beiden Wildpferden, den letzten einer Herde, die Freiheit, die sie bis dahin, um </w:t>
      </w:r>
      <w:proofErr w:type="gramStart"/>
      <w:r w:rsidRPr="004A745F">
        <w:rPr>
          <w:rFonts w:ascii="Arial" w:eastAsia="Times New Roman" w:hAnsi="Arial" w:cs="Arial"/>
          <w:lang w:eastAsia="de-DE"/>
        </w:rPr>
        <w:t>der Erhaltung</w:t>
      </w:r>
      <w:proofErr w:type="gramEnd"/>
      <w:r w:rsidRPr="004A745F">
        <w:rPr>
          <w:rFonts w:ascii="Arial" w:eastAsia="Times New Roman" w:hAnsi="Arial" w:cs="Arial"/>
          <w:lang w:eastAsia="de-DE"/>
        </w:rPr>
        <w:t xml:space="preserve"> der urtümlichen Rasse willen, vor einem brünstigen Kulturhengst aus der Nachbarschaft geschützt hatten. Die allegorische Bedeutung dieser Szene kann auch dem schlichtesten Gemüt nicht entgehen: Der Mensch zieht sich von allen Versuchen zurück, die Natur beherrschen zu wollen, und er fällt selbst wieder der Natur anheim. Dieser Vorstellung wegen ist das Buch ein Erfolg.</w:t>
      </w:r>
    </w:p>
    <w:p w14:paraId="313FF5B1" w14:textId="77777777" w:rsidR="00AE41FD" w:rsidRDefault="00AE41FD">
      <w:pPr>
        <w:rPr>
          <w:rFonts w:ascii="Arial" w:eastAsia="Times New Roman" w:hAnsi="Arial" w:cs="Arial"/>
          <w:b/>
          <w:bCs/>
          <w:lang w:eastAsia="de-DE"/>
        </w:rPr>
      </w:pPr>
      <w:r>
        <w:rPr>
          <w:rFonts w:ascii="Arial" w:eastAsia="Times New Roman" w:hAnsi="Arial" w:cs="Arial"/>
          <w:b/>
          <w:bCs/>
          <w:lang w:eastAsia="de-DE"/>
        </w:rPr>
        <w:lastRenderedPageBreak/>
        <w:br w:type="page"/>
      </w:r>
    </w:p>
    <w:p w14:paraId="1D16AE66" w14:textId="77777777" w:rsidR="00AE41FD" w:rsidRDefault="00AE41FD" w:rsidP="00AE41FD">
      <w:pPr>
        <w:pBdr>
          <w:top w:val="single" w:sz="4" w:space="1" w:color="auto"/>
          <w:left w:val="single" w:sz="4" w:space="0" w:color="auto"/>
          <w:bottom w:val="single" w:sz="4" w:space="1" w:color="auto"/>
          <w:right w:val="single" w:sz="4" w:space="4" w:color="auto"/>
        </w:pBdr>
        <w:spacing w:after="0" w:line="240" w:lineRule="auto"/>
        <w:jc w:val="both"/>
        <w:outlineLvl w:val="2"/>
        <w:rPr>
          <w:rFonts w:ascii="Arial" w:eastAsia="Times New Roman" w:hAnsi="Arial" w:cs="Arial"/>
          <w:b/>
          <w:bCs/>
          <w:lang w:eastAsia="de-DE"/>
        </w:rPr>
      </w:pPr>
    </w:p>
    <w:p w14:paraId="16796A20" w14:textId="6674776E" w:rsidR="002E02D5" w:rsidRPr="004A745F" w:rsidRDefault="002E02D5" w:rsidP="00AE41FD">
      <w:pPr>
        <w:pBdr>
          <w:top w:val="single" w:sz="4" w:space="1" w:color="auto"/>
          <w:left w:val="single" w:sz="4" w:space="0" w:color="auto"/>
          <w:bottom w:val="single" w:sz="4" w:space="1" w:color="auto"/>
          <w:right w:val="single" w:sz="4" w:space="4" w:color="auto"/>
        </w:pBdr>
        <w:spacing w:after="0" w:line="240" w:lineRule="auto"/>
        <w:jc w:val="both"/>
        <w:outlineLvl w:val="2"/>
        <w:rPr>
          <w:rFonts w:ascii="Arial" w:eastAsia="Times New Roman" w:hAnsi="Arial" w:cs="Arial"/>
          <w:b/>
          <w:bCs/>
          <w:lang w:eastAsia="de-DE"/>
        </w:rPr>
      </w:pPr>
      <w:r w:rsidRPr="004A745F">
        <w:rPr>
          <w:rFonts w:ascii="Arial" w:eastAsia="Times New Roman" w:hAnsi="Arial" w:cs="Arial"/>
          <w:b/>
          <w:bCs/>
          <w:lang w:eastAsia="de-DE"/>
        </w:rPr>
        <w:t xml:space="preserve">Das </w:t>
      </w:r>
      <w:r>
        <w:rPr>
          <w:rFonts w:ascii="Arial" w:eastAsia="Times New Roman" w:hAnsi="Arial" w:cs="Arial"/>
          <w:b/>
          <w:bCs/>
          <w:lang w:eastAsia="de-DE"/>
        </w:rPr>
        <w:t>E</w:t>
      </w:r>
      <w:r w:rsidRPr="004A745F">
        <w:rPr>
          <w:rFonts w:ascii="Arial" w:eastAsia="Times New Roman" w:hAnsi="Arial" w:cs="Arial"/>
          <w:b/>
          <w:bCs/>
          <w:lang w:eastAsia="de-DE"/>
        </w:rPr>
        <w:t>nde der Welt als Erlösung von Technik, Staat und Gesellschaft</w:t>
      </w:r>
    </w:p>
    <w:p w14:paraId="4AE90094" w14:textId="77777777" w:rsidR="002E02D5" w:rsidRPr="004A745F" w:rsidRDefault="002E02D5" w:rsidP="00AE41F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lang w:eastAsia="de-DE"/>
        </w:rPr>
      </w:pPr>
      <w:r w:rsidRPr="004A745F">
        <w:rPr>
          <w:rFonts w:ascii="Arial" w:eastAsia="Times New Roman" w:hAnsi="Arial" w:cs="Arial"/>
          <w:lang w:eastAsia="de-DE"/>
        </w:rPr>
        <w:t xml:space="preserve">Angesichts der Erwartung, in nicht allzu ferner Zukunft werde es eine ökologische Katastrophe geben, die zumindest menschliches Leben in weiten Teilen der Erde unmöglich macht, gibt es ein weitverbreitetes Missverständnis. Es besteht darin, das Reden von der Katastrophe bereits für den Widerstand gegen die Katastrophe zu halten. Vielleicht hängt sogar Maja </w:t>
      </w:r>
      <w:proofErr w:type="spellStart"/>
      <w:r w:rsidRPr="004A745F">
        <w:rPr>
          <w:rFonts w:ascii="Arial" w:eastAsia="Times New Roman" w:hAnsi="Arial" w:cs="Arial"/>
          <w:lang w:eastAsia="de-DE"/>
        </w:rPr>
        <w:t>Lunde</w:t>
      </w:r>
      <w:proofErr w:type="spellEnd"/>
      <w:r w:rsidRPr="004A745F">
        <w:rPr>
          <w:rFonts w:ascii="Arial" w:eastAsia="Times New Roman" w:hAnsi="Arial" w:cs="Arial"/>
          <w:lang w:eastAsia="de-DE"/>
        </w:rPr>
        <w:t xml:space="preserve"> diesem Missverständnis an. Doch mit einer Revolte hat dieses Buch nichts zu tun: Das Ende der Menschheit ist, aus der Perspektive des Romans betrachtet, zwar schrecklich. Zugleich aber ist es ein Traum von Erlösung: von der Geschichte, von der Technik, von Staat und Gesellschaft, von Zivilisation und Kultur und von allen anderen Errungenschaften, die ein Kollektivsubjekt namens Mensch sich in den vergangenen zehn- oder zwanzigtausend Jahren erworben hat.</w:t>
      </w:r>
    </w:p>
    <w:p w14:paraId="67C80086" w14:textId="75184667" w:rsidR="002E02D5" w:rsidRPr="004A745F" w:rsidRDefault="002E02D5" w:rsidP="00AE41F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lang w:eastAsia="de-DE"/>
        </w:rPr>
      </w:pPr>
      <w:r w:rsidRPr="004A745F">
        <w:rPr>
          <w:rFonts w:ascii="Arial" w:eastAsia="Times New Roman" w:hAnsi="Arial" w:cs="Arial"/>
          <w:lang w:eastAsia="de-DE"/>
        </w:rPr>
        <w:t xml:space="preserve">An ihre Stelle tritt eine Natur, wie sie gewesen sein muss, bevor ihr der Mensch mit Zäunen und Pflügen auf den Leib </w:t>
      </w:r>
      <w:proofErr w:type="gramStart"/>
      <w:r w:rsidRPr="004A745F">
        <w:rPr>
          <w:rFonts w:ascii="Arial" w:eastAsia="Times New Roman" w:hAnsi="Arial" w:cs="Arial"/>
          <w:lang w:eastAsia="de-DE"/>
        </w:rPr>
        <w:t>rückte</w:t>
      </w:r>
      <w:proofErr w:type="gramEnd"/>
      <w:r w:rsidRPr="004A745F">
        <w:rPr>
          <w:rFonts w:ascii="Arial" w:eastAsia="Times New Roman" w:hAnsi="Arial" w:cs="Arial"/>
          <w:lang w:eastAsia="de-DE"/>
        </w:rPr>
        <w:t xml:space="preserve">: schön und grausam, vital und mörderisch, sprachlos und gedankenfrei. Fantasien der Ohnmacht und der Erlösung fallen in diesem Buch zusammen. Verbunden werden sie durch eine Radikalisierung aller gängigen Ideale einer ökologischen Lebensform, in der sich die Menschen als der eigentliche Störenfried erweisen. Hermann Löns' Heimatroman </w:t>
      </w:r>
      <w:r w:rsidR="001C1702">
        <w:rPr>
          <w:rFonts w:ascii="Arial" w:eastAsia="Times New Roman" w:hAnsi="Arial" w:cs="Arial"/>
          <w:lang w:eastAsia="de-DE"/>
        </w:rPr>
        <w:t>„</w:t>
      </w:r>
      <w:r w:rsidRPr="004A745F">
        <w:rPr>
          <w:rFonts w:ascii="Arial" w:eastAsia="Times New Roman" w:hAnsi="Arial" w:cs="Arial"/>
          <w:lang w:eastAsia="de-DE"/>
        </w:rPr>
        <w:t xml:space="preserve">Der </w:t>
      </w:r>
      <w:proofErr w:type="spellStart"/>
      <w:r w:rsidRPr="004A745F">
        <w:rPr>
          <w:rFonts w:ascii="Arial" w:eastAsia="Times New Roman" w:hAnsi="Arial" w:cs="Arial"/>
          <w:lang w:eastAsia="de-DE"/>
        </w:rPr>
        <w:t>Wehrwolf</w:t>
      </w:r>
      <w:proofErr w:type="spellEnd"/>
      <w:r w:rsidR="001C1702">
        <w:rPr>
          <w:rFonts w:ascii="Arial" w:eastAsia="Times New Roman" w:hAnsi="Arial" w:cs="Arial"/>
          <w:lang w:eastAsia="de-DE"/>
        </w:rPr>
        <w:t>“</w:t>
      </w:r>
      <w:r w:rsidRPr="004A745F">
        <w:rPr>
          <w:rFonts w:ascii="Arial" w:eastAsia="Times New Roman" w:hAnsi="Arial" w:cs="Arial"/>
          <w:lang w:eastAsia="de-DE"/>
        </w:rPr>
        <w:t xml:space="preserve">, im Jahr 1910 veröffentlicht und von den Alliierten nach dem Zweiten Weltkrieg auf den Index gesetzt, war eine Idylle gegen Maja </w:t>
      </w:r>
      <w:proofErr w:type="spellStart"/>
      <w:r w:rsidRPr="004A745F">
        <w:rPr>
          <w:rFonts w:ascii="Arial" w:eastAsia="Times New Roman" w:hAnsi="Arial" w:cs="Arial"/>
          <w:lang w:eastAsia="de-DE"/>
        </w:rPr>
        <w:t>Lundes</w:t>
      </w:r>
      <w:proofErr w:type="spellEnd"/>
      <w:r w:rsidRPr="004A745F">
        <w:rPr>
          <w:rFonts w:ascii="Arial" w:eastAsia="Times New Roman" w:hAnsi="Arial" w:cs="Arial"/>
          <w:lang w:eastAsia="de-DE"/>
        </w:rPr>
        <w:t xml:space="preserve"> </w:t>
      </w:r>
      <w:r w:rsidR="001C1702">
        <w:rPr>
          <w:rFonts w:ascii="Arial" w:eastAsia="Times New Roman" w:hAnsi="Arial" w:cs="Arial"/>
          <w:lang w:eastAsia="de-DE"/>
        </w:rPr>
        <w:t>„</w:t>
      </w:r>
      <w:r w:rsidRPr="004A745F">
        <w:rPr>
          <w:rFonts w:ascii="Arial" w:eastAsia="Times New Roman" w:hAnsi="Arial" w:cs="Arial"/>
          <w:lang w:eastAsia="de-DE"/>
        </w:rPr>
        <w:t>Die Letzten ihrer Art</w:t>
      </w:r>
      <w:r w:rsidR="001C1702">
        <w:rPr>
          <w:rFonts w:ascii="Arial" w:eastAsia="Times New Roman" w:hAnsi="Arial" w:cs="Arial"/>
          <w:lang w:eastAsia="de-DE"/>
        </w:rPr>
        <w:t>“</w:t>
      </w:r>
      <w:r w:rsidRPr="004A745F">
        <w:rPr>
          <w:rFonts w:ascii="Arial" w:eastAsia="Times New Roman" w:hAnsi="Arial" w:cs="Arial"/>
          <w:lang w:eastAsia="de-DE"/>
        </w:rPr>
        <w:t>.</w:t>
      </w:r>
    </w:p>
    <w:p w14:paraId="7EC8F33C" w14:textId="77777777" w:rsidR="002E02D5" w:rsidRPr="004A745F" w:rsidRDefault="002E02D5" w:rsidP="00AE41F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lang w:eastAsia="de-DE"/>
        </w:rPr>
      </w:pPr>
      <w:r w:rsidRPr="004A745F">
        <w:rPr>
          <w:rFonts w:ascii="Arial" w:eastAsia="Times New Roman" w:hAnsi="Arial" w:cs="Arial"/>
          <w:lang w:eastAsia="de-DE"/>
        </w:rPr>
        <w:t>In welchem Maß das gilt, ist in diesem Roman vor allem am Umgang mit eben diesen Menschen zu erkennen: Es fehlt ihm in jeder Hinsicht an Empathie, an Mitgefühl oder wie man das Interesse an seinem menschlichen Gegenüber nennen mag. Das gilt im Großen: Im Nachvollzug der Klimakatastrophe, die am Ende drei Frauen und einen Säugling auf einem nicht mehr zu bewirtschaftenden Hof bei Bergen zurücklässt, werden die Völkerschaften abgeräumt wie das Gras bei der jüngsten Heuernte (der letzten überhaupt, wie es sich versteht), ohne dass ihnen noch ein ganzer Satz gewidmet würde.</w:t>
      </w:r>
    </w:p>
    <w:p w14:paraId="7E284DD6" w14:textId="77777777" w:rsidR="002E02D5" w:rsidRPr="004A745F" w:rsidRDefault="002E02D5" w:rsidP="00AE41F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outlineLvl w:val="2"/>
        <w:rPr>
          <w:rFonts w:ascii="Arial" w:eastAsia="Times New Roman" w:hAnsi="Arial" w:cs="Arial"/>
          <w:b/>
          <w:bCs/>
          <w:lang w:eastAsia="de-DE"/>
        </w:rPr>
      </w:pPr>
      <w:r w:rsidRPr="004A745F">
        <w:rPr>
          <w:rFonts w:ascii="Arial" w:eastAsia="Times New Roman" w:hAnsi="Arial" w:cs="Arial"/>
          <w:b/>
          <w:bCs/>
          <w:lang w:eastAsia="de-DE"/>
        </w:rPr>
        <w:t>Jede Figur ist auf eine eigene Art traumatisiert</w:t>
      </w:r>
    </w:p>
    <w:p w14:paraId="6B3F137C" w14:textId="4A66B153" w:rsidR="002E02D5" w:rsidRPr="004A745F" w:rsidRDefault="002E02D5" w:rsidP="00AE41F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lang w:eastAsia="de-DE"/>
        </w:rPr>
      </w:pPr>
      <w:r w:rsidRPr="004A745F">
        <w:rPr>
          <w:rFonts w:ascii="Arial" w:eastAsia="Times New Roman" w:hAnsi="Arial" w:cs="Arial"/>
          <w:lang w:eastAsia="de-DE"/>
        </w:rPr>
        <w:t xml:space="preserve">Und es gilt im Kleinen. Jede der zehn oder zwölf Figuren, die, auf drei Zeitebenen verteilt, im Mittelpunkt dieses Romans stehen, ist auf eine je andere Art traumatisiert: eingeschlossen in die eigene Unfähigkeit, sich an einem größeren sozialen Gebilde oder gar an einer Gesellschaft zu beteiligen, um von so etwas wie einer bewusst eingegangenen Generationenfolge gar nicht erst anzufangen. In der Folge sitzen diese Figuren da und denken so unwahrscheinliche Dinge wie: </w:t>
      </w:r>
      <w:r w:rsidR="001C1702">
        <w:rPr>
          <w:rFonts w:ascii="Arial" w:eastAsia="Times New Roman" w:hAnsi="Arial" w:cs="Arial"/>
          <w:lang w:eastAsia="de-DE"/>
        </w:rPr>
        <w:t>„</w:t>
      </w:r>
      <w:r w:rsidRPr="004A745F">
        <w:rPr>
          <w:rFonts w:ascii="Arial" w:eastAsia="Times New Roman" w:hAnsi="Arial" w:cs="Arial"/>
          <w:lang w:eastAsia="de-DE"/>
        </w:rPr>
        <w:t>Was für ein Mensch war ich eigentlich, mich so sehr von diesen zerstörerischen Gefühlen vereinnahmen zu lassen?</w:t>
      </w:r>
      <w:r w:rsidR="001C1702">
        <w:rPr>
          <w:rFonts w:ascii="Arial" w:eastAsia="Times New Roman" w:hAnsi="Arial" w:cs="Arial"/>
          <w:lang w:eastAsia="de-DE"/>
        </w:rPr>
        <w:t>“</w:t>
      </w:r>
    </w:p>
    <w:p w14:paraId="6DDB68EA" w14:textId="77777777" w:rsidR="002E02D5" w:rsidRPr="004A745F" w:rsidRDefault="002E02D5" w:rsidP="00AE41F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lang w:eastAsia="de-DE"/>
        </w:rPr>
      </w:pPr>
      <w:r w:rsidRPr="004A745F">
        <w:rPr>
          <w:rFonts w:ascii="Arial" w:eastAsia="Times New Roman" w:hAnsi="Arial" w:cs="Arial"/>
          <w:lang w:eastAsia="de-DE"/>
        </w:rPr>
        <w:t xml:space="preserve">Der Finder jener Wildpferdherde, um das Jahr 1885 lebend, kann seine Homosexualität nur in der Verborgenheit der Wildnis leben. Die Hegerin der Tiere, in den Neunzigern des 20. Jahrhunderts versagt als Mutter, wie es auch die Herrin des Hofes tut - bis die Natur, in Gestalt des schreienden Säuglings, die Regie übernimmt. Einen Boden gibt es in diesem Buch nicht. </w:t>
      </w:r>
      <w:proofErr w:type="spellStart"/>
      <w:r w:rsidRPr="004A745F">
        <w:rPr>
          <w:rFonts w:ascii="Arial" w:eastAsia="Times New Roman" w:hAnsi="Arial" w:cs="Arial"/>
          <w:lang w:eastAsia="de-DE"/>
        </w:rPr>
        <w:t>Um so</w:t>
      </w:r>
      <w:proofErr w:type="spellEnd"/>
      <w:r w:rsidRPr="004A745F">
        <w:rPr>
          <w:rFonts w:ascii="Arial" w:eastAsia="Times New Roman" w:hAnsi="Arial" w:cs="Arial"/>
          <w:lang w:eastAsia="de-DE"/>
        </w:rPr>
        <w:t xml:space="preserve"> mehr herrschen Blut und Trieb.</w:t>
      </w:r>
    </w:p>
    <w:p w14:paraId="1554D65E" w14:textId="37A1C1F5" w:rsidR="002E02D5" w:rsidRPr="004A745F" w:rsidRDefault="002E02D5" w:rsidP="00AE41FD">
      <w:pPr>
        <w:pBdr>
          <w:top w:val="single" w:sz="4" w:space="1" w:color="auto"/>
          <w:left w:val="single" w:sz="4" w:space="0"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lang w:eastAsia="de-DE"/>
        </w:rPr>
      </w:pPr>
      <w:r w:rsidRPr="004A745F">
        <w:rPr>
          <w:rFonts w:ascii="Arial" w:eastAsia="Times New Roman" w:hAnsi="Arial" w:cs="Arial"/>
          <w:lang w:eastAsia="de-DE"/>
        </w:rPr>
        <w:t xml:space="preserve">Der Roman </w:t>
      </w:r>
      <w:r w:rsidR="001C1702">
        <w:rPr>
          <w:rFonts w:ascii="Arial" w:eastAsia="Times New Roman" w:hAnsi="Arial" w:cs="Arial"/>
          <w:lang w:eastAsia="de-DE"/>
        </w:rPr>
        <w:t>„</w:t>
      </w:r>
      <w:r w:rsidRPr="004A745F">
        <w:rPr>
          <w:rFonts w:ascii="Arial" w:eastAsia="Times New Roman" w:hAnsi="Arial" w:cs="Arial"/>
          <w:lang w:eastAsia="de-DE"/>
        </w:rPr>
        <w:t>Die Letzten ihrer Art</w:t>
      </w:r>
      <w:r w:rsidR="001C1702">
        <w:rPr>
          <w:rFonts w:ascii="Arial" w:eastAsia="Times New Roman" w:hAnsi="Arial" w:cs="Arial"/>
          <w:lang w:eastAsia="de-DE"/>
        </w:rPr>
        <w:t>“</w:t>
      </w:r>
      <w:r w:rsidRPr="004A745F">
        <w:rPr>
          <w:rFonts w:ascii="Arial" w:eastAsia="Times New Roman" w:hAnsi="Arial" w:cs="Arial"/>
          <w:lang w:eastAsia="de-DE"/>
        </w:rPr>
        <w:t xml:space="preserve"> ist das dritte Buch, das Maja </w:t>
      </w:r>
      <w:proofErr w:type="spellStart"/>
      <w:r w:rsidRPr="004A745F">
        <w:rPr>
          <w:rFonts w:ascii="Arial" w:eastAsia="Times New Roman" w:hAnsi="Arial" w:cs="Arial"/>
          <w:lang w:eastAsia="de-DE"/>
        </w:rPr>
        <w:t>Lunde</w:t>
      </w:r>
      <w:proofErr w:type="spellEnd"/>
      <w:r w:rsidRPr="004A745F">
        <w:rPr>
          <w:rFonts w:ascii="Arial" w:eastAsia="Times New Roman" w:hAnsi="Arial" w:cs="Arial"/>
          <w:lang w:eastAsia="de-DE"/>
        </w:rPr>
        <w:t xml:space="preserve"> einem Weltuntergang widmet, der durch Übergriffe des Menschen auf die Natur verursacht worden sein soll. Das erste dieser Werke galt den Bienen (der Roman war im Jahr 2017 das meistverkaufte Buch in Deutschland), das zweite dem Wasser. Das dritte nun erzählt vom Ende der Welt aus der Perspektive von Menschen, die sich um die Erhaltung der letzten Wildpferde verdient machen. Alle drei Werke sind nach demselben Muster verfasst. Es wird von der Vergangenheit, der Gegenwart und der vermeintlichen Zukunft eines paradigmatisch aufgefassten Stücks Natur berichtet, und das Ende ist jeweils absehbar: Es besteht in einem Weltgericht, wie es sich vollständiger kein protestantischer Eiferer ausdenken könnte.</w:t>
      </w:r>
    </w:p>
    <w:p w14:paraId="72B08347" w14:textId="42D9EA65" w:rsidR="002E02D5" w:rsidRPr="004A745F" w:rsidRDefault="002E02D5" w:rsidP="00FA2426">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lang w:eastAsia="de-DE"/>
        </w:rPr>
      </w:pPr>
      <w:r w:rsidRPr="004A745F">
        <w:rPr>
          <w:rFonts w:ascii="Arial" w:eastAsia="Times New Roman" w:hAnsi="Arial" w:cs="Arial"/>
          <w:lang w:eastAsia="de-DE"/>
        </w:rPr>
        <w:t xml:space="preserve">Wer mag, kann in dieser Suite eine letztlich zynische Bewirtschaftung der Furcht vor einer nahenden Klimakatastrophe erkennen. Aber es ist schlimmer. Denn es gäbe diese zynische Bewirtschaftung nicht, wenn sich mit dem vermeintlichen </w:t>
      </w:r>
      <w:r w:rsidR="001C1702">
        <w:rPr>
          <w:rFonts w:ascii="Arial" w:eastAsia="Times New Roman" w:hAnsi="Arial" w:cs="Arial"/>
          <w:lang w:eastAsia="de-DE"/>
        </w:rPr>
        <w:t>„</w:t>
      </w:r>
      <w:r w:rsidRPr="004A745F">
        <w:rPr>
          <w:rFonts w:ascii="Arial" w:eastAsia="Times New Roman" w:hAnsi="Arial" w:cs="Arial"/>
          <w:lang w:eastAsia="de-DE"/>
        </w:rPr>
        <w:t>Kampf</w:t>
      </w:r>
      <w:r w:rsidR="001C1702">
        <w:rPr>
          <w:rFonts w:ascii="Arial" w:eastAsia="Times New Roman" w:hAnsi="Arial" w:cs="Arial"/>
          <w:lang w:eastAsia="de-DE"/>
        </w:rPr>
        <w:t>“</w:t>
      </w:r>
      <w:r w:rsidRPr="004A745F">
        <w:rPr>
          <w:rFonts w:ascii="Arial" w:eastAsia="Times New Roman" w:hAnsi="Arial" w:cs="Arial"/>
          <w:lang w:eastAsia="de-DE"/>
        </w:rPr>
        <w:t xml:space="preserve"> gegen die Klimakatastrophe nicht ein Dogmatismus ganz eigener Art verbände: dergestalt, dass jedes Bedenken, jeder Vorbehalt, jede reflexive Distanz angesichts dieses </w:t>
      </w:r>
      <w:r w:rsidR="001C1702">
        <w:rPr>
          <w:rFonts w:ascii="Arial" w:eastAsia="Times New Roman" w:hAnsi="Arial" w:cs="Arial"/>
          <w:lang w:eastAsia="de-DE"/>
        </w:rPr>
        <w:t>„</w:t>
      </w:r>
      <w:r w:rsidRPr="004A745F">
        <w:rPr>
          <w:rFonts w:ascii="Arial" w:eastAsia="Times New Roman" w:hAnsi="Arial" w:cs="Arial"/>
          <w:lang w:eastAsia="de-DE"/>
        </w:rPr>
        <w:t>Kampfes</w:t>
      </w:r>
      <w:r w:rsidR="001C1702">
        <w:rPr>
          <w:rFonts w:ascii="Arial" w:eastAsia="Times New Roman" w:hAnsi="Arial" w:cs="Arial"/>
          <w:lang w:eastAsia="de-DE"/>
        </w:rPr>
        <w:t>“</w:t>
      </w:r>
      <w:r w:rsidRPr="004A745F">
        <w:rPr>
          <w:rFonts w:ascii="Arial" w:eastAsia="Times New Roman" w:hAnsi="Arial" w:cs="Arial"/>
          <w:lang w:eastAsia="de-DE"/>
        </w:rPr>
        <w:t xml:space="preserve"> dasselbe seien wie eine Kollaboration mit den Verursachern jener Bedrohung. Oder anders gesagt: Der neueste Kreuzzug bringt offenbar sein eigenes Marketenderwesen hervor. Ein Einspruch wird nicht zugelassen.</w:t>
      </w:r>
    </w:p>
    <w:p w14:paraId="78A91E4B" w14:textId="77777777" w:rsidR="002E02D5" w:rsidRPr="004A745F" w:rsidRDefault="002E02D5" w:rsidP="00FA2426">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lang w:eastAsia="de-DE"/>
        </w:rPr>
      </w:pPr>
      <w:r w:rsidRPr="004A745F">
        <w:rPr>
          <w:rFonts w:ascii="Arial" w:eastAsia="Times New Roman" w:hAnsi="Arial" w:cs="Arial"/>
          <w:lang w:eastAsia="de-DE"/>
        </w:rPr>
        <w:t>Es ließe sich noch davon berichten, dass die programmatische Erlösung des Menschen von sich selbst durch die Rückkehr in ein Dasein als Jäger und Sammler offenbar erhebliche Schäden nicht nur in Satzbau und Grammatik, sondern auch in der Logik von Handlung und Erzählperspektive nach sich zieht, im norwegischen Original wie auch in der deutschen Übersetzung. Aber darauf kommt es angesichts eines dermaßen militanten Willens zur Rückkehr in den Weltursprung auch nicht mehr an.</w:t>
      </w:r>
    </w:p>
    <w:p w14:paraId="0AFC2BD8" w14:textId="77777777" w:rsidR="002E02D5" w:rsidRPr="004A745F" w:rsidRDefault="002E02D5" w:rsidP="00FA2426">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Arial" w:eastAsia="Times New Roman" w:hAnsi="Arial" w:cs="Arial"/>
          <w:lang w:eastAsia="de-DE"/>
        </w:rPr>
      </w:pPr>
      <w:r w:rsidRPr="004A745F">
        <w:rPr>
          <w:rFonts w:ascii="Arial" w:eastAsia="Times New Roman" w:hAnsi="Arial" w:cs="Arial"/>
          <w:b/>
          <w:bCs/>
          <w:i/>
          <w:iCs/>
          <w:lang w:eastAsia="de-DE"/>
        </w:rPr>
        <w:t xml:space="preserve">Maja </w:t>
      </w:r>
      <w:proofErr w:type="spellStart"/>
      <w:r w:rsidRPr="004A745F">
        <w:rPr>
          <w:rFonts w:ascii="Arial" w:eastAsia="Times New Roman" w:hAnsi="Arial" w:cs="Arial"/>
          <w:b/>
          <w:bCs/>
          <w:i/>
          <w:iCs/>
          <w:lang w:eastAsia="de-DE"/>
        </w:rPr>
        <w:t>Lunde</w:t>
      </w:r>
      <w:proofErr w:type="spellEnd"/>
      <w:r w:rsidRPr="004A745F">
        <w:rPr>
          <w:rFonts w:ascii="Arial" w:eastAsia="Times New Roman" w:hAnsi="Arial" w:cs="Arial"/>
          <w:b/>
          <w:bCs/>
          <w:i/>
          <w:iCs/>
          <w:lang w:eastAsia="de-DE"/>
        </w:rPr>
        <w:t xml:space="preserve">: Die Letzten ihrer Art. Roman. Aus dem Norwegischen von Ursel </w:t>
      </w:r>
      <w:proofErr w:type="spellStart"/>
      <w:r w:rsidRPr="004A745F">
        <w:rPr>
          <w:rFonts w:ascii="Arial" w:eastAsia="Times New Roman" w:hAnsi="Arial" w:cs="Arial"/>
          <w:b/>
          <w:bCs/>
          <w:i/>
          <w:iCs/>
          <w:lang w:eastAsia="de-DE"/>
        </w:rPr>
        <w:t>Allenstein</w:t>
      </w:r>
      <w:proofErr w:type="spellEnd"/>
      <w:r w:rsidRPr="004A745F">
        <w:rPr>
          <w:rFonts w:ascii="Arial" w:eastAsia="Times New Roman" w:hAnsi="Arial" w:cs="Arial"/>
          <w:b/>
          <w:bCs/>
          <w:i/>
          <w:iCs/>
          <w:lang w:eastAsia="de-DE"/>
        </w:rPr>
        <w:t xml:space="preserve">. </w:t>
      </w:r>
      <w:proofErr w:type="spellStart"/>
      <w:r w:rsidRPr="004A745F">
        <w:rPr>
          <w:rFonts w:ascii="Arial" w:eastAsia="Times New Roman" w:hAnsi="Arial" w:cs="Arial"/>
          <w:b/>
          <w:bCs/>
          <w:i/>
          <w:iCs/>
          <w:lang w:eastAsia="de-DE"/>
        </w:rPr>
        <w:t>Btb</w:t>
      </w:r>
      <w:proofErr w:type="spellEnd"/>
      <w:r w:rsidRPr="004A745F">
        <w:rPr>
          <w:rFonts w:ascii="Arial" w:eastAsia="Times New Roman" w:hAnsi="Arial" w:cs="Arial"/>
          <w:b/>
          <w:bCs/>
          <w:i/>
          <w:iCs/>
          <w:lang w:eastAsia="de-DE"/>
        </w:rPr>
        <w:t xml:space="preserve"> Verlag, München 2019. 638 Seiten, 22 Euro.</w:t>
      </w:r>
    </w:p>
    <w:p w14:paraId="072AB60B" w14:textId="2A0BD772" w:rsidR="002E02D5" w:rsidRPr="004A745F" w:rsidRDefault="001C1702" w:rsidP="00FA2426">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Quelle: </w:t>
      </w:r>
      <w:hyperlink r:id="rId8" w:history="1">
        <w:r w:rsidR="002E02D5" w:rsidRPr="004A745F">
          <w:rPr>
            <w:rStyle w:val="Hyperlink"/>
            <w:rFonts w:ascii="Arial" w:hAnsi="Arial" w:cs="Arial"/>
          </w:rPr>
          <w:t>https://www.sueddeutsche.de/kultur/maja-lunde-die-letzten-ihrer-art-rezension-1.4681653</w:t>
        </w:r>
      </w:hyperlink>
      <w:r w:rsidR="002E02D5" w:rsidRPr="004A745F">
        <w:rPr>
          <w:rFonts w:ascii="Arial" w:hAnsi="Arial" w:cs="Arial"/>
        </w:rPr>
        <w:t xml:space="preserve"> (10.04.2022)</w:t>
      </w:r>
    </w:p>
    <w:p w14:paraId="478F644A" w14:textId="77777777" w:rsidR="002E02D5" w:rsidRDefault="002E02D5" w:rsidP="002E02D5">
      <w:pPr>
        <w:rPr>
          <w:rFonts w:ascii="Arial" w:hAnsi="Arial" w:cs="Arial"/>
          <w:b/>
          <w:bCs/>
        </w:rPr>
      </w:pPr>
    </w:p>
    <w:p w14:paraId="10796439" w14:textId="77777777" w:rsidR="00FA2426" w:rsidRDefault="00FA2426">
      <w:pPr>
        <w:rPr>
          <w:rFonts w:ascii="Arial" w:hAnsi="Arial" w:cs="Arial"/>
          <w:b/>
          <w:bCs/>
        </w:rPr>
      </w:pPr>
      <w:r>
        <w:rPr>
          <w:rFonts w:ascii="Arial" w:hAnsi="Arial" w:cs="Arial"/>
          <w:b/>
          <w:bCs/>
        </w:rPr>
        <w:t>A2 Rezension einer Leserin</w:t>
      </w:r>
    </w:p>
    <w:p w14:paraId="44C8F517" w14:textId="0F7F9701" w:rsidR="00FA2426" w:rsidRDefault="00FA2426">
      <w:pPr>
        <w:rPr>
          <w:rFonts w:ascii="Arial" w:hAnsi="Arial" w:cs="Arial"/>
          <w:b/>
          <w:bCs/>
        </w:rPr>
      </w:pPr>
      <w:r w:rsidRPr="00BE6C88">
        <w:t xml:space="preserve">Frau Pastell: </w:t>
      </w:r>
      <w:hyperlink r:id="rId9" w:history="1">
        <w:r w:rsidRPr="00BE6C88">
          <w:rPr>
            <w:rStyle w:val="Hyperlink"/>
          </w:rPr>
          <w:t>https://www.penguinrandomhouse.de/Rezensionen/488390.rhd</w:t>
        </w:r>
      </w:hyperlink>
      <w:r w:rsidRPr="00BE6C88">
        <w:t xml:space="preserve"> </w:t>
      </w:r>
      <w:r>
        <w:rPr>
          <w:rFonts w:ascii="Arial" w:hAnsi="Arial" w:cs="Arial"/>
          <w:b/>
          <w:bCs/>
        </w:rPr>
        <w:t xml:space="preserve"> </w:t>
      </w:r>
    </w:p>
    <w:p w14:paraId="2704347A" w14:textId="08E142B6" w:rsidR="002E02D5" w:rsidRDefault="002E02D5">
      <w:pPr>
        <w:rPr>
          <w:rFonts w:ascii="Arial" w:hAnsi="Arial" w:cs="Arial"/>
          <w:b/>
          <w:bCs/>
        </w:rPr>
      </w:pPr>
      <w:r>
        <w:rPr>
          <w:rFonts w:ascii="Arial" w:hAnsi="Arial" w:cs="Arial"/>
          <w:b/>
          <w:bCs/>
        </w:rPr>
        <w:br w:type="page"/>
      </w:r>
    </w:p>
    <w:p w14:paraId="729EB9D6" w14:textId="5855FCE7" w:rsidR="002E02D5" w:rsidRPr="00FA2426" w:rsidRDefault="00FA2426" w:rsidP="002E02D5">
      <w:pPr>
        <w:rPr>
          <w:rFonts w:ascii="Arial" w:hAnsi="Arial" w:cs="Arial"/>
          <w:b/>
        </w:rPr>
      </w:pPr>
      <w:r w:rsidRPr="00FA2426">
        <w:rPr>
          <w:rFonts w:ascii="Arial" w:hAnsi="Arial" w:cs="Arial"/>
          <w:b/>
        </w:rPr>
        <w:t xml:space="preserve">B: </w:t>
      </w:r>
      <w:r w:rsidR="002E02D5" w:rsidRPr="00FA2426">
        <w:rPr>
          <w:rFonts w:ascii="Arial" w:hAnsi="Arial" w:cs="Arial"/>
          <w:b/>
        </w:rPr>
        <w:t>K. S. Robinson: Das Ministerium der Zukunft</w:t>
      </w:r>
    </w:p>
    <w:p w14:paraId="5F2DC4F4" w14:textId="3D32C3FC" w:rsidR="002E02D5" w:rsidRPr="00556FF9" w:rsidRDefault="00FA2426" w:rsidP="002E02D5">
      <w:pPr>
        <w:rPr>
          <w:rFonts w:ascii="Arial" w:hAnsi="Arial" w:cs="Arial"/>
          <w:b/>
          <w:bCs/>
        </w:rPr>
      </w:pPr>
      <w:r>
        <w:rPr>
          <w:rFonts w:ascii="Arial" w:hAnsi="Arial" w:cs="Arial"/>
          <w:b/>
          <w:bCs/>
        </w:rPr>
        <w:t>B</w:t>
      </w:r>
      <w:r w:rsidR="002E02D5">
        <w:rPr>
          <w:rFonts w:ascii="Arial" w:hAnsi="Arial" w:cs="Arial"/>
          <w:b/>
          <w:bCs/>
        </w:rPr>
        <w:t>1:</w:t>
      </w:r>
      <w:r w:rsidR="002E02D5" w:rsidRPr="00556FF9">
        <w:rPr>
          <w:rFonts w:ascii="Arial" w:hAnsi="Arial" w:cs="Arial"/>
          <w:b/>
          <w:bCs/>
        </w:rPr>
        <w:t xml:space="preserve"> Rezension von </w:t>
      </w:r>
      <w:r w:rsidR="002E02D5" w:rsidRPr="002E02D5">
        <w:rPr>
          <w:rFonts w:ascii="Arial" w:eastAsia="Times New Roman" w:hAnsi="Arial" w:cs="Arial"/>
          <w:b/>
          <w:lang w:eastAsia="de-DE"/>
        </w:rPr>
        <w:t>Mathias Greffrath (TAZ)</w:t>
      </w:r>
      <w:r w:rsidR="002E02D5" w:rsidRPr="00556FF9">
        <w:rPr>
          <w:rFonts w:ascii="Arial" w:eastAsia="Times New Roman" w:hAnsi="Arial" w:cs="Arial"/>
          <w:lang w:eastAsia="de-DE"/>
        </w:rPr>
        <w:t>, 27.10.2021</w:t>
      </w:r>
    </w:p>
    <w:tbl>
      <w:tblPr>
        <w:tblStyle w:val="Tabellenraster"/>
        <w:tblpPr w:leftFromText="141" w:rightFromText="141" w:vertAnchor="text" w:horzAnchor="margin" w:tblpY="425"/>
        <w:tblW w:w="0" w:type="auto"/>
        <w:tblLook w:val="04A0" w:firstRow="1" w:lastRow="0" w:firstColumn="1" w:lastColumn="0" w:noHBand="0" w:noVBand="1"/>
      </w:tblPr>
      <w:tblGrid>
        <w:gridCol w:w="9062"/>
      </w:tblGrid>
      <w:tr w:rsidR="002E02D5" w:rsidRPr="00556FF9" w14:paraId="44CA1472" w14:textId="77777777" w:rsidTr="00EA24CB">
        <w:tc>
          <w:tcPr>
            <w:tcW w:w="9062" w:type="dxa"/>
          </w:tcPr>
          <w:p w14:paraId="49426233" w14:textId="4BC2A67A" w:rsidR="002E02D5" w:rsidRPr="00BE6C88" w:rsidRDefault="002E02D5" w:rsidP="00EA24CB">
            <w:pPr>
              <w:pStyle w:val="berschrift1"/>
              <w:outlineLvl w:val="0"/>
              <w:rPr>
                <w:rStyle w:val="hide"/>
                <w:rFonts w:ascii="Arial" w:hAnsi="Arial" w:cs="Arial"/>
                <w:color w:val="auto"/>
                <w:sz w:val="22"/>
                <w:szCs w:val="22"/>
                <w:lang w:val="en-US"/>
              </w:rPr>
            </w:pPr>
            <w:r w:rsidRPr="00BE6C88">
              <w:rPr>
                <w:rStyle w:val="kicker"/>
                <w:rFonts w:ascii="Arial" w:hAnsi="Arial" w:cs="Arial"/>
                <w:color w:val="auto"/>
                <w:sz w:val="22"/>
                <w:szCs w:val="22"/>
                <w:lang w:val="en-US"/>
              </w:rPr>
              <w:t>Science-Fiction-Roman und CO2-Ausstoß</w:t>
            </w:r>
          </w:p>
          <w:p w14:paraId="79E9A7D8" w14:textId="7C2C443A" w:rsidR="002E02D5" w:rsidRPr="002E02D5" w:rsidRDefault="002E02D5" w:rsidP="00EA24CB">
            <w:pPr>
              <w:pStyle w:val="berschrift1"/>
              <w:outlineLvl w:val="0"/>
              <w:rPr>
                <w:rFonts w:ascii="Arial" w:hAnsi="Arial" w:cs="Arial"/>
                <w:b/>
                <w:color w:val="auto"/>
                <w:sz w:val="28"/>
                <w:szCs w:val="28"/>
              </w:rPr>
            </w:pPr>
            <w:r w:rsidRPr="002E02D5">
              <w:rPr>
                <w:rFonts w:ascii="Arial" w:hAnsi="Arial" w:cs="Arial"/>
                <w:b/>
                <w:color w:val="auto"/>
                <w:sz w:val="28"/>
                <w:szCs w:val="28"/>
              </w:rPr>
              <w:t xml:space="preserve">Kurs auf eine bessere Welt </w:t>
            </w:r>
          </w:p>
          <w:p w14:paraId="13D8F631" w14:textId="77777777" w:rsidR="002E02D5" w:rsidRPr="00556FF9" w:rsidRDefault="002E02D5" w:rsidP="00EA24CB">
            <w:pPr>
              <w:pStyle w:val="intro"/>
              <w:rPr>
                <w:rFonts w:ascii="Arial" w:hAnsi="Arial" w:cs="Arial"/>
                <w:i/>
                <w:iCs/>
                <w:sz w:val="22"/>
                <w:szCs w:val="22"/>
              </w:rPr>
            </w:pPr>
            <w:r w:rsidRPr="00556FF9">
              <w:rPr>
                <w:rFonts w:ascii="Arial" w:hAnsi="Arial" w:cs="Arial"/>
                <w:i/>
                <w:iCs/>
                <w:sz w:val="22"/>
                <w:szCs w:val="22"/>
              </w:rPr>
              <w:t>Der Roman „Das Ministerium für die Zukunft“ beschreibt den Weg zum erstmaligen Sinken des CO2-Gehalts in der Atmosphäre. Das ginge auch im echten Leben.</w:t>
            </w:r>
          </w:p>
          <w:p w14:paraId="05697EDC" w14:textId="77777777" w:rsidR="002E02D5" w:rsidRPr="00556FF9" w:rsidRDefault="002E02D5" w:rsidP="00EA24CB">
            <w:pPr>
              <w:spacing w:before="100" w:beforeAutospacing="1" w:after="100" w:afterAutospacing="1"/>
              <w:rPr>
                <w:rFonts w:ascii="Arial" w:eastAsia="Times New Roman" w:hAnsi="Arial" w:cs="Arial"/>
                <w:lang w:eastAsia="de-DE"/>
              </w:rPr>
            </w:pPr>
            <w:r w:rsidRPr="00556FF9">
              <w:rPr>
                <w:rFonts w:ascii="Arial" w:eastAsia="Times New Roman" w:hAnsi="Arial" w:cs="Arial"/>
                <w:lang w:eastAsia="de-DE"/>
              </w:rPr>
              <w:t>Im Jahr 2026 werden die ersten Kolonisten auf den Mars fliegen. So hat es sich der Science-Fiction-Romancier Kim Stanley Robinson vor achtundzwanzig Jahren ausgedacht, in seinem Roman „</w:t>
            </w:r>
            <w:proofErr w:type="spellStart"/>
            <w:r w:rsidRPr="00556FF9">
              <w:rPr>
                <w:rFonts w:ascii="Arial" w:eastAsia="Times New Roman" w:hAnsi="Arial" w:cs="Arial"/>
                <w:lang w:eastAsia="de-DE"/>
              </w:rPr>
              <w:t>Red</w:t>
            </w:r>
            <w:proofErr w:type="spellEnd"/>
            <w:r w:rsidRPr="00556FF9">
              <w:rPr>
                <w:rFonts w:ascii="Arial" w:eastAsia="Times New Roman" w:hAnsi="Arial" w:cs="Arial"/>
                <w:lang w:eastAsia="de-DE"/>
              </w:rPr>
              <w:t xml:space="preserve"> Mars“. Im wirklichen Leben wird 2026 die erste bemannte Rakete zum Mars starten.</w:t>
            </w:r>
          </w:p>
          <w:p w14:paraId="3B347538" w14:textId="77777777" w:rsidR="002E02D5" w:rsidRPr="00556FF9" w:rsidRDefault="002E02D5" w:rsidP="00EA24CB">
            <w:pPr>
              <w:spacing w:before="100" w:beforeAutospacing="1" w:after="100" w:afterAutospacing="1"/>
              <w:rPr>
                <w:rFonts w:ascii="Arial" w:eastAsia="Times New Roman" w:hAnsi="Arial" w:cs="Arial"/>
                <w:lang w:eastAsia="de-DE"/>
              </w:rPr>
            </w:pPr>
            <w:r w:rsidRPr="00556FF9">
              <w:rPr>
                <w:rFonts w:ascii="Arial" w:eastAsia="Times New Roman" w:hAnsi="Arial" w:cs="Arial"/>
                <w:lang w:eastAsia="de-DE"/>
              </w:rPr>
              <w:t xml:space="preserve">So will es jedenfalls </w:t>
            </w:r>
            <w:hyperlink r:id="rId10" w:tgtFrame="_blank" w:history="1">
              <w:proofErr w:type="spellStart"/>
              <w:r w:rsidRPr="00556FF9">
                <w:rPr>
                  <w:rFonts w:ascii="Arial" w:eastAsia="Times New Roman" w:hAnsi="Arial" w:cs="Arial"/>
                  <w:lang w:eastAsia="de-DE"/>
                </w:rPr>
                <w:t>Elon</w:t>
              </w:r>
              <w:proofErr w:type="spellEnd"/>
              <w:r w:rsidRPr="00556FF9">
                <w:rPr>
                  <w:rFonts w:ascii="Arial" w:eastAsia="Times New Roman" w:hAnsi="Arial" w:cs="Arial"/>
                  <w:lang w:eastAsia="de-DE"/>
                </w:rPr>
                <w:t xml:space="preserve"> </w:t>
              </w:r>
              <w:proofErr w:type="spellStart"/>
              <w:r w:rsidRPr="00556FF9">
                <w:rPr>
                  <w:rFonts w:ascii="Arial" w:eastAsia="Times New Roman" w:hAnsi="Arial" w:cs="Arial"/>
                  <w:lang w:eastAsia="de-DE"/>
                </w:rPr>
                <w:t>Musk</w:t>
              </w:r>
              <w:proofErr w:type="spellEnd"/>
            </w:hyperlink>
            <w:r w:rsidRPr="00556FF9">
              <w:rPr>
                <w:rFonts w:ascii="Arial" w:eastAsia="Times New Roman" w:hAnsi="Arial" w:cs="Arial"/>
                <w:lang w:eastAsia="de-DE"/>
              </w:rPr>
              <w:t xml:space="preserve">, der im Jahr 2050 mit seiner Firma </w:t>
            </w:r>
            <w:proofErr w:type="spellStart"/>
            <w:r w:rsidRPr="00556FF9">
              <w:rPr>
                <w:rFonts w:ascii="Arial" w:eastAsia="Times New Roman" w:hAnsi="Arial" w:cs="Arial"/>
                <w:lang w:eastAsia="de-DE"/>
              </w:rPr>
              <w:t>SpaceX</w:t>
            </w:r>
            <w:proofErr w:type="spellEnd"/>
            <w:r w:rsidRPr="00556FF9">
              <w:rPr>
                <w:rFonts w:ascii="Arial" w:eastAsia="Times New Roman" w:hAnsi="Arial" w:cs="Arial"/>
                <w:lang w:eastAsia="de-DE"/>
              </w:rPr>
              <w:t xml:space="preserve"> die erste Stadt auf dem Roten Planeten bauen will – als Rettungsboot für eine verwüstete Erde. 2050 wiederum wird das Jahr sein, in dem zum ersten Mal die Konzentration von CO</w:t>
            </w:r>
            <w:r w:rsidRPr="00556FF9">
              <w:rPr>
                <w:rFonts w:ascii="Arial" w:eastAsia="Times New Roman" w:hAnsi="Arial" w:cs="Arial"/>
                <w:vertAlign w:val="subscript"/>
                <w:lang w:eastAsia="de-DE"/>
              </w:rPr>
              <w:t>2</w:t>
            </w:r>
            <w:r w:rsidRPr="00556FF9">
              <w:rPr>
                <w:rFonts w:ascii="Arial" w:eastAsia="Times New Roman" w:hAnsi="Arial" w:cs="Arial"/>
                <w:lang w:eastAsia="de-DE"/>
              </w:rPr>
              <w:t xml:space="preserve"> in der Atmosphäre sinkt – jedenfalls in Kim Stanley Robinsons neuem Roman „Das Ministerium für die Zukunft“, der mir ein ebenso inspirierendes wie unruhiges Lesewochenende beschert hat.</w:t>
            </w:r>
          </w:p>
          <w:p w14:paraId="6681C121" w14:textId="77777777" w:rsidR="002E02D5" w:rsidRPr="00556FF9" w:rsidRDefault="002E02D5" w:rsidP="00EA24CB">
            <w:pPr>
              <w:spacing w:before="100" w:beforeAutospacing="1" w:after="100" w:afterAutospacing="1"/>
              <w:rPr>
                <w:rFonts w:ascii="Arial" w:eastAsia="Times New Roman" w:hAnsi="Arial" w:cs="Arial"/>
                <w:lang w:eastAsia="de-DE"/>
              </w:rPr>
            </w:pPr>
            <w:r w:rsidRPr="00556FF9">
              <w:rPr>
                <w:rFonts w:ascii="Arial" w:eastAsia="Times New Roman" w:hAnsi="Arial" w:cs="Arial"/>
                <w:lang w:eastAsia="de-DE"/>
              </w:rPr>
              <w:t xml:space="preserve">Robinson skizziert in 108 Kapiteln, wie die Klimaziele von Paris erreicht, ja übertroffen werden könnten – aber auch, mit welchen Katastrophen wir auf dem Weg dahin zu rechnen haben, angefangen mit einer Hitzekatastrophe im Jahr 2025, in der auf einen Schlag zwanzig Millionen Inder sterben. Daraufhin streut die indische Regierung Schwefel in die Atmosphäre. Schließlich wird eine UN-Exekutivbehörde installiert, das „Ministerium für die Zukunft“, ausgestattet mit einem Mandat der Ungeborenen und sehr weitgehenden </w:t>
            </w:r>
            <w:r w:rsidRPr="00556FF9">
              <w:rPr>
                <w:rFonts w:ascii="Arial" w:eastAsia="Times New Roman" w:hAnsi="Arial" w:cs="Arial"/>
                <w:lang w:eastAsia="de-DE"/>
              </w:rPr>
              <w:softHyphen/>
              <w:t>Vollmachten.</w:t>
            </w:r>
          </w:p>
          <w:p w14:paraId="1ADAFC63" w14:textId="77777777" w:rsidR="002E02D5" w:rsidRPr="00556FF9" w:rsidRDefault="002E02D5" w:rsidP="00EA24CB">
            <w:pPr>
              <w:spacing w:before="100" w:beforeAutospacing="1" w:after="100" w:afterAutospacing="1"/>
              <w:rPr>
                <w:rFonts w:ascii="Arial" w:eastAsia="Times New Roman" w:hAnsi="Arial" w:cs="Arial"/>
                <w:lang w:eastAsia="de-DE"/>
              </w:rPr>
            </w:pPr>
            <w:r w:rsidRPr="00556FF9">
              <w:rPr>
                <w:rFonts w:ascii="Arial" w:eastAsia="Times New Roman" w:hAnsi="Arial" w:cs="Arial"/>
                <w:lang w:eastAsia="de-DE"/>
              </w:rPr>
              <w:t>Mit Geo-</w:t>
            </w:r>
            <w:proofErr w:type="spellStart"/>
            <w:r w:rsidRPr="00556FF9">
              <w:rPr>
                <w:rFonts w:ascii="Arial" w:eastAsia="Times New Roman" w:hAnsi="Arial" w:cs="Arial"/>
                <w:lang w:eastAsia="de-DE"/>
              </w:rPr>
              <w:t>Ingeneering</w:t>
            </w:r>
            <w:proofErr w:type="spellEnd"/>
            <w:r w:rsidRPr="00556FF9">
              <w:rPr>
                <w:rFonts w:ascii="Arial" w:eastAsia="Times New Roman" w:hAnsi="Arial" w:cs="Arial"/>
                <w:lang w:eastAsia="de-DE"/>
              </w:rPr>
              <w:t xml:space="preserve">, mit Geheimdiplomatie, dem Aufschwung von sozialen Bewegungen, vor allem mit einer neuen Weltwährung, deren Verrechnungseinheit die Kohlenstofftonnen sind, die nicht gefördert oder in die Erdkruste eingelagert werden („Carbon Quantitative </w:t>
            </w:r>
            <w:proofErr w:type="spellStart"/>
            <w:r w:rsidRPr="00556FF9">
              <w:rPr>
                <w:rFonts w:ascii="Arial" w:eastAsia="Times New Roman" w:hAnsi="Arial" w:cs="Arial"/>
                <w:lang w:eastAsia="de-DE"/>
              </w:rPr>
              <w:t>Easing</w:t>
            </w:r>
            <w:proofErr w:type="spellEnd"/>
            <w:r w:rsidRPr="00556FF9">
              <w:rPr>
                <w:rFonts w:ascii="Arial" w:eastAsia="Times New Roman" w:hAnsi="Arial" w:cs="Arial"/>
                <w:lang w:eastAsia="de-DE"/>
              </w:rPr>
              <w:t>“), wendet sich das Blatt. Nach drei Jahrzehnten mit Klimakatastrophen, Ökoterrorismus und fehlschlagenden Experimenten beginnt 2050 der CO</w:t>
            </w:r>
            <w:r w:rsidRPr="00556FF9">
              <w:rPr>
                <w:rFonts w:ascii="Arial" w:eastAsia="Times New Roman" w:hAnsi="Arial" w:cs="Arial"/>
                <w:vertAlign w:val="subscript"/>
                <w:lang w:eastAsia="de-DE"/>
              </w:rPr>
              <w:t>2</w:t>
            </w:r>
            <w:r w:rsidRPr="00556FF9">
              <w:rPr>
                <w:rFonts w:ascii="Arial" w:eastAsia="Times New Roman" w:hAnsi="Arial" w:cs="Arial"/>
                <w:lang w:eastAsia="de-DE"/>
              </w:rPr>
              <w:t>-Gehalt der Atmosphäre zu sinken.</w:t>
            </w:r>
          </w:p>
          <w:p w14:paraId="5E111CEF" w14:textId="77777777" w:rsidR="002E02D5" w:rsidRPr="00556FF9" w:rsidRDefault="002E02D5" w:rsidP="00EA24CB">
            <w:pPr>
              <w:spacing w:before="100" w:beforeAutospacing="1" w:after="100" w:afterAutospacing="1"/>
              <w:outlineLvl w:val="5"/>
              <w:rPr>
                <w:rFonts w:ascii="Arial" w:eastAsia="Times New Roman" w:hAnsi="Arial" w:cs="Arial"/>
                <w:b/>
                <w:bCs/>
                <w:lang w:eastAsia="de-DE"/>
              </w:rPr>
            </w:pPr>
            <w:r w:rsidRPr="00556FF9">
              <w:rPr>
                <w:rFonts w:ascii="Arial" w:eastAsia="Times New Roman" w:hAnsi="Arial" w:cs="Arial"/>
                <w:b/>
                <w:bCs/>
                <w:lang w:eastAsia="de-DE"/>
              </w:rPr>
              <w:t>Das Pariser Abkommen, ein Grundgesetz</w:t>
            </w:r>
          </w:p>
          <w:p w14:paraId="518FD4CA" w14:textId="77777777" w:rsidR="002E02D5" w:rsidRPr="00556FF9" w:rsidRDefault="002E02D5" w:rsidP="00EA24CB">
            <w:pPr>
              <w:spacing w:before="100" w:beforeAutospacing="1" w:after="100" w:afterAutospacing="1"/>
              <w:rPr>
                <w:rFonts w:ascii="Arial" w:eastAsia="Times New Roman" w:hAnsi="Arial" w:cs="Arial"/>
                <w:lang w:eastAsia="de-DE"/>
              </w:rPr>
            </w:pPr>
            <w:r w:rsidRPr="00556FF9">
              <w:rPr>
                <w:rFonts w:ascii="Arial" w:eastAsia="Times New Roman" w:hAnsi="Arial" w:cs="Arial"/>
                <w:lang w:eastAsia="de-DE"/>
              </w:rPr>
              <w:t xml:space="preserve">Es sei leicht, sagte Robinson in einem Interview mit dem Magazin </w:t>
            </w:r>
            <w:proofErr w:type="spellStart"/>
            <w:r w:rsidRPr="00556FF9">
              <w:rPr>
                <w:rFonts w:ascii="Arial" w:eastAsia="Times New Roman" w:hAnsi="Arial" w:cs="Arial"/>
                <w:i/>
                <w:iCs/>
                <w:lang w:eastAsia="de-DE"/>
              </w:rPr>
              <w:t>Jacobin</w:t>
            </w:r>
            <w:proofErr w:type="spellEnd"/>
            <w:r w:rsidRPr="00556FF9">
              <w:rPr>
                <w:rFonts w:ascii="Arial" w:eastAsia="Times New Roman" w:hAnsi="Arial" w:cs="Arial"/>
                <w:i/>
                <w:iCs/>
                <w:lang w:eastAsia="de-DE"/>
              </w:rPr>
              <w:t>,</w:t>
            </w:r>
            <w:r w:rsidRPr="00556FF9">
              <w:rPr>
                <w:rFonts w:ascii="Arial" w:eastAsia="Times New Roman" w:hAnsi="Arial" w:cs="Arial"/>
                <w:lang w:eastAsia="de-DE"/>
              </w:rPr>
              <w:t xml:space="preserve"> sich die Regeln für eine andere, bessere Welt auszudenken; schwieriger schon, sich konkret den Weg aus unserer Misere hin zur neuen Ordnung vorzustellen. Diesen Versuch hat er unternommen. Und: alle Elemente seiner Anti-</w:t>
            </w:r>
            <w:proofErr w:type="spellStart"/>
            <w:r w:rsidRPr="00556FF9">
              <w:rPr>
                <w:rFonts w:ascii="Arial" w:eastAsia="Times New Roman" w:hAnsi="Arial" w:cs="Arial"/>
                <w:lang w:eastAsia="de-DE"/>
              </w:rPr>
              <w:t>Dystopie</w:t>
            </w:r>
            <w:proofErr w:type="spellEnd"/>
            <w:r w:rsidRPr="00556FF9">
              <w:rPr>
                <w:rFonts w:ascii="Arial" w:eastAsia="Times New Roman" w:hAnsi="Arial" w:cs="Arial"/>
                <w:lang w:eastAsia="de-DE"/>
              </w:rPr>
              <w:t xml:space="preserve"> existieren bereits: Drohnen, die Bäume säen, wo Menschen nicht hinkommen; Zentralbanker, die Milliardenkredite an Klimaschutz binden, Genossenschaften mit nachhaltiger Landwirtschaft.</w:t>
            </w:r>
          </w:p>
          <w:p w14:paraId="15E32CAA" w14:textId="77777777" w:rsidR="002E02D5" w:rsidRPr="00556FF9" w:rsidRDefault="002E02D5" w:rsidP="00EA24CB">
            <w:pPr>
              <w:spacing w:before="100" w:beforeAutospacing="1" w:after="100" w:afterAutospacing="1"/>
              <w:rPr>
                <w:rFonts w:ascii="Arial" w:eastAsia="Times New Roman" w:hAnsi="Arial" w:cs="Arial"/>
                <w:lang w:eastAsia="de-DE"/>
              </w:rPr>
            </w:pPr>
            <w:r w:rsidRPr="00556FF9">
              <w:rPr>
                <w:rFonts w:ascii="Arial" w:eastAsia="Times New Roman" w:hAnsi="Arial" w:cs="Arial"/>
                <w:lang w:eastAsia="de-DE"/>
              </w:rPr>
              <w:t>Vor allem aber wird das ganze Arrangement zusammengehalten durch ein auch emotional starkes Bekenntnis zur Herrschaft des Gesetzes. Robinson betrachtet das Pariser Abkommen als verpflichtendes Grundgesetz des 21. Jahrhunderts. Seine Heldin Mary Murphy sagt: „Am Ende läuft es alles auf Gesetzgebung hinaus, wenn es darum geht, eine neue Ordnung zu schaffen, die gerecht, nachhaltig und sicher ist.“ Gesetze, das soziale Werkzeug der Menschheit, so alt wie der Pflug. „Sonst haben wir nichts in der Hand.“</w:t>
            </w:r>
          </w:p>
          <w:p w14:paraId="47354315" w14:textId="77777777" w:rsidR="002E02D5" w:rsidRPr="00556FF9" w:rsidRDefault="002E02D5" w:rsidP="00EA24CB">
            <w:pPr>
              <w:spacing w:before="100" w:beforeAutospacing="1" w:after="100" w:afterAutospacing="1"/>
              <w:rPr>
                <w:rFonts w:ascii="Arial" w:eastAsia="Times New Roman" w:hAnsi="Arial" w:cs="Arial"/>
                <w:lang w:eastAsia="de-DE"/>
              </w:rPr>
            </w:pPr>
            <w:r w:rsidRPr="00556FF9">
              <w:rPr>
                <w:rFonts w:ascii="Arial" w:eastAsia="Times New Roman" w:hAnsi="Arial" w:cs="Arial"/>
                <w:lang w:eastAsia="de-DE"/>
              </w:rPr>
              <w:t>Am Ende läuft alles auf Gesetzgebung hinaus. Von heute bis 2050 sind es gerade mal sieben Legislaturperioden. Und gemessen an diesem monumentalen Roman kommen einem die Zielbestimmungen, die wir von den Koalitionsverhandlungen erwarten können, wie harmloses Aufwärmspiel für eine „Klimaregierung“ vor. Dabei liegt der Entwurf einer wirklichen Regierungserklärung vor.</w:t>
            </w:r>
          </w:p>
          <w:p w14:paraId="615B67D9" w14:textId="77777777" w:rsidR="002E02D5" w:rsidRPr="00556FF9" w:rsidRDefault="002E02D5" w:rsidP="00EA24CB">
            <w:pPr>
              <w:spacing w:before="100" w:beforeAutospacing="1" w:after="100" w:afterAutospacing="1"/>
              <w:rPr>
                <w:rFonts w:ascii="Arial" w:eastAsia="Times New Roman" w:hAnsi="Arial" w:cs="Arial"/>
                <w:lang w:eastAsia="de-DE"/>
              </w:rPr>
            </w:pPr>
            <w:r w:rsidRPr="00556FF9">
              <w:rPr>
                <w:rFonts w:ascii="Arial" w:eastAsia="Times New Roman" w:hAnsi="Arial" w:cs="Arial"/>
                <w:lang w:eastAsia="de-DE"/>
              </w:rPr>
              <w:t xml:space="preserve">Am 9. Juni haben die </w:t>
            </w:r>
            <w:proofErr w:type="spellStart"/>
            <w:r w:rsidRPr="00556FF9">
              <w:rPr>
                <w:rFonts w:ascii="Arial" w:eastAsia="Times New Roman" w:hAnsi="Arial" w:cs="Arial"/>
                <w:lang w:eastAsia="de-DE"/>
              </w:rPr>
              <w:t>Leopoldina</w:t>
            </w:r>
            <w:proofErr w:type="spellEnd"/>
            <w:r w:rsidRPr="00556FF9">
              <w:rPr>
                <w:rStyle w:val="Funotenzeichen"/>
                <w:rFonts w:ascii="Arial" w:eastAsia="Times New Roman" w:hAnsi="Arial" w:cs="Arial"/>
                <w:lang w:eastAsia="de-DE"/>
              </w:rPr>
              <w:footnoteReference w:id="1"/>
            </w:r>
            <w:r w:rsidRPr="00556FF9">
              <w:rPr>
                <w:rFonts w:ascii="Arial" w:eastAsia="Times New Roman" w:hAnsi="Arial" w:cs="Arial"/>
                <w:lang w:eastAsia="de-DE"/>
              </w:rPr>
              <w:t xml:space="preserve"> und der </w:t>
            </w:r>
            <w:hyperlink r:id="rId11" w:tgtFrame="_blank" w:history="1">
              <w:r w:rsidRPr="00556FF9">
                <w:rPr>
                  <w:rFonts w:ascii="Arial" w:eastAsia="Times New Roman" w:hAnsi="Arial" w:cs="Arial"/>
                  <w:lang w:eastAsia="de-DE"/>
                </w:rPr>
                <w:t>„Rat für nachhaltige Entwicklung“</w:t>
              </w:r>
            </w:hyperlink>
            <w:r w:rsidRPr="00556FF9">
              <w:rPr>
                <w:rFonts w:ascii="Arial" w:eastAsia="Times New Roman" w:hAnsi="Arial" w:cs="Arial"/>
                <w:lang w:eastAsia="de-DE"/>
              </w:rPr>
              <w:t xml:space="preserve"> Angela Merkel ein 45-Seiten-Papier mit 14 Empfehlungen überreicht, einen großartigen strategischen Aufriss für den Übergang in ein neues Energiezeitalter gemäß den Zielen des </w:t>
            </w:r>
            <w:hyperlink r:id="rId12" w:tgtFrame="_blank" w:history="1">
              <w:r w:rsidRPr="00556FF9">
                <w:rPr>
                  <w:rFonts w:ascii="Arial" w:eastAsia="Times New Roman" w:hAnsi="Arial" w:cs="Arial"/>
                  <w:lang w:eastAsia="de-DE"/>
                </w:rPr>
                <w:t>Pariser Abkommens</w:t>
              </w:r>
            </w:hyperlink>
            <w:r w:rsidRPr="00556FF9">
              <w:rPr>
                <w:rFonts w:ascii="Arial" w:eastAsia="Times New Roman" w:hAnsi="Arial" w:cs="Arial"/>
                <w:lang w:eastAsia="de-DE"/>
              </w:rPr>
              <w:t>. Er berührt so ziemlich alle Dimensionen des Lebens in unserer Zivilisation: von einer globalen Rohstoffdiplomatie über die Umwälzung ganzer Industriezweige, die Lehrpläne an Schulen, die Digitalisierung des Alltags bis hin zu den Essgewohnheiten. Aber gelingen kann das nur, wenn es nicht allein von ökologischem, technischem und sozialem Enthusiasmus getrieben wird, sondern wenn aktive Bürger und Bürgerinnen mitmachen.</w:t>
            </w:r>
          </w:p>
          <w:p w14:paraId="0AABED44" w14:textId="77777777" w:rsidR="002E02D5" w:rsidRPr="00556FF9" w:rsidRDefault="002E02D5" w:rsidP="00EA24CB">
            <w:pPr>
              <w:spacing w:before="100" w:beforeAutospacing="1" w:after="100" w:afterAutospacing="1"/>
              <w:outlineLvl w:val="5"/>
              <w:rPr>
                <w:rFonts w:ascii="Arial" w:eastAsia="Times New Roman" w:hAnsi="Arial" w:cs="Arial"/>
                <w:b/>
                <w:bCs/>
                <w:lang w:eastAsia="de-DE"/>
              </w:rPr>
            </w:pPr>
            <w:r w:rsidRPr="00556FF9">
              <w:rPr>
                <w:rFonts w:ascii="Arial" w:eastAsia="Times New Roman" w:hAnsi="Arial" w:cs="Arial"/>
                <w:b/>
                <w:bCs/>
                <w:lang w:eastAsia="de-DE"/>
              </w:rPr>
              <w:t>„Wir haben nichts in der Hand außer Gesetzen“</w:t>
            </w:r>
          </w:p>
          <w:p w14:paraId="00B9FFBB" w14:textId="77777777" w:rsidR="002E02D5" w:rsidRPr="00556FF9" w:rsidRDefault="002E02D5" w:rsidP="00EA24CB">
            <w:pPr>
              <w:spacing w:before="100" w:beforeAutospacing="1" w:after="100" w:afterAutospacing="1"/>
              <w:rPr>
                <w:rFonts w:ascii="Arial" w:eastAsia="Times New Roman" w:hAnsi="Arial" w:cs="Arial"/>
                <w:lang w:eastAsia="de-DE"/>
              </w:rPr>
            </w:pPr>
            <w:r w:rsidRPr="00556FF9">
              <w:rPr>
                <w:rFonts w:ascii="Arial" w:eastAsia="Times New Roman" w:hAnsi="Arial" w:cs="Arial"/>
                <w:lang w:eastAsia="de-DE"/>
              </w:rPr>
              <w:t>Das Kursbuch aus der Nationalakademie ist großartig. Er operationalisiert wie Robinsons Roman den Traum von einer Menschheit, die den Übergang in eine neue Epoche mit einem Überfluss an Energie und wachsendem Wohlstand gestaltet – und das auch noch demokratisch. Aber es ist, heute jedenfalls, eine Utopie, denn es ist kaum vorstellbar, dass am Ende der aktuellen Koalitionsverhandlungen ein solcher Plan mit klar umrissenen Zielen, Fristen und Finanzierungsplänen steht. Nicht vorstellbar eine Regierungserklärung, die mit den Worten beginnt: Wir haben viel vor, weil wir es müssen. Es ist machbar, aber es wird teuer und anstrengend.</w:t>
            </w:r>
          </w:p>
          <w:p w14:paraId="7A945AFC" w14:textId="77777777" w:rsidR="002E02D5" w:rsidRPr="00556FF9" w:rsidRDefault="002E02D5" w:rsidP="00EA24CB">
            <w:pPr>
              <w:spacing w:before="100" w:beforeAutospacing="1" w:after="100" w:afterAutospacing="1"/>
              <w:rPr>
                <w:rFonts w:ascii="Arial" w:eastAsia="Times New Roman" w:hAnsi="Arial" w:cs="Arial"/>
                <w:lang w:eastAsia="de-DE"/>
              </w:rPr>
            </w:pPr>
            <w:r w:rsidRPr="00556FF9">
              <w:rPr>
                <w:rFonts w:ascii="Arial" w:eastAsia="Times New Roman" w:hAnsi="Arial" w:cs="Arial"/>
                <w:lang w:eastAsia="de-DE"/>
              </w:rPr>
              <w:t xml:space="preserve">Kann man </w:t>
            </w:r>
            <w:proofErr w:type="gramStart"/>
            <w:r w:rsidRPr="00556FF9">
              <w:rPr>
                <w:rFonts w:ascii="Arial" w:eastAsia="Times New Roman" w:hAnsi="Arial" w:cs="Arial"/>
                <w:lang w:eastAsia="de-DE"/>
              </w:rPr>
              <w:t>darauf setzen</w:t>
            </w:r>
            <w:proofErr w:type="gramEnd"/>
            <w:r w:rsidRPr="00556FF9">
              <w:rPr>
                <w:rFonts w:ascii="Arial" w:eastAsia="Times New Roman" w:hAnsi="Arial" w:cs="Arial"/>
                <w:lang w:eastAsia="de-DE"/>
              </w:rPr>
              <w:t xml:space="preserve">, dass Elite-Institutionen wie die </w:t>
            </w:r>
            <w:proofErr w:type="spellStart"/>
            <w:r w:rsidRPr="00556FF9">
              <w:rPr>
                <w:rFonts w:ascii="Arial" w:eastAsia="Times New Roman" w:hAnsi="Arial" w:cs="Arial"/>
                <w:lang w:eastAsia="de-DE"/>
              </w:rPr>
              <w:t>Leopoldina</w:t>
            </w:r>
            <w:proofErr w:type="spellEnd"/>
            <w:r w:rsidRPr="00556FF9">
              <w:rPr>
                <w:rFonts w:ascii="Arial" w:eastAsia="Times New Roman" w:hAnsi="Arial" w:cs="Arial"/>
                <w:lang w:eastAsia="de-DE"/>
              </w:rPr>
              <w:t xml:space="preserve"> Formen und genug Leidenschaft entwickeln werden, das Parlament, die öffentliche Meinung und die Regierung nachhaltig und andauernd zu belagern: mit Analysen, mit Warnungen, aber vor allem mit Pfadanalysen für die Transformation? Dass die sozialen Bewegungen, hier vor allem FFF</w:t>
            </w:r>
            <w:r w:rsidRPr="00556FF9">
              <w:rPr>
                <w:rStyle w:val="Funotenzeichen"/>
                <w:rFonts w:ascii="Arial" w:eastAsia="Times New Roman" w:hAnsi="Arial" w:cs="Arial"/>
                <w:lang w:eastAsia="de-DE"/>
              </w:rPr>
              <w:footnoteReference w:id="2"/>
            </w:r>
            <w:r w:rsidRPr="00556FF9">
              <w:rPr>
                <w:rFonts w:ascii="Arial" w:eastAsia="Times New Roman" w:hAnsi="Arial" w:cs="Arial"/>
                <w:lang w:eastAsia="de-DE"/>
              </w:rPr>
              <w:t>, von der Praxis des periodischen Demonstrierens zu einer vielgestaltigen, alltäglichen Praxis der Organisation finden?</w:t>
            </w:r>
          </w:p>
          <w:p w14:paraId="28735C47" w14:textId="77777777" w:rsidR="002E02D5" w:rsidRPr="00556FF9" w:rsidRDefault="002E02D5" w:rsidP="00EA24CB">
            <w:pPr>
              <w:spacing w:before="100" w:beforeAutospacing="1" w:after="100" w:afterAutospacing="1"/>
              <w:rPr>
                <w:rFonts w:ascii="Arial" w:eastAsia="Times New Roman" w:hAnsi="Arial" w:cs="Arial"/>
                <w:lang w:eastAsia="de-DE"/>
              </w:rPr>
            </w:pPr>
            <w:r w:rsidRPr="00556FF9">
              <w:rPr>
                <w:rFonts w:ascii="Arial" w:eastAsia="Times New Roman" w:hAnsi="Arial" w:cs="Arial"/>
                <w:lang w:eastAsia="de-DE"/>
              </w:rPr>
              <w:t xml:space="preserve">„Wir haben nichts in der Hand außer Gesetzen“ – hier ist die Hauptfront. Und das ist eine unangenehme Erkenntnis, vor allem für uns: die ökologisch engagierte Mittelschicht und ihre demonstrierenden Kinder und anderen Anverwandten. In den Worten des Verfassungsrechtlers Christoph Möllers: „Geld für ein Projekt organisieren, Webseiten designen, Aufsätze im </w:t>
            </w:r>
            <w:r w:rsidRPr="00556FF9">
              <w:rPr>
                <w:rFonts w:ascii="Arial" w:eastAsia="Times New Roman" w:hAnsi="Arial" w:cs="Arial"/>
                <w:i/>
                <w:iCs/>
                <w:lang w:eastAsia="de-DE"/>
              </w:rPr>
              <w:t>Merkur</w:t>
            </w:r>
            <w:r w:rsidRPr="00556FF9">
              <w:rPr>
                <w:rFonts w:ascii="Arial" w:eastAsia="Times New Roman" w:hAnsi="Arial" w:cs="Arial"/>
                <w:lang w:eastAsia="de-DE"/>
              </w:rPr>
              <w:t xml:space="preserve"> schreiben, Projekte planen oder Unterschriften sammeln.</w:t>
            </w:r>
          </w:p>
          <w:p w14:paraId="6CA7D001" w14:textId="77777777" w:rsidR="002E02D5" w:rsidRPr="00556FF9" w:rsidRDefault="002E02D5" w:rsidP="00EA24CB">
            <w:pPr>
              <w:spacing w:before="100" w:beforeAutospacing="1" w:after="100" w:afterAutospacing="1"/>
              <w:rPr>
                <w:rFonts w:ascii="Arial" w:eastAsia="Times New Roman" w:hAnsi="Arial" w:cs="Arial"/>
                <w:lang w:eastAsia="de-DE"/>
              </w:rPr>
            </w:pPr>
            <w:r w:rsidRPr="00556FF9">
              <w:rPr>
                <w:rFonts w:ascii="Arial" w:eastAsia="Times New Roman" w:hAnsi="Arial" w:cs="Arial"/>
                <w:lang w:eastAsia="de-DE"/>
              </w:rPr>
              <w:t>Dagegen ist nichts zu sagen, nur dürfte es sich als Selbsttäuschung erweisen, dies als genuin politisches Engagement zu verstehen.“ Wer etwas verändern wolle, dürfe das nicht an das System delegieren und sich dann beklagen, sondern er werde sich seinen „politischen Formen anvertrauen müssen – und das bedeutet vor allem anderen, in politische Parteien einzutreten und einen relevanten Teil seiner Zeit in diesen zu verbringen.“</w:t>
            </w:r>
          </w:p>
          <w:p w14:paraId="7CE3A9C0" w14:textId="77777777" w:rsidR="002E02D5" w:rsidRPr="00556FF9" w:rsidRDefault="002E02D5" w:rsidP="00EA24CB">
            <w:pPr>
              <w:spacing w:before="100" w:beforeAutospacing="1" w:after="100" w:afterAutospacing="1"/>
              <w:rPr>
                <w:rFonts w:ascii="Arial" w:eastAsia="Times New Roman" w:hAnsi="Arial" w:cs="Arial"/>
                <w:lang w:eastAsia="de-DE"/>
              </w:rPr>
            </w:pPr>
            <w:r w:rsidRPr="00556FF9">
              <w:rPr>
                <w:rFonts w:ascii="Arial" w:eastAsia="Times New Roman" w:hAnsi="Arial" w:cs="Arial"/>
                <w:lang w:eastAsia="de-DE"/>
              </w:rPr>
              <w:t>Und Philipp Amthor sekundiert: „So, genug Schabernack jetzt.“</w:t>
            </w:r>
          </w:p>
          <w:p w14:paraId="648E367E" w14:textId="77777777" w:rsidR="002E02D5" w:rsidRPr="00556FF9" w:rsidRDefault="002E02D5" w:rsidP="00EA24CB">
            <w:pPr>
              <w:spacing w:before="100" w:beforeAutospacing="1" w:after="100" w:afterAutospacing="1"/>
              <w:rPr>
                <w:rFonts w:ascii="Arial" w:eastAsia="Times New Roman" w:hAnsi="Arial" w:cs="Arial"/>
                <w:lang w:eastAsia="de-DE"/>
              </w:rPr>
            </w:pPr>
            <w:r w:rsidRPr="00556FF9">
              <w:rPr>
                <w:rFonts w:ascii="Arial" w:eastAsia="Times New Roman" w:hAnsi="Arial" w:cs="Arial"/>
                <w:lang w:eastAsia="de-DE"/>
              </w:rPr>
              <w:t xml:space="preserve">Quelle: </w:t>
            </w:r>
            <w:hyperlink r:id="rId13" w:history="1">
              <w:r w:rsidRPr="00556FF9">
                <w:rPr>
                  <w:rStyle w:val="Hyperlink"/>
                  <w:rFonts w:ascii="Arial" w:eastAsia="Times New Roman" w:hAnsi="Arial" w:cs="Arial"/>
                  <w:lang w:eastAsia="de-DE"/>
                </w:rPr>
                <w:t>https://taz.de/Science-Fiction-Roman-und-CO2-Ausstoss/!5806563/</w:t>
              </w:r>
            </w:hyperlink>
            <w:r w:rsidRPr="00556FF9">
              <w:rPr>
                <w:rFonts w:ascii="Arial" w:eastAsia="Times New Roman" w:hAnsi="Arial" w:cs="Arial"/>
                <w:lang w:eastAsia="de-DE"/>
              </w:rPr>
              <w:t xml:space="preserve"> (10.04.2022)</w:t>
            </w:r>
          </w:p>
          <w:p w14:paraId="68273FDE" w14:textId="40F89371" w:rsidR="002E02D5" w:rsidRPr="009176CF" w:rsidRDefault="002E02D5" w:rsidP="009176CF">
            <w:pPr>
              <w:spacing w:before="100" w:beforeAutospacing="1" w:after="100" w:afterAutospacing="1"/>
              <w:rPr>
                <w:rFonts w:ascii="Arial" w:eastAsia="Times New Roman" w:hAnsi="Arial" w:cs="Arial"/>
                <w:lang w:eastAsia="de-DE"/>
              </w:rPr>
            </w:pPr>
            <w:r w:rsidRPr="00556FF9">
              <w:rPr>
                <w:rFonts w:ascii="Arial" w:eastAsia="Times New Roman" w:hAnsi="Arial" w:cs="Arial"/>
                <w:lang w:eastAsia="de-DE"/>
              </w:rPr>
              <w:t>Autor: Mathias Greffrath, 27.10.2021</w:t>
            </w:r>
          </w:p>
        </w:tc>
      </w:tr>
    </w:tbl>
    <w:p w14:paraId="01D2AEFE" w14:textId="5BF6DEE1" w:rsidR="002E02D5" w:rsidRDefault="002E02D5" w:rsidP="00566C5C">
      <w:pPr>
        <w:spacing w:after="0" w:line="240" w:lineRule="auto"/>
        <w:rPr>
          <w:rFonts w:ascii="Arial" w:hAnsi="Arial" w:cs="Arial"/>
          <w:b/>
          <w:bCs/>
        </w:rPr>
      </w:pPr>
    </w:p>
    <w:p w14:paraId="17A930C2" w14:textId="72F19D58" w:rsidR="002E02D5" w:rsidRDefault="002E02D5" w:rsidP="00566C5C">
      <w:pPr>
        <w:spacing w:after="0" w:line="240" w:lineRule="auto"/>
        <w:rPr>
          <w:rFonts w:ascii="Arial" w:hAnsi="Arial" w:cs="Arial"/>
          <w:b/>
          <w:bCs/>
        </w:rPr>
      </w:pPr>
    </w:p>
    <w:p w14:paraId="1FEC411B" w14:textId="77777777" w:rsidR="009176CF" w:rsidRDefault="009176CF" w:rsidP="00566C5C">
      <w:pPr>
        <w:spacing w:after="0" w:line="240" w:lineRule="auto"/>
        <w:rPr>
          <w:rFonts w:ascii="Arial" w:hAnsi="Arial" w:cs="Arial"/>
          <w:b/>
          <w:bCs/>
        </w:rPr>
      </w:pPr>
    </w:p>
    <w:p w14:paraId="48CC4E34" w14:textId="77777777" w:rsidR="009176CF" w:rsidRDefault="009176CF" w:rsidP="00566C5C">
      <w:pPr>
        <w:spacing w:after="0" w:line="240" w:lineRule="auto"/>
        <w:rPr>
          <w:rFonts w:ascii="Arial" w:hAnsi="Arial" w:cs="Arial"/>
          <w:b/>
          <w:bCs/>
        </w:rPr>
      </w:pPr>
    </w:p>
    <w:p w14:paraId="53932FE0" w14:textId="77777777" w:rsidR="009176CF" w:rsidRDefault="009176CF" w:rsidP="00566C5C">
      <w:pPr>
        <w:spacing w:after="0" w:line="240" w:lineRule="auto"/>
        <w:rPr>
          <w:rFonts w:ascii="Arial" w:hAnsi="Arial" w:cs="Arial"/>
          <w:b/>
          <w:bCs/>
        </w:rPr>
      </w:pPr>
    </w:p>
    <w:p w14:paraId="2568DC9C" w14:textId="77777777" w:rsidR="009176CF" w:rsidRDefault="009176CF" w:rsidP="00566C5C">
      <w:pPr>
        <w:spacing w:after="0" w:line="240" w:lineRule="auto"/>
        <w:rPr>
          <w:rFonts w:ascii="Arial" w:hAnsi="Arial" w:cs="Arial"/>
          <w:b/>
          <w:bCs/>
        </w:rPr>
      </w:pPr>
    </w:p>
    <w:p w14:paraId="4A90BED3" w14:textId="77777777" w:rsidR="009176CF" w:rsidRDefault="009176CF" w:rsidP="00566C5C">
      <w:pPr>
        <w:spacing w:after="0" w:line="240" w:lineRule="auto"/>
        <w:rPr>
          <w:rFonts w:ascii="Arial" w:hAnsi="Arial" w:cs="Arial"/>
          <w:b/>
          <w:bCs/>
        </w:rPr>
      </w:pPr>
    </w:p>
    <w:p w14:paraId="3A2E36D9" w14:textId="7F7DA4C6" w:rsidR="002E02D5" w:rsidRDefault="00FA2426" w:rsidP="00566C5C">
      <w:pPr>
        <w:spacing w:after="0" w:line="240" w:lineRule="auto"/>
        <w:rPr>
          <w:rFonts w:ascii="Arial" w:hAnsi="Arial" w:cs="Arial"/>
          <w:b/>
          <w:bCs/>
        </w:rPr>
      </w:pPr>
      <w:r>
        <w:rPr>
          <w:rFonts w:ascii="Arial" w:hAnsi="Arial" w:cs="Arial"/>
          <w:b/>
          <w:bCs/>
        </w:rPr>
        <w:t>B</w:t>
      </w:r>
      <w:r w:rsidR="002E02D5">
        <w:rPr>
          <w:rFonts w:ascii="Arial" w:hAnsi="Arial" w:cs="Arial"/>
          <w:b/>
          <w:bCs/>
        </w:rPr>
        <w:t>2: Rezension einer Leserin</w:t>
      </w:r>
    </w:p>
    <w:p w14:paraId="1982C08C" w14:textId="127A9C02" w:rsidR="002E02D5" w:rsidRDefault="002E02D5" w:rsidP="00566C5C">
      <w:pPr>
        <w:spacing w:after="0" w:line="240" w:lineRule="auto"/>
        <w:rPr>
          <w:rFonts w:ascii="Arial" w:hAnsi="Arial" w:cs="Arial"/>
          <w:b/>
          <w:bCs/>
        </w:rPr>
      </w:pPr>
    </w:p>
    <w:p w14:paraId="646A9EED" w14:textId="1A23AA98" w:rsidR="002E02D5" w:rsidRDefault="009176CF" w:rsidP="00566C5C">
      <w:pPr>
        <w:spacing w:after="0" w:line="240" w:lineRule="auto"/>
        <w:rPr>
          <w:rFonts w:ascii="Arial" w:hAnsi="Arial" w:cs="Arial"/>
          <w:b/>
          <w:bCs/>
        </w:rPr>
      </w:pPr>
      <w:hyperlink r:id="rId14" w:history="1">
        <w:r w:rsidR="002E02D5" w:rsidRPr="00241A04">
          <w:rPr>
            <w:rStyle w:val="Hyperlink"/>
          </w:rPr>
          <w:t>https://www.lovelybooks.de/autor/Kim-Stanley-Robinson/Das-Ministerium-f%C3%BCr-die-Zukunft-2929671520-w/</w:t>
        </w:r>
      </w:hyperlink>
      <w:r w:rsidR="002E02D5">
        <w:rPr>
          <w:rStyle w:val="Hyperlink"/>
        </w:rPr>
        <w:t xml:space="preserve"> (Bewertungen, </w:t>
      </w:r>
      <w:proofErr w:type="spellStart"/>
      <w:r w:rsidR="002E02D5">
        <w:rPr>
          <w:rStyle w:val="Hyperlink"/>
        </w:rPr>
        <w:t>rikeslibrary</w:t>
      </w:r>
      <w:proofErr w:type="spellEnd"/>
      <w:r w:rsidR="002E02D5">
        <w:rPr>
          <w:rStyle w:val="Hyperlink"/>
        </w:rPr>
        <w:t>)</w:t>
      </w:r>
    </w:p>
    <w:p w14:paraId="3CE11164" w14:textId="77777777" w:rsidR="002E02D5" w:rsidRDefault="002E02D5">
      <w:pPr>
        <w:rPr>
          <w:rFonts w:ascii="Arial" w:hAnsi="Arial" w:cs="Arial"/>
          <w:b/>
          <w:bCs/>
        </w:rPr>
      </w:pPr>
      <w:r>
        <w:rPr>
          <w:rFonts w:ascii="Arial" w:hAnsi="Arial" w:cs="Arial"/>
          <w:b/>
          <w:bCs/>
        </w:rPr>
        <w:br w:type="page"/>
      </w:r>
    </w:p>
    <w:p w14:paraId="22866E53" w14:textId="62ADB40C" w:rsidR="00566C5C" w:rsidRPr="00566C5C" w:rsidRDefault="002E02D5" w:rsidP="00566C5C">
      <w:pPr>
        <w:spacing w:after="0" w:line="240" w:lineRule="auto"/>
        <w:rPr>
          <w:rFonts w:ascii="Arial" w:hAnsi="Arial" w:cs="Arial"/>
          <w:b/>
          <w:bCs/>
        </w:rPr>
      </w:pPr>
      <w:r>
        <w:rPr>
          <w:rFonts w:ascii="Arial" w:hAnsi="Arial" w:cs="Arial"/>
          <w:b/>
          <w:bCs/>
        </w:rPr>
        <w:t xml:space="preserve">C: </w:t>
      </w:r>
      <w:r w:rsidR="00566C5C" w:rsidRPr="00566C5C">
        <w:rPr>
          <w:rFonts w:ascii="Arial" w:hAnsi="Arial" w:cs="Arial"/>
          <w:b/>
          <w:bCs/>
        </w:rPr>
        <w:t xml:space="preserve">J. </w:t>
      </w:r>
      <w:proofErr w:type="spellStart"/>
      <w:r w:rsidR="00566C5C" w:rsidRPr="00566C5C">
        <w:rPr>
          <w:rFonts w:ascii="Arial" w:hAnsi="Arial" w:cs="Arial"/>
          <w:b/>
          <w:bCs/>
        </w:rPr>
        <w:t>Ironmonger</w:t>
      </w:r>
      <w:proofErr w:type="spellEnd"/>
      <w:r w:rsidR="00566C5C" w:rsidRPr="00566C5C">
        <w:rPr>
          <w:rFonts w:ascii="Arial" w:hAnsi="Arial" w:cs="Arial"/>
          <w:b/>
          <w:bCs/>
        </w:rPr>
        <w:t>: Der Wal und das Ende der Welt</w:t>
      </w:r>
    </w:p>
    <w:p w14:paraId="03A5A367" w14:textId="77777777" w:rsidR="002E02D5" w:rsidRDefault="002E02D5" w:rsidP="00566C5C">
      <w:pPr>
        <w:spacing w:after="0" w:line="240" w:lineRule="auto"/>
        <w:rPr>
          <w:rFonts w:ascii="Arial" w:hAnsi="Arial" w:cs="Arial"/>
          <w:b/>
          <w:bCs/>
        </w:rPr>
      </w:pPr>
    </w:p>
    <w:p w14:paraId="1A4339ED" w14:textId="22AC1338" w:rsidR="00566C5C" w:rsidRDefault="002E02D5" w:rsidP="00566C5C">
      <w:pPr>
        <w:spacing w:after="0" w:line="240" w:lineRule="auto"/>
        <w:rPr>
          <w:rFonts w:ascii="Arial" w:eastAsia="Times New Roman" w:hAnsi="Arial" w:cs="Arial"/>
          <w:lang w:eastAsia="de-DE"/>
        </w:rPr>
      </w:pPr>
      <w:r>
        <w:rPr>
          <w:rFonts w:ascii="Arial" w:hAnsi="Arial" w:cs="Arial"/>
          <w:b/>
          <w:bCs/>
        </w:rPr>
        <w:t xml:space="preserve">C1: Rezension </w:t>
      </w:r>
      <w:r w:rsidR="00566C5C" w:rsidRPr="00566C5C">
        <w:rPr>
          <w:rFonts w:ascii="Arial" w:hAnsi="Arial" w:cs="Arial"/>
          <w:b/>
          <w:bCs/>
        </w:rPr>
        <w:t xml:space="preserve">von </w:t>
      </w:r>
      <w:r w:rsidR="00566C5C" w:rsidRPr="00566C5C">
        <w:rPr>
          <w:rFonts w:ascii="Arial" w:eastAsia="Times New Roman" w:hAnsi="Arial" w:cs="Arial"/>
          <w:lang w:eastAsia="de-DE"/>
        </w:rPr>
        <w:t>Wolfgang Schneider </w:t>
      </w:r>
      <w:r>
        <w:rPr>
          <w:rFonts w:ascii="Arial" w:eastAsia="Times New Roman" w:hAnsi="Arial" w:cs="Arial"/>
          <w:lang w:eastAsia="de-DE"/>
        </w:rPr>
        <w:t>(Deutschlandfunk Kultur</w:t>
      </w:r>
      <w:proofErr w:type="gramStart"/>
      <w:r>
        <w:rPr>
          <w:rFonts w:ascii="Arial" w:eastAsia="Times New Roman" w:hAnsi="Arial" w:cs="Arial"/>
          <w:lang w:eastAsia="de-DE"/>
        </w:rPr>
        <w:t>),</w:t>
      </w:r>
      <w:r w:rsidR="00566C5C" w:rsidRPr="00566C5C">
        <w:rPr>
          <w:rFonts w:ascii="Arial" w:eastAsia="Times New Roman" w:hAnsi="Arial" w:cs="Arial"/>
          <w:lang w:eastAsia="de-DE"/>
        </w:rPr>
        <w:t>·</w:t>
      </w:r>
      <w:proofErr w:type="gramEnd"/>
      <w:r w:rsidR="00566C5C" w:rsidRPr="00566C5C">
        <w:rPr>
          <w:rFonts w:ascii="Arial" w:eastAsia="Times New Roman" w:hAnsi="Arial" w:cs="Arial"/>
          <w:lang w:eastAsia="de-DE"/>
        </w:rPr>
        <w:t xml:space="preserve"> 11.05.2019 </w:t>
      </w:r>
    </w:p>
    <w:p w14:paraId="5297D365" w14:textId="18814A8F" w:rsidR="002E02D5" w:rsidRDefault="002E02D5" w:rsidP="00566C5C">
      <w:pPr>
        <w:spacing w:after="0" w:line="240" w:lineRule="auto"/>
        <w:rPr>
          <w:rFonts w:ascii="Arial" w:eastAsia="Times New Roman" w:hAnsi="Arial" w:cs="Arial"/>
          <w:lang w:eastAsia="de-DE"/>
        </w:rPr>
      </w:pPr>
    </w:p>
    <w:p w14:paraId="33161FAD" w14:textId="10E1F5C8" w:rsidR="002E02D5" w:rsidRPr="00566C5C" w:rsidRDefault="009176CF" w:rsidP="00566C5C">
      <w:pPr>
        <w:spacing w:after="0" w:line="240" w:lineRule="auto"/>
        <w:rPr>
          <w:rFonts w:ascii="Arial" w:eastAsia="Times New Roman" w:hAnsi="Arial" w:cs="Arial"/>
          <w:lang w:eastAsia="de-DE"/>
        </w:rPr>
      </w:pPr>
      <w:hyperlink r:id="rId15" w:history="1">
        <w:r w:rsidR="002E02D5" w:rsidRPr="001F6E6E">
          <w:rPr>
            <w:rStyle w:val="Hyperlink"/>
          </w:rPr>
          <w:t>https://www.deutschlandfunkkultur.de/john-ironmonger-der-wal-und-das-ende-der-welt-die-100.html</w:t>
        </w:r>
      </w:hyperlink>
    </w:p>
    <w:p w14:paraId="2011EF6C" w14:textId="7A48455B" w:rsidR="00566C5C" w:rsidRPr="00566C5C" w:rsidRDefault="00566C5C" w:rsidP="00566C5C">
      <w:pPr>
        <w:spacing w:after="0" w:line="240" w:lineRule="auto"/>
        <w:rPr>
          <w:rFonts w:ascii="Arial" w:eastAsia="Times New Roman" w:hAnsi="Arial" w:cs="Arial"/>
          <w:lang w:eastAsia="de-DE"/>
        </w:rPr>
      </w:pPr>
      <w:r w:rsidRPr="00566C5C">
        <w:rPr>
          <w:rFonts w:ascii="Arial" w:eastAsia="Times New Roman" w:hAnsi="Arial" w:cs="Arial"/>
          <w:lang w:eastAsia="de-DE"/>
        </w:rPr>
        <w:t xml:space="preserve">(auch als Audiodatei) </w:t>
      </w:r>
    </w:p>
    <w:p w14:paraId="47EAC89D" w14:textId="77777777" w:rsidR="00566C5C" w:rsidRPr="00566C5C" w:rsidRDefault="00566C5C" w:rsidP="00566C5C">
      <w:pPr>
        <w:rPr>
          <w:rFonts w:ascii="Arial" w:hAnsi="Arial" w:cs="Arial"/>
        </w:rPr>
      </w:pPr>
    </w:p>
    <w:p w14:paraId="570FADAA" w14:textId="648CAA7F" w:rsidR="002E02D5" w:rsidRPr="005F5DE0" w:rsidRDefault="002E02D5" w:rsidP="002E02D5">
      <w:pPr>
        <w:rPr>
          <w:rFonts w:ascii="Arial" w:eastAsia="Times New Roman" w:hAnsi="Arial" w:cs="Arial"/>
          <w:lang w:eastAsia="de-DE"/>
        </w:rPr>
      </w:pPr>
      <w:r>
        <w:rPr>
          <w:rFonts w:ascii="Arial" w:hAnsi="Arial" w:cs="Arial"/>
          <w:b/>
          <w:bCs/>
        </w:rPr>
        <w:t xml:space="preserve">C2: </w:t>
      </w:r>
      <w:r w:rsidRPr="005F5DE0">
        <w:rPr>
          <w:rFonts w:ascii="Arial" w:hAnsi="Arial" w:cs="Arial"/>
          <w:b/>
          <w:bCs/>
        </w:rPr>
        <w:t xml:space="preserve">Rezensionen </w:t>
      </w:r>
      <w:r>
        <w:rPr>
          <w:rFonts w:ascii="Arial" w:hAnsi="Arial" w:cs="Arial"/>
          <w:b/>
          <w:bCs/>
        </w:rPr>
        <w:t>einer</w:t>
      </w:r>
      <w:r w:rsidRPr="005F5DE0">
        <w:rPr>
          <w:rFonts w:ascii="Arial" w:hAnsi="Arial" w:cs="Arial"/>
          <w:b/>
          <w:bCs/>
        </w:rPr>
        <w:t xml:space="preserve"> </w:t>
      </w:r>
      <w:r w:rsidRPr="002E02D5">
        <w:rPr>
          <w:rFonts w:ascii="Arial" w:eastAsia="Times New Roman" w:hAnsi="Arial" w:cs="Arial"/>
          <w:b/>
          <w:lang w:eastAsia="de-DE"/>
        </w:rPr>
        <w:t>Leserin</w:t>
      </w:r>
    </w:p>
    <w:p w14:paraId="05368664" w14:textId="0F8B70CC" w:rsidR="00566C5C" w:rsidRPr="009176CF" w:rsidRDefault="009176CF" w:rsidP="009176CF">
      <w:pPr>
        <w:rPr>
          <w:rFonts w:ascii="Arial" w:hAnsi="Arial" w:cs="Arial"/>
        </w:rPr>
      </w:pPr>
      <w:hyperlink r:id="rId16" w:history="1">
        <w:r w:rsidR="002E02D5" w:rsidRPr="00907D6C">
          <w:rPr>
            <w:rStyle w:val="Hyperlink"/>
          </w:rPr>
          <w:t>https://buecherkaffee.de/2020/05/john-ironmonger-der-wal-und-das-ende-der-welt.html</w:t>
        </w:r>
      </w:hyperlink>
      <w:bookmarkStart w:id="0" w:name="_GoBack"/>
      <w:bookmarkEnd w:id="0"/>
    </w:p>
    <w:sectPr w:rsidR="00566C5C" w:rsidRPr="009176CF" w:rsidSect="00AE41FD">
      <w:headerReference w:type="default" r:id="rId17"/>
      <w:footerReference w:type="default" r:id="rId18"/>
      <w:pgSz w:w="11906" w:h="16838" w:code="9"/>
      <w:pgMar w:top="1418" w:right="1134" w:bottom="1418" w:left="1134" w:header="964" w:footer="85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DB832" w16cex:dateUtc="2023-03-16T14:45:00Z"/>
  <w16cex:commentExtensible w16cex:durableId="27BDB84A" w16cex:dateUtc="2023-03-16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3AEFC7" w16cid:durableId="27BDB832"/>
  <w16cid:commentId w16cid:paraId="091600E5" w16cid:durableId="27BDB8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0FCD4" w14:textId="77777777" w:rsidR="00AB7462" w:rsidRDefault="00AB7462" w:rsidP="00566C5C">
      <w:pPr>
        <w:spacing w:after="0" w:line="240" w:lineRule="auto"/>
      </w:pPr>
      <w:r>
        <w:separator/>
      </w:r>
    </w:p>
  </w:endnote>
  <w:endnote w:type="continuationSeparator" w:id="0">
    <w:p w14:paraId="3646AD40" w14:textId="77777777" w:rsidR="00AB7462" w:rsidRDefault="00AB7462" w:rsidP="0056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71133"/>
      <w:docPartObj>
        <w:docPartGallery w:val="Page Numbers (Bottom of Page)"/>
        <w:docPartUnique/>
      </w:docPartObj>
    </w:sdtPr>
    <w:sdtEndPr>
      <w:rPr>
        <w:rFonts w:ascii="Arial" w:hAnsi="Arial" w:cs="Arial"/>
        <w:sz w:val="18"/>
        <w:szCs w:val="18"/>
      </w:rPr>
    </w:sdtEndPr>
    <w:sdtContent>
      <w:p w14:paraId="7215FAA0" w14:textId="77777777" w:rsidR="00AE41FD" w:rsidRPr="009C5BAE" w:rsidRDefault="00AE41FD" w:rsidP="00AE41FD">
        <w:pPr>
          <w:pStyle w:val="Fuzeile"/>
          <w:pBdr>
            <w:top w:val="single" w:sz="4" w:space="1" w:color="auto"/>
          </w:pBdr>
          <w:tabs>
            <w:tab w:val="clear" w:pos="9072"/>
          </w:tabs>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2DD50005" w14:textId="45AE6A6F" w:rsidR="00AA5562" w:rsidRPr="009176CF" w:rsidRDefault="005D7954" w:rsidP="009176CF">
        <w:pPr>
          <w:pStyle w:val="Fuzeile"/>
          <w:spacing w:before="120"/>
          <w:jc w:val="center"/>
          <w:rPr>
            <w:rFonts w:ascii="Arial" w:hAnsi="Arial" w:cs="Arial"/>
            <w:sz w:val="18"/>
            <w:szCs w:val="18"/>
          </w:rPr>
        </w:pPr>
        <w:r w:rsidRPr="009176CF">
          <w:rPr>
            <w:rFonts w:ascii="Arial" w:hAnsi="Arial" w:cs="Arial"/>
            <w:sz w:val="18"/>
            <w:szCs w:val="18"/>
          </w:rPr>
          <w:fldChar w:fldCharType="begin"/>
        </w:r>
        <w:r w:rsidRPr="009176CF">
          <w:rPr>
            <w:rFonts w:ascii="Arial" w:hAnsi="Arial" w:cs="Arial"/>
            <w:sz w:val="18"/>
            <w:szCs w:val="18"/>
          </w:rPr>
          <w:instrText>PAGE   \* MERGEFORMAT</w:instrText>
        </w:r>
        <w:r w:rsidRPr="009176CF">
          <w:rPr>
            <w:rFonts w:ascii="Arial" w:hAnsi="Arial" w:cs="Arial"/>
            <w:sz w:val="18"/>
            <w:szCs w:val="18"/>
          </w:rPr>
          <w:fldChar w:fldCharType="separate"/>
        </w:r>
        <w:r w:rsidR="009176CF">
          <w:rPr>
            <w:rFonts w:ascii="Arial" w:hAnsi="Arial" w:cs="Arial"/>
            <w:noProof/>
            <w:sz w:val="18"/>
            <w:szCs w:val="18"/>
          </w:rPr>
          <w:t>7</w:t>
        </w:r>
        <w:r w:rsidRPr="009176CF">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71153" w14:textId="77777777" w:rsidR="00AB7462" w:rsidRDefault="00AB7462" w:rsidP="00566C5C">
      <w:pPr>
        <w:spacing w:after="0" w:line="240" w:lineRule="auto"/>
      </w:pPr>
      <w:r>
        <w:separator/>
      </w:r>
    </w:p>
  </w:footnote>
  <w:footnote w:type="continuationSeparator" w:id="0">
    <w:p w14:paraId="2A783E48" w14:textId="77777777" w:rsidR="00AB7462" w:rsidRDefault="00AB7462" w:rsidP="00566C5C">
      <w:pPr>
        <w:spacing w:after="0" w:line="240" w:lineRule="auto"/>
      </w:pPr>
      <w:r>
        <w:continuationSeparator/>
      </w:r>
    </w:p>
  </w:footnote>
  <w:footnote w:id="1">
    <w:p w14:paraId="177F295E" w14:textId="77777777" w:rsidR="002E02D5" w:rsidRDefault="002E02D5" w:rsidP="002E02D5">
      <w:pPr>
        <w:pStyle w:val="Funotentext"/>
      </w:pPr>
      <w:r>
        <w:rPr>
          <w:rStyle w:val="Funotenzeichen"/>
        </w:rPr>
        <w:footnoteRef/>
      </w:r>
      <w:r>
        <w:t xml:space="preserve"> Deutsche Akademie der Naturforscher </w:t>
      </w:r>
      <w:proofErr w:type="spellStart"/>
      <w:r>
        <w:rPr>
          <w:rStyle w:val="Hervorhebung"/>
        </w:rPr>
        <w:t>Leopoldina</w:t>
      </w:r>
      <w:proofErr w:type="spellEnd"/>
      <w:r>
        <w:t xml:space="preserve"> e. V. mit Sitz in Halle/ S. </w:t>
      </w:r>
    </w:p>
  </w:footnote>
  <w:footnote w:id="2">
    <w:p w14:paraId="0462A75C" w14:textId="77777777" w:rsidR="002E02D5" w:rsidRDefault="002E02D5" w:rsidP="009176CF">
      <w:pPr>
        <w:pStyle w:val="Funotentext"/>
        <w:spacing w:after="120"/>
      </w:pPr>
      <w:r>
        <w:rPr>
          <w:rStyle w:val="Funotenzeichen"/>
        </w:rPr>
        <w:footnoteRef/>
      </w:r>
      <w:r>
        <w:t xml:space="preserve"> FFF – </w:t>
      </w:r>
      <w:proofErr w:type="spellStart"/>
      <w:r>
        <w:t>Fridays</w:t>
      </w:r>
      <w:proofErr w:type="spellEnd"/>
      <w:r>
        <w:t xml:space="preserve"> für </w:t>
      </w:r>
      <w:proofErr w:type="spellStart"/>
      <w:r>
        <w:t>future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B3119" w14:textId="5D200AA6" w:rsidR="00D5258B" w:rsidRPr="00AE41FD" w:rsidRDefault="00AE41FD" w:rsidP="00AE41FD">
    <w:pPr>
      <w:pStyle w:val="Kopfzeile"/>
      <w:pBdr>
        <w:bottom w:val="single" w:sz="4" w:space="1" w:color="auto"/>
      </w:pBdr>
      <w:tabs>
        <w:tab w:val="clear" w:pos="4536"/>
        <w:tab w:val="clear" w:pos="9072"/>
        <w:tab w:val="left" w:pos="4962"/>
        <w:tab w:val="right" w:pos="9631"/>
      </w:tabs>
      <w:ind w:right="-7"/>
      <w:rPr>
        <w:rFonts w:ascii="Arial" w:hAnsi="Arial" w:cs="Arial"/>
        <w:sz w:val="16"/>
        <w:szCs w:val="16"/>
      </w:rPr>
    </w:pPr>
    <w:r w:rsidRPr="00AE41FD">
      <w:rPr>
        <w:rFonts w:ascii="Arial" w:hAnsi="Arial" w:cs="Arial"/>
        <w:noProof/>
        <w:sz w:val="16"/>
        <w:szCs w:val="16"/>
      </w:rPr>
      <w:drawing>
        <wp:anchor distT="0" distB="0" distL="114300" distR="114300" simplePos="0" relativeHeight="251659264" behindDoc="0" locked="0" layoutInCell="1" allowOverlap="1" wp14:anchorId="2F464802" wp14:editId="66CCB2F7">
          <wp:simplePos x="0" y="0"/>
          <wp:positionH relativeFrom="margin">
            <wp:posOffset>4695190</wp:posOffset>
          </wp:positionH>
          <wp:positionV relativeFrom="paragraph">
            <wp:posOffset>-569595</wp:posOffset>
          </wp:positionV>
          <wp:extent cx="1529905" cy="1112520"/>
          <wp:effectExtent l="0" t="0" r="0" b="0"/>
          <wp:wrapNone/>
          <wp:docPr id="3" name="Grafik 3" descr="https://www.mandzel.com/_files/200000399-138a8138aa/Titelbild.jpg?ph=70110fe5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ndzel.com/_files/200000399-138a8138aa/Titelbild.jpg?ph=70110fe5c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9905"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A96">
      <w:rPr>
        <w:rFonts w:ascii="Arial" w:hAnsi="Arial" w:cs="Arial"/>
        <w:sz w:val="16"/>
        <w:szCs w:val="16"/>
      </w:rPr>
      <w:t xml:space="preserve">Niveaubestimmende Aufgabe Gymnasium </w:t>
    </w:r>
    <w:r>
      <w:rPr>
        <w:rFonts w:ascii="Arial" w:hAnsi="Arial" w:cs="Arial"/>
        <w:sz w:val="16"/>
        <w:szCs w:val="16"/>
      </w:rPr>
      <w:t>Deutsch</w:t>
    </w:r>
    <w:r w:rsidRPr="00531A96">
      <w:rPr>
        <w:rFonts w:ascii="Arial" w:hAnsi="Arial" w:cs="Arial"/>
        <w:sz w:val="16"/>
        <w:szCs w:val="16"/>
      </w:rPr>
      <w:t xml:space="preserve">, </w:t>
    </w:r>
    <w:proofErr w:type="spellStart"/>
    <w:r w:rsidRPr="00531A96">
      <w:rPr>
        <w:rFonts w:ascii="Arial" w:hAnsi="Arial" w:cs="Arial"/>
        <w:sz w:val="16"/>
        <w:szCs w:val="16"/>
      </w:rPr>
      <w:t>Sjg</w:t>
    </w:r>
    <w:proofErr w:type="spellEnd"/>
    <w:r w:rsidRPr="00531A96">
      <w:rPr>
        <w:rFonts w:ascii="Arial" w:hAnsi="Arial" w:cs="Arial"/>
        <w:sz w:val="16"/>
        <w:szCs w:val="16"/>
      </w:rPr>
      <w:t xml:space="preserve">. </w:t>
    </w:r>
    <w:r>
      <w:rPr>
        <w:rFonts w:ascii="Arial" w:hAnsi="Arial" w:cs="Arial"/>
        <w:sz w:val="16"/>
        <w:szCs w:val="16"/>
      </w:rPr>
      <w:t xml:space="preserve">11/12 </w:t>
    </w:r>
    <w:r>
      <w:rPr>
        <w:rFonts w:ascii="Arial" w:hAnsi="Arial" w:cs="Arial"/>
        <w:sz w:val="16"/>
        <w:szCs w:val="16"/>
      </w:rPr>
      <w:tab/>
    </w:r>
    <w:r w:rsidR="003B2271" w:rsidRPr="00AE41FD">
      <w:rPr>
        <w:rFonts w:ascii="Arial" w:hAnsi="Arial" w:cs="Arial"/>
        <w:noProof/>
        <w:sz w:val="16"/>
        <w:szCs w:val="16"/>
      </w:rPr>
      <w:t>Die</w:t>
    </w:r>
    <w:r w:rsidR="003B2271" w:rsidRPr="00AE41FD">
      <w:rPr>
        <w:rFonts w:ascii="Arial" w:hAnsi="Arial" w:cs="Arial"/>
        <w:sz w:val="16"/>
        <w:szCs w:val="16"/>
      </w:rPr>
      <w:t xml:space="preserve"> Klimakrise in der Literatur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63004"/>
    <w:multiLevelType w:val="multilevel"/>
    <w:tmpl w:val="846A53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4273A"/>
    <w:multiLevelType w:val="hybridMultilevel"/>
    <w:tmpl w:val="33247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9A1476"/>
    <w:multiLevelType w:val="hybridMultilevel"/>
    <w:tmpl w:val="6EF06618"/>
    <w:lvl w:ilvl="0" w:tplc="9DD223A2">
      <w:numFmt w:val="bullet"/>
      <w:lvlText w:val="-"/>
      <w:lvlJc w:val="left"/>
      <w:pPr>
        <w:ind w:left="1020" w:hanging="360"/>
      </w:pPr>
      <w:rPr>
        <w:rFonts w:ascii="Arial" w:eastAsia="Times New Roman" w:hAnsi="Arial" w:cs="Arial" w:hint="default"/>
      </w:rPr>
    </w:lvl>
    <w:lvl w:ilvl="1" w:tplc="04070003" w:tentative="1">
      <w:start w:val="1"/>
      <w:numFmt w:val="bullet"/>
      <w:lvlText w:val="o"/>
      <w:lvlJc w:val="left"/>
      <w:pPr>
        <w:ind w:left="1740" w:hanging="360"/>
      </w:pPr>
      <w:rPr>
        <w:rFonts w:ascii="Courier New" w:hAnsi="Courier New" w:cs="Courier New" w:hint="default"/>
      </w:rPr>
    </w:lvl>
    <w:lvl w:ilvl="2" w:tplc="04070005" w:tentative="1">
      <w:start w:val="1"/>
      <w:numFmt w:val="bullet"/>
      <w:lvlText w:val=""/>
      <w:lvlJc w:val="left"/>
      <w:pPr>
        <w:ind w:left="2460" w:hanging="360"/>
      </w:pPr>
      <w:rPr>
        <w:rFonts w:ascii="Wingdings" w:hAnsi="Wingdings" w:hint="default"/>
      </w:rPr>
    </w:lvl>
    <w:lvl w:ilvl="3" w:tplc="04070001" w:tentative="1">
      <w:start w:val="1"/>
      <w:numFmt w:val="bullet"/>
      <w:lvlText w:val=""/>
      <w:lvlJc w:val="left"/>
      <w:pPr>
        <w:ind w:left="3180" w:hanging="360"/>
      </w:pPr>
      <w:rPr>
        <w:rFonts w:ascii="Symbol" w:hAnsi="Symbol" w:hint="default"/>
      </w:rPr>
    </w:lvl>
    <w:lvl w:ilvl="4" w:tplc="04070003" w:tentative="1">
      <w:start w:val="1"/>
      <w:numFmt w:val="bullet"/>
      <w:lvlText w:val="o"/>
      <w:lvlJc w:val="left"/>
      <w:pPr>
        <w:ind w:left="3900" w:hanging="360"/>
      </w:pPr>
      <w:rPr>
        <w:rFonts w:ascii="Courier New" w:hAnsi="Courier New" w:cs="Courier New" w:hint="default"/>
      </w:rPr>
    </w:lvl>
    <w:lvl w:ilvl="5" w:tplc="04070005" w:tentative="1">
      <w:start w:val="1"/>
      <w:numFmt w:val="bullet"/>
      <w:lvlText w:val=""/>
      <w:lvlJc w:val="left"/>
      <w:pPr>
        <w:ind w:left="4620" w:hanging="360"/>
      </w:pPr>
      <w:rPr>
        <w:rFonts w:ascii="Wingdings" w:hAnsi="Wingdings" w:hint="default"/>
      </w:rPr>
    </w:lvl>
    <w:lvl w:ilvl="6" w:tplc="04070001" w:tentative="1">
      <w:start w:val="1"/>
      <w:numFmt w:val="bullet"/>
      <w:lvlText w:val=""/>
      <w:lvlJc w:val="left"/>
      <w:pPr>
        <w:ind w:left="5340" w:hanging="360"/>
      </w:pPr>
      <w:rPr>
        <w:rFonts w:ascii="Symbol" w:hAnsi="Symbol" w:hint="default"/>
      </w:rPr>
    </w:lvl>
    <w:lvl w:ilvl="7" w:tplc="04070003" w:tentative="1">
      <w:start w:val="1"/>
      <w:numFmt w:val="bullet"/>
      <w:lvlText w:val="o"/>
      <w:lvlJc w:val="left"/>
      <w:pPr>
        <w:ind w:left="6060" w:hanging="360"/>
      </w:pPr>
      <w:rPr>
        <w:rFonts w:ascii="Courier New" w:hAnsi="Courier New" w:cs="Courier New" w:hint="default"/>
      </w:rPr>
    </w:lvl>
    <w:lvl w:ilvl="8" w:tplc="04070005" w:tentative="1">
      <w:start w:val="1"/>
      <w:numFmt w:val="bullet"/>
      <w:lvlText w:val=""/>
      <w:lvlJc w:val="left"/>
      <w:pPr>
        <w:ind w:left="67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5C"/>
    <w:rsid w:val="000A0A93"/>
    <w:rsid w:val="000E4389"/>
    <w:rsid w:val="001C1702"/>
    <w:rsid w:val="002D5C51"/>
    <w:rsid w:val="002E02D5"/>
    <w:rsid w:val="00310EAB"/>
    <w:rsid w:val="003B2271"/>
    <w:rsid w:val="00483A03"/>
    <w:rsid w:val="00566C5C"/>
    <w:rsid w:val="005D7954"/>
    <w:rsid w:val="00712C41"/>
    <w:rsid w:val="00857672"/>
    <w:rsid w:val="00882DEC"/>
    <w:rsid w:val="009176CF"/>
    <w:rsid w:val="009D4B3E"/>
    <w:rsid w:val="00A50A1D"/>
    <w:rsid w:val="00AB7462"/>
    <w:rsid w:val="00AE41FD"/>
    <w:rsid w:val="00B844AA"/>
    <w:rsid w:val="00BD4268"/>
    <w:rsid w:val="00BE6C88"/>
    <w:rsid w:val="00FA24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62DFB"/>
  <w15:chartTrackingRefBased/>
  <w15:docId w15:val="{BCE4E0E6-9018-47A0-93EC-9B623BEB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6C5C"/>
    <w:rPr>
      <w:rFonts w:eastAsiaTheme="minorEastAsia"/>
      <w:lang w:eastAsia="zh-CN"/>
    </w:rPr>
  </w:style>
  <w:style w:type="paragraph" w:styleId="berschrift1">
    <w:name w:val="heading 1"/>
    <w:basedOn w:val="Standard"/>
    <w:next w:val="Standard"/>
    <w:link w:val="berschrift1Zchn"/>
    <w:uiPriority w:val="9"/>
    <w:qFormat/>
    <w:rsid w:val="002E02D5"/>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66C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6C5C"/>
    <w:rPr>
      <w:rFonts w:eastAsiaTheme="minorEastAsia"/>
      <w:lang w:eastAsia="zh-CN"/>
    </w:rPr>
  </w:style>
  <w:style w:type="paragraph" w:styleId="Fuzeile">
    <w:name w:val="footer"/>
    <w:basedOn w:val="Standard"/>
    <w:link w:val="FuzeileZchn"/>
    <w:uiPriority w:val="99"/>
    <w:unhideWhenUsed/>
    <w:rsid w:val="00566C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6C5C"/>
    <w:rPr>
      <w:rFonts w:eastAsiaTheme="minorEastAsia"/>
      <w:lang w:eastAsia="zh-CN"/>
    </w:rPr>
  </w:style>
  <w:style w:type="character" w:styleId="Hyperlink">
    <w:name w:val="Hyperlink"/>
    <w:basedOn w:val="Absatz-Standardschriftart"/>
    <w:uiPriority w:val="99"/>
    <w:unhideWhenUsed/>
    <w:rsid w:val="00566C5C"/>
    <w:rPr>
      <w:color w:val="0563C1" w:themeColor="hyperlink"/>
      <w:u w:val="single"/>
    </w:rPr>
  </w:style>
  <w:style w:type="paragraph" w:styleId="Funotentext">
    <w:name w:val="footnote text"/>
    <w:basedOn w:val="Standard"/>
    <w:link w:val="FunotentextZchn"/>
    <w:uiPriority w:val="99"/>
    <w:semiHidden/>
    <w:unhideWhenUsed/>
    <w:rsid w:val="00566C5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66C5C"/>
    <w:rPr>
      <w:rFonts w:eastAsiaTheme="minorEastAsia"/>
      <w:sz w:val="20"/>
      <w:szCs w:val="20"/>
      <w:lang w:eastAsia="zh-CN"/>
    </w:rPr>
  </w:style>
  <w:style w:type="character" w:styleId="Funotenzeichen">
    <w:name w:val="footnote reference"/>
    <w:basedOn w:val="Absatz-Standardschriftart"/>
    <w:uiPriority w:val="99"/>
    <w:semiHidden/>
    <w:unhideWhenUsed/>
    <w:rsid w:val="00566C5C"/>
    <w:rPr>
      <w:vertAlign w:val="superscript"/>
    </w:rPr>
  </w:style>
  <w:style w:type="character" w:styleId="Zeilennummer">
    <w:name w:val="line number"/>
    <w:basedOn w:val="Absatz-Standardschriftart"/>
    <w:uiPriority w:val="99"/>
    <w:semiHidden/>
    <w:unhideWhenUsed/>
    <w:rsid w:val="00566C5C"/>
  </w:style>
  <w:style w:type="table" w:styleId="Tabellenraster">
    <w:name w:val="Table Grid"/>
    <w:basedOn w:val="NormaleTabelle"/>
    <w:uiPriority w:val="39"/>
    <w:rsid w:val="00566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E02D5"/>
    <w:rPr>
      <w:rFonts w:asciiTheme="majorHAnsi" w:eastAsiaTheme="majorEastAsia" w:hAnsiTheme="majorHAnsi" w:cstheme="majorBidi"/>
      <w:color w:val="2F5496" w:themeColor="accent1" w:themeShade="BF"/>
      <w:sz w:val="32"/>
      <w:szCs w:val="32"/>
    </w:rPr>
  </w:style>
  <w:style w:type="character" w:styleId="Hervorhebung">
    <w:name w:val="Emphasis"/>
    <w:basedOn w:val="Absatz-Standardschriftart"/>
    <w:uiPriority w:val="20"/>
    <w:qFormat/>
    <w:rsid w:val="002E02D5"/>
    <w:rPr>
      <w:i/>
      <w:iCs/>
    </w:rPr>
  </w:style>
  <w:style w:type="character" w:customStyle="1" w:styleId="kicker">
    <w:name w:val="kicker"/>
    <w:basedOn w:val="Absatz-Standardschriftart"/>
    <w:rsid w:val="002E02D5"/>
  </w:style>
  <w:style w:type="character" w:customStyle="1" w:styleId="hide">
    <w:name w:val="hide"/>
    <w:basedOn w:val="Absatz-Standardschriftart"/>
    <w:rsid w:val="002E02D5"/>
  </w:style>
  <w:style w:type="paragraph" w:customStyle="1" w:styleId="intro">
    <w:name w:val="intro"/>
    <w:basedOn w:val="Standard"/>
    <w:rsid w:val="002E02D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2E02D5"/>
    <w:rPr>
      <w:color w:val="954F72" w:themeColor="followedHyperlink"/>
      <w:u w:val="single"/>
    </w:rPr>
  </w:style>
  <w:style w:type="paragraph" w:styleId="Listenabsatz">
    <w:name w:val="List Paragraph"/>
    <w:basedOn w:val="Standard"/>
    <w:uiPriority w:val="34"/>
    <w:qFormat/>
    <w:rsid w:val="00FA2426"/>
    <w:pPr>
      <w:ind w:left="720"/>
      <w:contextualSpacing/>
    </w:pPr>
  </w:style>
  <w:style w:type="character" w:styleId="Kommentarzeichen">
    <w:name w:val="annotation reference"/>
    <w:basedOn w:val="Absatz-Standardschriftart"/>
    <w:uiPriority w:val="99"/>
    <w:semiHidden/>
    <w:unhideWhenUsed/>
    <w:rsid w:val="00BE6C88"/>
    <w:rPr>
      <w:sz w:val="16"/>
      <w:szCs w:val="16"/>
    </w:rPr>
  </w:style>
  <w:style w:type="paragraph" w:styleId="Kommentartext">
    <w:name w:val="annotation text"/>
    <w:basedOn w:val="Standard"/>
    <w:link w:val="KommentartextZchn"/>
    <w:uiPriority w:val="99"/>
    <w:unhideWhenUsed/>
    <w:rsid w:val="00BE6C88"/>
    <w:pPr>
      <w:spacing w:line="240" w:lineRule="auto"/>
    </w:pPr>
    <w:rPr>
      <w:sz w:val="20"/>
      <w:szCs w:val="20"/>
    </w:rPr>
  </w:style>
  <w:style w:type="character" w:customStyle="1" w:styleId="KommentartextZchn">
    <w:name w:val="Kommentartext Zchn"/>
    <w:basedOn w:val="Absatz-Standardschriftart"/>
    <w:link w:val="Kommentartext"/>
    <w:uiPriority w:val="99"/>
    <w:rsid w:val="00BE6C88"/>
    <w:rPr>
      <w:rFonts w:eastAsiaTheme="minorEastAsia"/>
      <w:sz w:val="20"/>
      <w:szCs w:val="20"/>
      <w:lang w:eastAsia="zh-CN"/>
    </w:rPr>
  </w:style>
  <w:style w:type="paragraph" w:styleId="Kommentarthema">
    <w:name w:val="annotation subject"/>
    <w:basedOn w:val="Kommentartext"/>
    <w:next w:val="Kommentartext"/>
    <w:link w:val="KommentarthemaZchn"/>
    <w:uiPriority w:val="99"/>
    <w:semiHidden/>
    <w:unhideWhenUsed/>
    <w:rsid w:val="00BE6C88"/>
    <w:rPr>
      <w:b/>
      <w:bCs/>
    </w:rPr>
  </w:style>
  <w:style w:type="character" w:customStyle="1" w:styleId="KommentarthemaZchn">
    <w:name w:val="Kommentarthema Zchn"/>
    <w:basedOn w:val="KommentartextZchn"/>
    <w:link w:val="Kommentarthema"/>
    <w:uiPriority w:val="99"/>
    <w:semiHidden/>
    <w:rsid w:val="00BE6C88"/>
    <w:rPr>
      <w:rFonts w:eastAsiaTheme="minorEastAsia"/>
      <w:b/>
      <w:bCs/>
      <w:sz w:val="20"/>
      <w:szCs w:val="20"/>
      <w:lang w:eastAsia="zh-CN"/>
    </w:rPr>
  </w:style>
  <w:style w:type="paragraph" w:styleId="Sprechblasentext">
    <w:name w:val="Balloon Text"/>
    <w:basedOn w:val="Standard"/>
    <w:link w:val="SprechblasentextZchn"/>
    <w:uiPriority w:val="99"/>
    <w:semiHidden/>
    <w:unhideWhenUsed/>
    <w:rsid w:val="001C17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1702"/>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eddeutsche.de/kultur/maja-lunde-die-letzten-ihrer-art-rezension-1.4681653" TargetMode="External"/><Relationship Id="rId13" Type="http://schemas.openxmlformats.org/officeDocument/2006/relationships/hyperlink" Target="https://taz.de/Science-Fiction-Roman-und-CO2-Ausstoss/!5806563/"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sueddeutsche.de/autoren/thomas-steinfeld-1.1143334" TargetMode="External"/><Relationship Id="rId12" Type="http://schemas.openxmlformats.org/officeDocument/2006/relationships/hyperlink" Target="https://taz.de/Klimaforscher-ueber-Ampel-Verhandlungen/!5807273/"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buecherkaffee.de/2020/05/john-ironmonger-der-wal-und-das-ende-der-welt.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z.de/20-Jahre-Rat-fuer-Nachhaltige-Entwicklung/!5773231/" TargetMode="External"/><Relationship Id="rId5" Type="http://schemas.openxmlformats.org/officeDocument/2006/relationships/footnotes" Target="footnotes.xml"/><Relationship Id="rId15" Type="http://schemas.openxmlformats.org/officeDocument/2006/relationships/hyperlink" Target="https://www.deutschlandfunkkultur.de/john-ironmonger-der-wal-und-das-ende-der-welt-die-100.html" TargetMode="External"/><Relationship Id="rId10" Type="http://schemas.openxmlformats.org/officeDocument/2006/relationships/hyperlink" Target="https://taz.de/SpaceX-Rakete-hebt-ab/!580204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enguinrandomhouse.de/Rezensionen/488390.rhd" TargetMode="External"/><Relationship Id="rId14" Type="http://schemas.openxmlformats.org/officeDocument/2006/relationships/hyperlink" Target="https://www.lovelybooks.de/autor/Kim-Stanley-Robinson/Das-Ministerium-f%C3%BCr-die-Zukunft-2929671520-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2203</Words>
  <Characters>13882</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rinawotjak@googlemail.com</dc:creator>
  <cp:keywords/>
  <dc:description/>
  <cp:lastModifiedBy>Reinpold, Carmen</cp:lastModifiedBy>
  <cp:revision>10</cp:revision>
  <dcterms:created xsi:type="dcterms:W3CDTF">2023-03-15T12:17:00Z</dcterms:created>
  <dcterms:modified xsi:type="dcterms:W3CDTF">2024-03-01T11:47:00Z</dcterms:modified>
</cp:coreProperties>
</file>