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56E" w:rsidRPr="004E256E" w:rsidRDefault="00D6566C" w:rsidP="004E256E">
      <w:pPr>
        <w:widowControl w:val="0"/>
        <w:suppressAutoHyphens/>
        <w:autoSpaceDN w:val="0"/>
        <w:spacing w:after="0" w:line="360" w:lineRule="auto"/>
        <w:textAlignment w:val="baseline"/>
        <w:rPr>
          <w:rFonts w:ascii="Arial" w:eastAsia="Arial Unicode MS" w:hAnsi="Arial" w:cs="Arial"/>
          <w:bCs/>
          <w:kern w:val="3"/>
          <w:sz w:val="24"/>
          <w:szCs w:val="24"/>
          <w:lang w:eastAsia="zh-CN" w:bidi="hi-IN"/>
        </w:rPr>
      </w:pPr>
      <w:r>
        <w:rPr>
          <w:rFonts w:ascii="Arial" w:eastAsia="Arial Unicode MS" w:hAnsi="Arial" w:cs="Arial"/>
          <w:bCs/>
          <w:kern w:val="3"/>
          <w:sz w:val="24"/>
          <w:szCs w:val="24"/>
          <w:lang w:eastAsia="zh-CN" w:bidi="hi-IN"/>
        </w:rPr>
        <w:t>Niveaubestimmende</w:t>
      </w:r>
      <w:r w:rsidR="004E256E" w:rsidRPr="004E256E">
        <w:rPr>
          <w:rFonts w:ascii="Arial" w:eastAsia="Arial Unicode MS" w:hAnsi="Arial" w:cs="Arial"/>
          <w:bCs/>
          <w:kern w:val="3"/>
          <w:sz w:val="24"/>
          <w:szCs w:val="24"/>
          <w:lang w:eastAsia="zh-CN" w:bidi="hi-IN"/>
        </w:rPr>
        <w:t xml:space="preserve"> A</w:t>
      </w:r>
      <w:r w:rsidR="004E256E">
        <w:rPr>
          <w:rFonts w:ascii="Arial" w:eastAsia="Arial Unicode MS" w:hAnsi="Arial" w:cs="Arial"/>
          <w:bCs/>
          <w:kern w:val="3"/>
          <w:sz w:val="24"/>
          <w:szCs w:val="24"/>
          <w:lang w:eastAsia="zh-CN" w:bidi="hi-IN"/>
        </w:rPr>
        <w:t>ufgaben – Ethikunterricht – Schuljahr</w:t>
      </w:r>
      <w:r w:rsidR="002861CF">
        <w:rPr>
          <w:rFonts w:ascii="Arial" w:eastAsia="Arial Unicode MS" w:hAnsi="Arial" w:cs="Arial"/>
          <w:bCs/>
          <w:kern w:val="3"/>
          <w:sz w:val="24"/>
          <w:szCs w:val="24"/>
          <w:lang w:eastAsia="zh-CN" w:bidi="hi-IN"/>
        </w:rPr>
        <w:t>gä</w:t>
      </w:r>
      <w:r w:rsidR="004E256E" w:rsidRPr="004E256E">
        <w:rPr>
          <w:rFonts w:ascii="Arial" w:eastAsia="Arial Unicode MS" w:hAnsi="Arial" w:cs="Arial"/>
          <w:bCs/>
          <w:kern w:val="3"/>
          <w:sz w:val="24"/>
          <w:szCs w:val="24"/>
          <w:lang w:eastAsia="zh-CN" w:bidi="hi-IN"/>
        </w:rPr>
        <w:t>ng</w:t>
      </w:r>
      <w:r w:rsidR="002861CF">
        <w:rPr>
          <w:rFonts w:ascii="Arial" w:eastAsia="Arial Unicode MS" w:hAnsi="Arial" w:cs="Arial"/>
          <w:bCs/>
          <w:kern w:val="3"/>
          <w:sz w:val="24"/>
          <w:szCs w:val="24"/>
          <w:lang w:eastAsia="zh-CN" w:bidi="hi-IN"/>
        </w:rPr>
        <w:t>e 3/</w:t>
      </w:r>
      <w:r w:rsidR="004E256E" w:rsidRPr="004E256E">
        <w:rPr>
          <w:rFonts w:ascii="Arial" w:eastAsia="Arial Unicode MS" w:hAnsi="Arial" w:cs="Arial"/>
          <w:bCs/>
          <w:kern w:val="3"/>
          <w:sz w:val="24"/>
          <w:szCs w:val="24"/>
          <w:lang w:eastAsia="zh-CN" w:bidi="hi-IN"/>
        </w:rPr>
        <w:t>4:</w:t>
      </w:r>
    </w:p>
    <w:p w:rsidR="00A71689" w:rsidRPr="004E256E" w:rsidRDefault="00A71689" w:rsidP="004E256E">
      <w:pPr>
        <w:widowControl w:val="0"/>
        <w:suppressAutoHyphens/>
        <w:autoSpaceDN w:val="0"/>
        <w:spacing w:after="0" w:line="360" w:lineRule="auto"/>
        <w:textAlignment w:val="baseline"/>
        <w:rPr>
          <w:rFonts w:ascii="Arial" w:eastAsia="Arial Unicode MS" w:hAnsi="Arial" w:cs="Arial"/>
          <w:b/>
          <w:bCs/>
          <w:kern w:val="3"/>
          <w:sz w:val="28"/>
          <w:szCs w:val="28"/>
          <w:lang w:eastAsia="zh-CN" w:bidi="hi-IN"/>
        </w:rPr>
      </w:pPr>
      <w:r w:rsidRPr="004E256E">
        <w:rPr>
          <w:rFonts w:ascii="Arial" w:eastAsia="Arial Unicode MS" w:hAnsi="Arial" w:cs="Arial"/>
          <w:b/>
          <w:bCs/>
          <w:kern w:val="3"/>
          <w:sz w:val="28"/>
          <w:szCs w:val="28"/>
          <w:lang w:eastAsia="zh-CN" w:bidi="hi-IN"/>
        </w:rPr>
        <w:t>In welcher Welt leben wir?</w:t>
      </w:r>
    </w:p>
    <w:p w:rsidR="00507484" w:rsidRPr="004E256E" w:rsidRDefault="000A7142" w:rsidP="000A7142">
      <w:pPr>
        <w:widowControl w:val="0"/>
        <w:tabs>
          <w:tab w:val="left" w:pos="426"/>
        </w:tabs>
        <w:suppressAutoHyphens/>
        <w:autoSpaceDN w:val="0"/>
        <w:spacing w:before="120" w:after="0" w:line="360" w:lineRule="auto"/>
        <w:textAlignment w:val="baseline"/>
        <w:rPr>
          <w:rFonts w:ascii="Arial" w:eastAsia="Arial Unicode MS" w:hAnsi="Arial" w:cs="Arial"/>
          <w:b/>
          <w:bCs/>
          <w:kern w:val="3"/>
          <w:sz w:val="24"/>
          <w:szCs w:val="24"/>
          <w:lang w:eastAsia="zh-CN" w:bidi="hi-IN"/>
        </w:rPr>
      </w:pPr>
      <w:r>
        <w:rPr>
          <w:rFonts w:ascii="Arial" w:eastAsia="Arial Unicode MS" w:hAnsi="Arial" w:cs="Arial"/>
          <w:b/>
          <w:bCs/>
          <w:kern w:val="3"/>
          <w:sz w:val="24"/>
          <w:szCs w:val="24"/>
          <w:lang w:eastAsia="zh-CN" w:bidi="hi-IN"/>
        </w:rPr>
        <w:t>1.</w:t>
      </w:r>
      <w:r>
        <w:rPr>
          <w:rFonts w:ascii="Arial" w:eastAsia="Arial Unicode MS" w:hAnsi="Arial" w:cs="Arial"/>
          <w:b/>
          <w:bCs/>
          <w:kern w:val="3"/>
          <w:sz w:val="24"/>
          <w:szCs w:val="24"/>
          <w:lang w:eastAsia="zh-CN" w:bidi="hi-IN"/>
        </w:rPr>
        <w:tab/>
      </w:r>
      <w:r w:rsidR="00507484" w:rsidRPr="004E256E">
        <w:rPr>
          <w:rFonts w:ascii="Arial" w:eastAsia="Arial Unicode MS" w:hAnsi="Arial" w:cs="Arial"/>
          <w:b/>
          <w:bCs/>
          <w:kern w:val="3"/>
          <w:sz w:val="24"/>
          <w:szCs w:val="24"/>
          <w:lang w:eastAsia="zh-CN" w:bidi="hi-IN"/>
        </w:rPr>
        <w:t>Einordnung in den Fachlehrplan</w:t>
      </w:r>
    </w:p>
    <w:tbl>
      <w:tblPr>
        <w:tblW w:w="9638" w:type="dxa"/>
        <w:tblInd w:w="-5" w:type="dxa"/>
        <w:tblLayout w:type="fixed"/>
        <w:tblCellMar>
          <w:left w:w="10" w:type="dxa"/>
          <w:right w:w="10" w:type="dxa"/>
        </w:tblCellMar>
        <w:tblLook w:val="04A0" w:firstRow="1" w:lastRow="0" w:firstColumn="1" w:lastColumn="0" w:noHBand="0" w:noVBand="1"/>
      </w:tblPr>
      <w:tblGrid>
        <w:gridCol w:w="9638"/>
      </w:tblGrid>
      <w:tr w:rsidR="004E256E" w:rsidRPr="00A71689" w:rsidTr="004E256E">
        <w:tc>
          <w:tcPr>
            <w:tcW w:w="9638"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4E256E" w:rsidRDefault="004E256E" w:rsidP="00A775C6">
            <w:pPr>
              <w:widowControl w:val="0"/>
              <w:suppressLineNumbers/>
              <w:suppressAutoHyphens/>
              <w:autoSpaceDN w:val="0"/>
              <w:spacing w:before="120" w:after="0" w:line="360" w:lineRule="auto"/>
              <w:textAlignment w:val="baseline"/>
              <w:rPr>
                <w:rFonts w:ascii="Arial" w:eastAsia="Arial Unicode MS" w:hAnsi="Arial" w:cs="Arial"/>
                <w:b/>
                <w:bCs/>
                <w:kern w:val="3"/>
                <w:lang w:eastAsia="zh-CN" w:bidi="hi-IN"/>
              </w:rPr>
            </w:pPr>
            <w:r w:rsidRPr="004E256E">
              <w:rPr>
                <w:rFonts w:ascii="Arial" w:eastAsia="Arial Unicode MS" w:hAnsi="Arial" w:cs="Arial"/>
                <w:b/>
                <w:bCs/>
                <w:kern w:val="3"/>
                <w:lang w:eastAsia="zh-CN" w:bidi="hi-IN"/>
              </w:rPr>
              <w:t>Kompetenzschwerpunkt:</w:t>
            </w:r>
            <w:r w:rsidRPr="00A71689">
              <w:rPr>
                <w:rFonts w:ascii="Arial" w:eastAsia="Arial Unicode MS" w:hAnsi="Arial" w:cs="Arial"/>
                <w:b/>
                <w:bCs/>
                <w:kern w:val="3"/>
                <w:lang w:eastAsia="zh-CN" w:bidi="hi-IN"/>
              </w:rPr>
              <w:t xml:space="preserve"> Miteinander in Familie, Schule und Gesellschaft</w:t>
            </w:r>
          </w:p>
          <w:p w:rsidR="004E256E" w:rsidRPr="004E256E" w:rsidRDefault="004E256E" w:rsidP="004E256E">
            <w:pPr>
              <w:widowControl w:val="0"/>
              <w:suppressLineNumbers/>
              <w:suppressAutoHyphens/>
              <w:autoSpaceDN w:val="0"/>
              <w:spacing w:after="0" w:line="360" w:lineRule="auto"/>
              <w:textAlignment w:val="baseline"/>
              <w:rPr>
                <w:rFonts w:ascii="Arial" w:eastAsia="Arial Unicode MS" w:hAnsi="Arial" w:cs="Arial"/>
                <w:b/>
                <w:bCs/>
                <w:kern w:val="3"/>
                <w:lang w:eastAsia="zh-CN" w:bidi="hi-IN"/>
              </w:rPr>
            </w:pPr>
            <w:r w:rsidRPr="00A71689">
              <w:rPr>
                <w:rFonts w:ascii="Arial" w:eastAsia="Arial Unicode MS" w:hAnsi="Arial" w:cs="Arial"/>
                <w:kern w:val="3"/>
                <w:lang w:eastAsia="zh-CN" w:bidi="hi-IN"/>
              </w:rPr>
              <w:t>Gruppenstrukturen erkennen und sich zu ihnen verhalten</w:t>
            </w:r>
          </w:p>
        </w:tc>
      </w:tr>
      <w:tr w:rsidR="00507484" w:rsidRPr="00A71689" w:rsidTr="004E130D">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07484" w:rsidRPr="004E256E" w:rsidRDefault="00507484" w:rsidP="00A775C6">
            <w:pPr>
              <w:widowControl w:val="0"/>
              <w:suppressLineNumbers/>
              <w:suppressAutoHyphens/>
              <w:autoSpaceDN w:val="0"/>
              <w:spacing w:before="120" w:after="0" w:line="360" w:lineRule="auto"/>
              <w:textAlignment w:val="baseline"/>
              <w:rPr>
                <w:rFonts w:ascii="Arial" w:eastAsia="Arial Unicode MS" w:hAnsi="Arial" w:cs="Arial"/>
                <w:b/>
                <w:bCs/>
                <w:kern w:val="3"/>
                <w:lang w:eastAsia="zh-CN" w:bidi="hi-IN"/>
              </w:rPr>
            </w:pPr>
            <w:r w:rsidRPr="004E256E">
              <w:rPr>
                <w:rFonts w:ascii="Arial" w:eastAsia="Arial Unicode MS" w:hAnsi="Arial" w:cs="Arial"/>
                <w:b/>
                <w:bCs/>
                <w:kern w:val="3"/>
                <w:lang w:eastAsia="zh-CN" w:bidi="hi-IN"/>
              </w:rPr>
              <w:t>Entwicklung bzw. Überprüfung von Kompetenzen:</w:t>
            </w:r>
          </w:p>
          <w:p w:rsidR="00507484" w:rsidRPr="004E256E" w:rsidRDefault="001D13E0" w:rsidP="004E256E">
            <w:pPr>
              <w:pStyle w:val="Listenabsatz"/>
              <w:widowControl w:val="0"/>
              <w:numPr>
                <w:ilvl w:val="0"/>
                <w:numId w:val="13"/>
              </w:numPr>
              <w:suppressLineNumbers/>
              <w:suppressAutoHyphens/>
              <w:autoSpaceDN w:val="0"/>
              <w:spacing w:after="0" w:line="360" w:lineRule="auto"/>
              <w:ind w:left="357" w:hanging="357"/>
              <w:textAlignment w:val="baseline"/>
              <w:rPr>
                <w:rFonts w:ascii="Arial" w:eastAsia="Arial Unicode MS" w:hAnsi="Arial" w:cs="Arial"/>
                <w:kern w:val="3"/>
                <w:lang w:eastAsia="zh-CN" w:bidi="hi-IN"/>
              </w:rPr>
            </w:pPr>
            <w:r w:rsidRPr="004E256E">
              <w:rPr>
                <w:rFonts w:ascii="Arial" w:eastAsia="Arial Unicode MS" w:hAnsi="Arial" w:cs="Arial"/>
                <w:kern w:val="3"/>
                <w:lang w:eastAsia="zh-CN" w:bidi="hi-IN"/>
              </w:rPr>
              <w:t>den Anteil der eigenen Mediennutzung an der Freizeitgestaltung reflektieren</w:t>
            </w:r>
          </w:p>
        </w:tc>
      </w:tr>
      <w:tr w:rsidR="00507484" w:rsidRPr="00A71689" w:rsidTr="004E130D">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07484" w:rsidRPr="004E256E" w:rsidRDefault="00507484" w:rsidP="00A775C6">
            <w:pPr>
              <w:widowControl w:val="0"/>
              <w:suppressLineNumbers/>
              <w:suppressAutoHyphens/>
              <w:autoSpaceDN w:val="0"/>
              <w:spacing w:before="120" w:after="0" w:line="360" w:lineRule="auto"/>
              <w:textAlignment w:val="baseline"/>
              <w:rPr>
                <w:rFonts w:ascii="Arial" w:eastAsia="Arial Unicode MS" w:hAnsi="Arial" w:cs="Arial"/>
                <w:b/>
                <w:bCs/>
                <w:kern w:val="3"/>
                <w:lang w:eastAsia="zh-CN" w:bidi="hi-IN"/>
              </w:rPr>
            </w:pPr>
            <w:r w:rsidRPr="004E256E">
              <w:rPr>
                <w:rFonts w:ascii="Arial" w:eastAsia="Arial Unicode MS" w:hAnsi="Arial" w:cs="Arial"/>
                <w:b/>
                <w:bCs/>
                <w:kern w:val="3"/>
                <w:lang w:eastAsia="zh-CN" w:bidi="hi-IN"/>
              </w:rPr>
              <w:t>Bezug zu grundlegenden Wissensbeständen:</w:t>
            </w:r>
          </w:p>
          <w:p w:rsidR="00507484" w:rsidRPr="004E256E" w:rsidRDefault="001D13E0" w:rsidP="004E256E">
            <w:pPr>
              <w:pStyle w:val="Listenabsatz"/>
              <w:widowControl w:val="0"/>
              <w:numPr>
                <w:ilvl w:val="0"/>
                <w:numId w:val="13"/>
              </w:numPr>
              <w:suppressLineNumbers/>
              <w:suppressAutoHyphens/>
              <w:autoSpaceDN w:val="0"/>
              <w:spacing w:after="0" w:line="360" w:lineRule="auto"/>
              <w:ind w:left="357" w:hanging="357"/>
              <w:textAlignment w:val="baseline"/>
              <w:rPr>
                <w:rFonts w:ascii="Arial" w:eastAsia="Arial Unicode MS" w:hAnsi="Arial" w:cs="Arial"/>
                <w:kern w:val="3"/>
                <w:lang w:eastAsia="zh-CN" w:bidi="hi-IN"/>
              </w:rPr>
            </w:pPr>
            <w:r w:rsidRPr="004E256E">
              <w:rPr>
                <w:rFonts w:ascii="Arial" w:eastAsia="Arial Unicode MS" w:hAnsi="Arial" w:cs="Arial"/>
                <w:kern w:val="3"/>
                <w:lang w:eastAsia="zh-CN" w:bidi="hi-IN"/>
              </w:rPr>
              <w:t>Bedeutung der Medien in den sozialen Beziehungen</w:t>
            </w:r>
          </w:p>
        </w:tc>
      </w:tr>
    </w:tbl>
    <w:p w:rsidR="00507484" w:rsidRPr="004E256E" w:rsidRDefault="00507484" w:rsidP="004E256E">
      <w:pPr>
        <w:widowControl w:val="0"/>
        <w:suppressAutoHyphens/>
        <w:autoSpaceDN w:val="0"/>
        <w:spacing w:after="0" w:line="360" w:lineRule="auto"/>
        <w:textAlignment w:val="baseline"/>
        <w:rPr>
          <w:rFonts w:ascii="Arial" w:eastAsia="Arial Unicode MS" w:hAnsi="Arial" w:cs="Arial"/>
          <w:bCs/>
          <w:kern w:val="3"/>
          <w:lang w:eastAsia="zh-CN" w:bidi="hi-IN"/>
        </w:rPr>
      </w:pPr>
    </w:p>
    <w:p w:rsidR="00507484" w:rsidRPr="004E256E" w:rsidRDefault="000A7142" w:rsidP="000A7142">
      <w:pPr>
        <w:widowControl w:val="0"/>
        <w:tabs>
          <w:tab w:val="left" w:pos="426"/>
        </w:tabs>
        <w:suppressAutoHyphens/>
        <w:autoSpaceDN w:val="0"/>
        <w:spacing w:after="0" w:line="360" w:lineRule="auto"/>
        <w:textAlignment w:val="baseline"/>
        <w:rPr>
          <w:rFonts w:ascii="Arial" w:eastAsia="Arial Unicode MS" w:hAnsi="Arial" w:cs="Arial"/>
          <w:b/>
          <w:bCs/>
          <w:kern w:val="3"/>
          <w:sz w:val="24"/>
          <w:szCs w:val="24"/>
          <w:lang w:eastAsia="zh-CN" w:bidi="hi-IN"/>
        </w:rPr>
      </w:pPr>
      <w:r>
        <w:rPr>
          <w:rFonts w:ascii="Arial" w:eastAsia="Arial Unicode MS" w:hAnsi="Arial" w:cs="Arial"/>
          <w:b/>
          <w:bCs/>
          <w:kern w:val="3"/>
          <w:sz w:val="24"/>
          <w:szCs w:val="24"/>
          <w:lang w:eastAsia="zh-CN" w:bidi="hi-IN"/>
        </w:rPr>
        <w:t>2.</w:t>
      </w:r>
      <w:r>
        <w:rPr>
          <w:rFonts w:ascii="Arial" w:eastAsia="Arial Unicode MS" w:hAnsi="Arial" w:cs="Arial"/>
          <w:b/>
          <w:bCs/>
          <w:kern w:val="3"/>
          <w:sz w:val="24"/>
          <w:szCs w:val="24"/>
          <w:lang w:eastAsia="zh-CN" w:bidi="hi-IN"/>
        </w:rPr>
        <w:tab/>
      </w:r>
      <w:r w:rsidR="00507484" w:rsidRPr="004E256E">
        <w:rPr>
          <w:rFonts w:ascii="Arial" w:eastAsia="Arial Unicode MS" w:hAnsi="Arial" w:cs="Arial"/>
          <w:b/>
          <w:bCs/>
          <w:kern w:val="3"/>
          <w:sz w:val="24"/>
          <w:szCs w:val="24"/>
          <w:lang w:eastAsia="zh-CN" w:bidi="hi-IN"/>
        </w:rPr>
        <w:t>Anregungen und Hinweise zum unterrichtlichen Einsatz</w:t>
      </w:r>
    </w:p>
    <w:p w:rsidR="00CB7132" w:rsidRPr="00A71689" w:rsidRDefault="00CB7132" w:rsidP="004E256E">
      <w:pPr>
        <w:pStyle w:val="KeinLeerraum"/>
        <w:spacing w:line="360" w:lineRule="auto"/>
        <w:jc w:val="both"/>
        <w:rPr>
          <w:rFonts w:ascii="Arial" w:hAnsi="Arial" w:cs="Arial"/>
        </w:rPr>
      </w:pPr>
      <w:r w:rsidRPr="00A71689">
        <w:rPr>
          <w:rFonts w:ascii="Arial" w:hAnsi="Arial" w:cs="Arial"/>
        </w:rPr>
        <w:t>Ein Gedankenexperiment ist der Versuch, auf den Flügeln der Fantasie und ausgestattet mit dem Kompass des urteilenden Verstandes in eine unbekannte, ausgedachte Welt einzutauchen, sich diese vorzustellen und nach Rückkehr in die wirkliche Welt festzustellen, welche der beiden Welten aus welchen Gründen mehr zusagt. Es beginnt häufig mit der Frage „Was wäre wenn…?“</w:t>
      </w:r>
    </w:p>
    <w:p w:rsidR="00CB7132" w:rsidRPr="00A71689" w:rsidRDefault="00CB7132" w:rsidP="004E256E">
      <w:pPr>
        <w:pStyle w:val="KeinLeerraum"/>
        <w:spacing w:line="360" w:lineRule="auto"/>
        <w:jc w:val="both"/>
        <w:rPr>
          <w:rFonts w:ascii="Arial" w:hAnsi="Arial" w:cs="Arial"/>
        </w:rPr>
      </w:pPr>
      <w:r w:rsidRPr="00A71689">
        <w:rPr>
          <w:rFonts w:ascii="Arial" w:hAnsi="Arial" w:cs="Arial"/>
        </w:rPr>
        <w:t>Das Gedankenexperiment fordert und fördert vornehmlich die spekulative Kompetenz der Kinder heraus (Kreativität, Fantasie, Denken in Möglichkeiten).</w:t>
      </w:r>
    </w:p>
    <w:p w:rsidR="00CB7132" w:rsidRPr="00A71689" w:rsidRDefault="00CB7132" w:rsidP="004E256E">
      <w:pPr>
        <w:pStyle w:val="KeinLeerraum"/>
        <w:spacing w:line="360" w:lineRule="auto"/>
        <w:jc w:val="both"/>
        <w:rPr>
          <w:rFonts w:ascii="Arial" w:hAnsi="Arial" w:cs="Arial"/>
        </w:rPr>
      </w:pPr>
      <w:r w:rsidRPr="00A71689">
        <w:rPr>
          <w:rFonts w:ascii="Arial" w:hAnsi="Arial" w:cs="Arial"/>
        </w:rPr>
        <w:t>Mit der Aufnahme der Begriffe „schämen“ und „Wert eines Menschen“ wird ohne es konkret zu benennen</w:t>
      </w:r>
      <w:r w:rsidR="00FA6B92">
        <w:rPr>
          <w:rFonts w:ascii="Arial" w:hAnsi="Arial" w:cs="Arial"/>
        </w:rPr>
        <w:t>,</w:t>
      </w:r>
      <w:r w:rsidRPr="00A71689">
        <w:rPr>
          <w:rFonts w:ascii="Arial" w:hAnsi="Arial" w:cs="Arial"/>
        </w:rPr>
        <w:t xml:space="preserve"> das Verhältnis von Scham und Würde thematisiert, die Scham quasi als Hüterin oder Wächterrat der menschlichen Würde dargestellt. Der Begriff „Würde“ wird hier auf seinen althochdeutschen Ursprung („Wirdi“ gleich „wertvoll“) zurückgeführt, als die einem Menschen kraft seines inneren Wertes zukommende Bedeutung, gleichzeitig aber auch als Bezeichnung für die, dieser Bedeutung entsprechende, achtungsfördernde Haltung.</w:t>
      </w:r>
    </w:p>
    <w:p w:rsidR="00AB3CE7" w:rsidRPr="00A71689" w:rsidRDefault="00CB7132" w:rsidP="004E256E">
      <w:pPr>
        <w:pStyle w:val="KeinLeerraum"/>
        <w:spacing w:line="360" w:lineRule="auto"/>
        <w:jc w:val="both"/>
        <w:rPr>
          <w:rFonts w:ascii="Arial" w:hAnsi="Arial" w:cs="Arial"/>
        </w:rPr>
      </w:pPr>
      <w:r w:rsidRPr="00A71689">
        <w:rPr>
          <w:rFonts w:ascii="Arial" w:hAnsi="Arial" w:cs="Arial"/>
        </w:rPr>
        <w:t>Der „Ring des Gyges“ eignet sich für den unterrichtlichen Eins</w:t>
      </w:r>
      <w:r w:rsidR="00EC22F7" w:rsidRPr="00A71689">
        <w:rPr>
          <w:rFonts w:ascii="Arial" w:hAnsi="Arial" w:cs="Arial"/>
        </w:rPr>
        <w:t>atz</w:t>
      </w:r>
      <w:r w:rsidRPr="00A71689">
        <w:rPr>
          <w:rFonts w:ascii="Arial" w:hAnsi="Arial" w:cs="Arial"/>
        </w:rPr>
        <w:t xml:space="preserve"> zur Erprobung eines Streitgeschehens in realer und digitaler Version.</w:t>
      </w:r>
      <w:r w:rsidR="009E06EC" w:rsidRPr="00A71689">
        <w:rPr>
          <w:rFonts w:ascii="Arial" w:hAnsi="Arial" w:cs="Arial"/>
        </w:rPr>
        <w:t xml:space="preserve"> </w:t>
      </w:r>
    </w:p>
    <w:p w:rsidR="00AB3CE7" w:rsidRPr="00A71689" w:rsidRDefault="00AB3CE7" w:rsidP="004E256E">
      <w:pPr>
        <w:pStyle w:val="KeinLeerraum"/>
        <w:spacing w:line="360" w:lineRule="auto"/>
        <w:jc w:val="both"/>
        <w:rPr>
          <w:rFonts w:ascii="Arial" w:hAnsi="Arial" w:cs="Arial"/>
        </w:rPr>
      </w:pPr>
      <w:r w:rsidRPr="00A71689">
        <w:rPr>
          <w:rFonts w:ascii="Arial" w:hAnsi="Arial" w:cs="Arial"/>
        </w:rPr>
        <w:t>Mögliche Produkte:</w:t>
      </w:r>
    </w:p>
    <w:p w:rsidR="00AB3CE7" w:rsidRPr="00A71689" w:rsidRDefault="00AB3CE7" w:rsidP="004E256E">
      <w:pPr>
        <w:spacing w:after="0" w:line="360" w:lineRule="auto"/>
        <w:jc w:val="both"/>
        <w:rPr>
          <w:rFonts w:ascii="Arial" w:hAnsi="Arial" w:cs="Arial"/>
        </w:rPr>
      </w:pPr>
      <w:r w:rsidRPr="00A71689">
        <w:rPr>
          <w:rFonts w:ascii="Arial" w:hAnsi="Arial" w:cs="Arial"/>
        </w:rPr>
        <w:t xml:space="preserve">Im Ergebnis des gemeinsamen Nachdenkens über Bestandteile und Inhalte eines guten, gelingenden Lebens, bei dem auch die mögliche Bedeutung der digitalen Welt eine wesentliche Rolle spielt, entsteht eine von der Klasse gemeinsam gefertigte Mindmap „Das gute Leben“. Als Basis dienen vorab von jedem Kind erstellte, persönliche Mindmaps zum Thema. Alternativ könnte auch die inhaltliche Schnittmenge der subjektiven Mindmaps für die Anfertigung einer „Klassen – Mindmap“ dienen. </w:t>
      </w:r>
    </w:p>
    <w:p w:rsidR="00AB3CE7" w:rsidRPr="00A71689" w:rsidRDefault="00AB3CE7" w:rsidP="004E256E">
      <w:pPr>
        <w:spacing w:after="0" w:line="360" w:lineRule="auto"/>
        <w:jc w:val="both"/>
        <w:rPr>
          <w:rFonts w:ascii="Arial" w:hAnsi="Arial" w:cs="Arial"/>
        </w:rPr>
      </w:pPr>
      <w:r w:rsidRPr="00A71689">
        <w:rPr>
          <w:rFonts w:ascii="Arial" w:hAnsi="Arial" w:cs="Arial"/>
        </w:rPr>
        <w:lastRenderedPageBreak/>
        <w:t>Die Schülerinnen und Schüler erstellen nach entsprechender Diskussion im Klassenverband einen eigenen Regelkatalog im Umgang mit digitalen Medien und inszenieren diese sowie die „goldene Regel“ als Texttheater.</w:t>
      </w:r>
    </w:p>
    <w:p w:rsidR="00AB3CE7" w:rsidRPr="00A71689" w:rsidRDefault="00AB3CE7" w:rsidP="004E256E">
      <w:pPr>
        <w:pStyle w:val="KeinLeerraum"/>
        <w:spacing w:line="360" w:lineRule="auto"/>
        <w:jc w:val="both"/>
        <w:rPr>
          <w:rFonts w:ascii="Arial" w:hAnsi="Arial" w:cs="Arial"/>
        </w:rPr>
      </w:pPr>
      <w:r w:rsidRPr="00A71689">
        <w:rPr>
          <w:rFonts w:ascii="Arial" w:hAnsi="Arial" w:cs="Arial"/>
        </w:rPr>
        <w:t>Die Schülerinnen und Schüler erstellen eine Sammlung von Gegenständen (real und/oder gezeichnet), die sie in die Kategorien „fremd“ und „vertraut“ aufteilen. Zudem werden zwei Bilder gezeichnet. Das eine zeigt eine vertraute, das andere eine fremde Welt. Gegenstände und Zeichnungen werden zu einer Ausstellung (für die Schule, einen Elternabend o.ä.) zusammengefasst.</w:t>
      </w:r>
    </w:p>
    <w:p w:rsidR="00CB7132" w:rsidRPr="00A71689" w:rsidRDefault="009E06EC" w:rsidP="004E256E">
      <w:pPr>
        <w:pStyle w:val="KeinLeerraum"/>
        <w:spacing w:line="360" w:lineRule="auto"/>
        <w:rPr>
          <w:rFonts w:ascii="Arial" w:hAnsi="Arial" w:cs="Arial"/>
        </w:rPr>
      </w:pPr>
      <w:r w:rsidRPr="00A71689">
        <w:rPr>
          <w:rFonts w:ascii="Arial" w:hAnsi="Arial" w:cs="Arial"/>
        </w:rPr>
        <w:t>Für die Unterrichtsreihe sind 4 Stunden zu veranschlagen (2 Doppelstunden).</w:t>
      </w:r>
    </w:p>
    <w:p w:rsidR="00FA6B92" w:rsidRPr="004E256E" w:rsidRDefault="00FA6B92" w:rsidP="004E256E">
      <w:pPr>
        <w:widowControl w:val="0"/>
        <w:suppressAutoHyphens/>
        <w:autoSpaceDN w:val="0"/>
        <w:spacing w:after="0" w:line="360" w:lineRule="auto"/>
        <w:textAlignment w:val="baseline"/>
        <w:rPr>
          <w:rFonts w:ascii="Arial" w:eastAsia="Arial Unicode MS" w:hAnsi="Arial" w:cs="Arial"/>
          <w:bCs/>
          <w:kern w:val="3"/>
          <w:lang w:eastAsia="zh-CN" w:bidi="hi-IN"/>
        </w:rPr>
      </w:pPr>
    </w:p>
    <w:p w:rsidR="00507484" w:rsidRPr="004E256E" w:rsidRDefault="000A7142" w:rsidP="000A7142">
      <w:pPr>
        <w:widowControl w:val="0"/>
        <w:tabs>
          <w:tab w:val="left" w:pos="426"/>
        </w:tabs>
        <w:suppressAutoHyphens/>
        <w:autoSpaceDN w:val="0"/>
        <w:spacing w:after="0" w:line="360" w:lineRule="auto"/>
        <w:textAlignment w:val="baseline"/>
        <w:rPr>
          <w:rFonts w:ascii="Arial" w:eastAsia="Arial Unicode MS" w:hAnsi="Arial" w:cs="Arial"/>
          <w:b/>
          <w:bCs/>
          <w:kern w:val="3"/>
          <w:sz w:val="24"/>
          <w:szCs w:val="24"/>
          <w:lang w:eastAsia="zh-CN" w:bidi="hi-IN"/>
        </w:rPr>
      </w:pPr>
      <w:r>
        <w:rPr>
          <w:rFonts w:ascii="Arial" w:eastAsia="Arial Unicode MS" w:hAnsi="Arial" w:cs="Arial"/>
          <w:b/>
          <w:bCs/>
          <w:kern w:val="3"/>
          <w:sz w:val="24"/>
          <w:szCs w:val="24"/>
          <w:lang w:eastAsia="zh-CN" w:bidi="hi-IN"/>
        </w:rPr>
        <w:t>3.</w:t>
      </w:r>
      <w:r>
        <w:rPr>
          <w:rFonts w:ascii="Arial" w:eastAsia="Arial Unicode MS" w:hAnsi="Arial" w:cs="Arial"/>
          <w:b/>
          <w:bCs/>
          <w:kern w:val="3"/>
          <w:sz w:val="24"/>
          <w:szCs w:val="24"/>
          <w:lang w:eastAsia="zh-CN" w:bidi="hi-IN"/>
        </w:rPr>
        <w:tab/>
      </w:r>
      <w:r w:rsidR="000712B1" w:rsidRPr="004E256E">
        <w:rPr>
          <w:rFonts w:ascii="Arial" w:eastAsia="Arial Unicode MS" w:hAnsi="Arial" w:cs="Arial"/>
          <w:b/>
          <w:bCs/>
          <w:kern w:val="3"/>
          <w:sz w:val="24"/>
          <w:szCs w:val="24"/>
          <w:lang w:eastAsia="zh-CN" w:bidi="hi-IN"/>
        </w:rPr>
        <w:t>Erfahrungen bei</w:t>
      </w:r>
      <w:r w:rsidR="00507484" w:rsidRPr="004E256E">
        <w:rPr>
          <w:rFonts w:ascii="Arial" w:eastAsia="Arial Unicode MS" w:hAnsi="Arial" w:cs="Arial"/>
          <w:b/>
          <w:bCs/>
          <w:kern w:val="3"/>
          <w:sz w:val="24"/>
          <w:szCs w:val="24"/>
          <w:lang w:eastAsia="zh-CN" w:bidi="hi-IN"/>
        </w:rPr>
        <w:t xml:space="preserve"> der Umsetzung</w:t>
      </w:r>
    </w:p>
    <w:p w:rsidR="000712B1" w:rsidRPr="00A71689" w:rsidRDefault="000712B1" w:rsidP="004E256E">
      <w:pPr>
        <w:spacing w:after="0" w:line="360" w:lineRule="auto"/>
        <w:jc w:val="both"/>
        <w:rPr>
          <w:rFonts w:ascii="Arial" w:hAnsi="Arial" w:cs="Arial"/>
        </w:rPr>
      </w:pPr>
      <w:r w:rsidRPr="00A71689">
        <w:rPr>
          <w:rFonts w:ascii="Arial" w:hAnsi="Arial" w:cs="Arial"/>
        </w:rPr>
        <w:t>Zu Beginn der Unterrichtsstunde wird ein Smartphone oder ein PC präsentiert. Die Kinder werden aufgefordert, den Gegenstand nach Wichtigkeit von 1-6 zu bewerten (6 ist Höchstnote) und entsprechend zu begründen.</w:t>
      </w:r>
    </w:p>
    <w:p w:rsidR="000712B1" w:rsidRPr="00A71689" w:rsidRDefault="000712B1" w:rsidP="004E256E">
      <w:pPr>
        <w:spacing w:after="0" w:line="360" w:lineRule="auto"/>
        <w:jc w:val="both"/>
        <w:rPr>
          <w:rFonts w:ascii="Arial" w:hAnsi="Arial" w:cs="Arial"/>
        </w:rPr>
      </w:pPr>
      <w:r w:rsidRPr="00A71689">
        <w:rPr>
          <w:rFonts w:ascii="Arial" w:hAnsi="Arial" w:cs="Arial"/>
        </w:rPr>
        <w:t>Im Gedankenexperiment „Leben ohne Handy“ soll untersucht werden, was sich verändern würde, und was gleichbliebe.</w:t>
      </w:r>
    </w:p>
    <w:p w:rsidR="000712B1" w:rsidRPr="00A71689" w:rsidRDefault="000712B1" w:rsidP="004E256E">
      <w:pPr>
        <w:spacing w:after="0" w:line="360" w:lineRule="auto"/>
        <w:jc w:val="both"/>
        <w:rPr>
          <w:rFonts w:ascii="Arial" w:hAnsi="Arial" w:cs="Arial"/>
        </w:rPr>
      </w:pPr>
      <w:r w:rsidRPr="00A71689">
        <w:rPr>
          <w:rFonts w:ascii="Arial" w:hAnsi="Arial" w:cs="Arial"/>
        </w:rPr>
        <w:t>Auf dem Hintergrund von Äußerungen der Schülerinnen und Schüler, dass sie sich ein Leben ohne Handy durchaus vorstellen könnten und sie niemand gefragt hat, wie übrigens alle anderen Menschen auch, ob die Welt Handys braucht oder nicht, entstand die Frage, warum eigentlich die Menschen immer etwas Neues erfinden? In diesem Zusammenhang lassen sich Gedanken aus der 1979 erschienenen Schrift des Philosophen Hans Jonas einfügen, der eine Ethik der Verantwortung verlangt und aufgrund des die Natur zerstörenden Charakters von Technik einen neuen, kategorischen Imperativ fordert:</w:t>
      </w:r>
    </w:p>
    <w:p w:rsidR="000712B1" w:rsidRPr="00A71689" w:rsidRDefault="000712B1" w:rsidP="004E256E">
      <w:pPr>
        <w:spacing w:after="0" w:line="360" w:lineRule="auto"/>
        <w:jc w:val="both"/>
        <w:rPr>
          <w:rFonts w:ascii="Arial" w:hAnsi="Arial" w:cs="Arial"/>
        </w:rPr>
      </w:pPr>
      <w:r w:rsidRPr="00A71689">
        <w:rPr>
          <w:rFonts w:ascii="Arial" w:hAnsi="Arial" w:cs="Arial"/>
        </w:rPr>
        <w:t>"Handle so, dass die Wirkungen deiner Handlung nicht zerstörerisch sind für die künftige Möglichkeit solchen Lebens."</w:t>
      </w:r>
    </w:p>
    <w:p w:rsidR="000712B1" w:rsidRPr="00A71689" w:rsidRDefault="000712B1" w:rsidP="004E256E">
      <w:pPr>
        <w:spacing w:after="0" w:line="360" w:lineRule="auto"/>
        <w:jc w:val="both"/>
        <w:rPr>
          <w:rFonts w:ascii="Arial" w:hAnsi="Arial" w:cs="Arial"/>
        </w:rPr>
      </w:pPr>
      <w:r w:rsidRPr="00A71689">
        <w:rPr>
          <w:rFonts w:ascii="Arial" w:hAnsi="Arial" w:cs="Arial"/>
        </w:rPr>
        <w:t>An dieser Stelle ließe sich auch der Trailer zu dem Film „Welcome to Sodom“ einfügen, der ein erschreckendes Beispiel dafür liefert, wo technische Erfindungen bleiben, wenn sie nicht mehr benötigt werden (</w:t>
      </w:r>
      <w:r w:rsidR="009E06EC" w:rsidRPr="00A71689">
        <w:rPr>
          <w:rFonts w:ascii="Arial" w:hAnsi="Arial" w:cs="Arial"/>
        </w:rPr>
        <w:t>https://www.youtube.com/watch?v=8T6p2-VAVmI)</w:t>
      </w:r>
      <w:r w:rsidRPr="00A71689">
        <w:rPr>
          <w:rFonts w:ascii="Arial" w:hAnsi="Arial" w:cs="Arial"/>
        </w:rPr>
        <w:t>.</w:t>
      </w:r>
    </w:p>
    <w:p w:rsidR="000712B1" w:rsidRPr="00A71689" w:rsidRDefault="000712B1" w:rsidP="004E256E">
      <w:pPr>
        <w:spacing w:after="0" w:line="360" w:lineRule="auto"/>
        <w:jc w:val="both"/>
        <w:rPr>
          <w:rFonts w:ascii="Arial" w:hAnsi="Arial" w:cs="Arial"/>
        </w:rPr>
      </w:pPr>
      <w:r w:rsidRPr="00A71689">
        <w:rPr>
          <w:rFonts w:ascii="Arial" w:hAnsi="Arial" w:cs="Arial"/>
        </w:rPr>
        <w:t>Die häufig übermittelten Posts und Likes ermöglichen einen Übergang zu den Themen „Glück“ und „Wert“. Die Aufgabe lautet, dass X 50 Likes bekommen hat, Y hingegen 100 für das gleiche Thema. Wer von beiden erscheint glücklicher, wer ist mehr wert?</w:t>
      </w:r>
    </w:p>
    <w:p w:rsidR="00A775C6" w:rsidRDefault="00A775C6">
      <w:pPr>
        <w:rPr>
          <w:rFonts w:ascii="Arial" w:hAnsi="Arial" w:cs="Arial"/>
          <w:bCs/>
        </w:rPr>
      </w:pPr>
      <w:r>
        <w:rPr>
          <w:rFonts w:ascii="Arial" w:hAnsi="Arial" w:cs="Arial"/>
          <w:bCs/>
        </w:rPr>
        <w:br w:type="page"/>
      </w:r>
    </w:p>
    <w:p w:rsidR="00507484" w:rsidRPr="004E256E" w:rsidRDefault="000A7142" w:rsidP="000A7142">
      <w:pPr>
        <w:widowControl w:val="0"/>
        <w:tabs>
          <w:tab w:val="left" w:pos="426"/>
        </w:tabs>
        <w:suppressAutoHyphens/>
        <w:autoSpaceDN w:val="0"/>
        <w:spacing w:after="0" w:line="360" w:lineRule="auto"/>
        <w:textAlignment w:val="baseline"/>
        <w:rPr>
          <w:rFonts w:ascii="Arial" w:eastAsia="Arial Unicode MS" w:hAnsi="Arial" w:cs="Arial"/>
          <w:b/>
          <w:bCs/>
          <w:kern w:val="3"/>
          <w:sz w:val="24"/>
          <w:szCs w:val="24"/>
          <w:lang w:eastAsia="zh-CN" w:bidi="hi-IN"/>
        </w:rPr>
      </w:pPr>
      <w:r>
        <w:rPr>
          <w:rFonts w:ascii="Arial" w:eastAsia="Arial Unicode MS" w:hAnsi="Arial" w:cs="Arial"/>
          <w:b/>
          <w:bCs/>
          <w:kern w:val="3"/>
          <w:sz w:val="24"/>
          <w:szCs w:val="24"/>
          <w:lang w:eastAsia="zh-CN" w:bidi="hi-IN"/>
        </w:rPr>
        <w:lastRenderedPageBreak/>
        <w:t>4.</w:t>
      </w:r>
      <w:r>
        <w:rPr>
          <w:rFonts w:ascii="Arial" w:eastAsia="Arial Unicode MS" w:hAnsi="Arial" w:cs="Arial"/>
          <w:b/>
          <w:bCs/>
          <w:kern w:val="3"/>
          <w:sz w:val="24"/>
          <w:szCs w:val="24"/>
          <w:lang w:eastAsia="zh-CN" w:bidi="hi-IN"/>
        </w:rPr>
        <w:tab/>
      </w:r>
      <w:r w:rsidR="00646386">
        <w:rPr>
          <w:rFonts w:ascii="Arial" w:eastAsia="Arial Unicode MS" w:hAnsi="Arial" w:cs="Arial"/>
          <w:b/>
          <w:bCs/>
          <w:kern w:val="3"/>
          <w:sz w:val="24"/>
          <w:szCs w:val="24"/>
          <w:lang w:eastAsia="zh-CN" w:bidi="hi-IN"/>
        </w:rPr>
        <w:t>Lösungserwartungen</w:t>
      </w:r>
    </w:p>
    <w:tbl>
      <w:tblPr>
        <w:tblStyle w:val="Tabellenraster"/>
        <w:tblW w:w="9634" w:type="dxa"/>
        <w:tblLook w:val="04A0" w:firstRow="1" w:lastRow="0" w:firstColumn="1" w:lastColumn="0" w:noHBand="0" w:noVBand="1"/>
      </w:tblPr>
      <w:tblGrid>
        <w:gridCol w:w="1271"/>
        <w:gridCol w:w="8363"/>
      </w:tblGrid>
      <w:tr w:rsidR="009F53F8" w:rsidRPr="00A71689" w:rsidTr="003D1D6B">
        <w:tc>
          <w:tcPr>
            <w:tcW w:w="1271" w:type="dxa"/>
            <w:shd w:val="clear" w:color="auto" w:fill="E7E6E6" w:themeFill="background2"/>
          </w:tcPr>
          <w:p w:rsidR="009F53F8" w:rsidRPr="00A71689" w:rsidRDefault="009F53F8" w:rsidP="004E256E">
            <w:pPr>
              <w:spacing w:before="120" w:after="120" w:line="480" w:lineRule="auto"/>
              <w:rPr>
                <w:rFonts w:ascii="Arial" w:hAnsi="Arial" w:cs="Arial"/>
                <w:b/>
                <w:bCs/>
              </w:rPr>
            </w:pPr>
            <w:r w:rsidRPr="00A71689">
              <w:rPr>
                <w:rFonts w:ascii="Arial" w:hAnsi="Arial" w:cs="Arial"/>
                <w:b/>
                <w:bCs/>
              </w:rPr>
              <w:t>Aufgabe</w:t>
            </w:r>
          </w:p>
        </w:tc>
        <w:tc>
          <w:tcPr>
            <w:tcW w:w="8363" w:type="dxa"/>
            <w:shd w:val="clear" w:color="auto" w:fill="E7E6E6" w:themeFill="background2"/>
          </w:tcPr>
          <w:p w:rsidR="009F53F8" w:rsidRPr="00A71689" w:rsidRDefault="009F53F8" w:rsidP="004E256E">
            <w:pPr>
              <w:spacing w:before="120" w:after="120" w:line="480" w:lineRule="auto"/>
              <w:rPr>
                <w:rFonts w:ascii="Arial" w:hAnsi="Arial" w:cs="Arial"/>
                <w:b/>
                <w:bCs/>
              </w:rPr>
            </w:pPr>
            <w:r w:rsidRPr="00A71689">
              <w:rPr>
                <w:rFonts w:ascii="Arial" w:hAnsi="Arial" w:cs="Arial"/>
                <w:b/>
                <w:bCs/>
              </w:rPr>
              <w:t>Erwartete Schülerleistung</w:t>
            </w:r>
          </w:p>
        </w:tc>
      </w:tr>
      <w:tr w:rsidR="009F53F8" w:rsidRPr="00A71689" w:rsidTr="003D1D6B">
        <w:tc>
          <w:tcPr>
            <w:tcW w:w="1271" w:type="dxa"/>
          </w:tcPr>
          <w:p w:rsidR="009F53F8" w:rsidRPr="00A71689" w:rsidRDefault="00D21B26" w:rsidP="00D21B26">
            <w:pPr>
              <w:spacing w:before="120" w:line="360" w:lineRule="auto"/>
              <w:rPr>
                <w:rFonts w:ascii="Arial" w:hAnsi="Arial" w:cs="Arial"/>
              </w:rPr>
            </w:pPr>
            <w:r>
              <w:rPr>
                <w:rFonts w:ascii="Arial" w:hAnsi="Arial" w:cs="Arial"/>
              </w:rPr>
              <w:t>1</w:t>
            </w:r>
          </w:p>
        </w:tc>
        <w:tc>
          <w:tcPr>
            <w:tcW w:w="8363" w:type="dxa"/>
          </w:tcPr>
          <w:p w:rsidR="009F53F8" w:rsidRPr="00A71689" w:rsidRDefault="009F53F8" w:rsidP="002D4A60">
            <w:pPr>
              <w:pStyle w:val="Listenabsatz"/>
              <w:numPr>
                <w:ilvl w:val="0"/>
                <w:numId w:val="4"/>
              </w:numPr>
              <w:spacing w:before="120" w:line="360" w:lineRule="auto"/>
              <w:ind w:left="357" w:hanging="357"/>
              <w:rPr>
                <w:rFonts w:ascii="Arial" w:hAnsi="Arial" w:cs="Arial"/>
              </w:rPr>
            </w:pPr>
            <w:r w:rsidRPr="00A71689">
              <w:rPr>
                <w:rFonts w:ascii="Arial" w:hAnsi="Arial" w:cs="Arial"/>
              </w:rPr>
              <w:t>Mittels der Technik des nicht-wertenden Vergleichens</w:t>
            </w:r>
            <w:r w:rsidR="00ED23C2" w:rsidRPr="00A71689">
              <w:rPr>
                <w:rFonts w:ascii="Arial" w:hAnsi="Arial" w:cs="Arial"/>
                <w:color w:val="FF0000"/>
              </w:rPr>
              <w:t xml:space="preserve"> </w:t>
            </w:r>
            <w:r w:rsidRPr="00A71689">
              <w:rPr>
                <w:rFonts w:ascii="Arial" w:hAnsi="Arial" w:cs="Arial"/>
              </w:rPr>
              <w:t>erkennen die Schülerinnen und Schüler Unterschiede, Ähnlichkeiten und Gemeinsamkeiten zwischen realer und digitaler Welt und benennen diese. Gleichzeitig nehmen Sie eine Bewertung dieser Erkenntnisse vor und treffen eine persönliche, begründete Entscheidung.</w:t>
            </w:r>
          </w:p>
        </w:tc>
      </w:tr>
      <w:tr w:rsidR="009F53F8" w:rsidRPr="00A71689" w:rsidTr="003D1D6B">
        <w:tc>
          <w:tcPr>
            <w:tcW w:w="1271" w:type="dxa"/>
          </w:tcPr>
          <w:p w:rsidR="009F53F8" w:rsidRPr="00A71689" w:rsidRDefault="00D21B26" w:rsidP="00D21B26">
            <w:pPr>
              <w:spacing w:before="120" w:line="360" w:lineRule="auto"/>
              <w:rPr>
                <w:rFonts w:ascii="Arial" w:hAnsi="Arial" w:cs="Arial"/>
              </w:rPr>
            </w:pPr>
            <w:r>
              <w:rPr>
                <w:rFonts w:ascii="Arial" w:hAnsi="Arial" w:cs="Arial"/>
              </w:rPr>
              <w:t>2</w:t>
            </w:r>
          </w:p>
        </w:tc>
        <w:tc>
          <w:tcPr>
            <w:tcW w:w="8363" w:type="dxa"/>
          </w:tcPr>
          <w:p w:rsidR="009F53F8" w:rsidRPr="00A71689" w:rsidRDefault="009F53F8" w:rsidP="002D4A60">
            <w:pPr>
              <w:pStyle w:val="Listenabsatz"/>
              <w:numPr>
                <w:ilvl w:val="0"/>
                <w:numId w:val="4"/>
              </w:numPr>
              <w:spacing w:before="120" w:line="360" w:lineRule="auto"/>
              <w:ind w:left="357" w:hanging="357"/>
              <w:rPr>
                <w:rFonts w:ascii="Arial" w:hAnsi="Arial" w:cs="Arial"/>
              </w:rPr>
            </w:pPr>
            <w:r w:rsidRPr="00A71689">
              <w:rPr>
                <w:rFonts w:ascii="Arial" w:hAnsi="Arial" w:cs="Arial"/>
              </w:rPr>
              <w:t>Schülerinnen und Schüler untersuchen Möglichkeiten, inwieweit Medien Bestandteile der realen Welt ersetzen können und nehmen eine Bewertung der gefundenen Ergebnisse im Hinblick auf ihr eigenes Leben vor.</w:t>
            </w:r>
          </w:p>
        </w:tc>
      </w:tr>
      <w:tr w:rsidR="009F53F8" w:rsidRPr="00A71689" w:rsidTr="003D1D6B">
        <w:tc>
          <w:tcPr>
            <w:tcW w:w="1271" w:type="dxa"/>
          </w:tcPr>
          <w:p w:rsidR="009F53F8" w:rsidRPr="00A71689" w:rsidRDefault="00D21B26" w:rsidP="00D21B26">
            <w:pPr>
              <w:spacing w:before="120" w:line="360" w:lineRule="auto"/>
              <w:rPr>
                <w:rFonts w:ascii="Arial" w:hAnsi="Arial" w:cs="Arial"/>
              </w:rPr>
            </w:pPr>
            <w:r>
              <w:rPr>
                <w:rFonts w:ascii="Arial" w:hAnsi="Arial" w:cs="Arial"/>
              </w:rPr>
              <w:t>3</w:t>
            </w:r>
          </w:p>
        </w:tc>
        <w:tc>
          <w:tcPr>
            <w:tcW w:w="8363" w:type="dxa"/>
          </w:tcPr>
          <w:p w:rsidR="009F53F8" w:rsidRPr="00A71689" w:rsidRDefault="009F53F8" w:rsidP="002D4A60">
            <w:pPr>
              <w:pStyle w:val="Listenabsatz"/>
              <w:numPr>
                <w:ilvl w:val="0"/>
                <w:numId w:val="4"/>
              </w:numPr>
              <w:spacing w:before="120" w:line="360" w:lineRule="auto"/>
              <w:ind w:left="357" w:hanging="357"/>
              <w:rPr>
                <w:rFonts w:ascii="Arial" w:hAnsi="Arial" w:cs="Arial"/>
              </w:rPr>
            </w:pPr>
            <w:r w:rsidRPr="00A71689">
              <w:rPr>
                <w:rFonts w:ascii="Arial" w:hAnsi="Arial" w:cs="Arial"/>
              </w:rPr>
              <w:t>Die Frage der Ersetzbarkeit durch Medien wird mit Blick auf Personen und Institutionen konkretisiert und anhand einer lebenswirklichen Fragestellung („Freundschaft“) in eine ethische Reflexion transformiert.</w:t>
            </w:r>
          </w:p>
        </w:tc>
      </w:tr>
      <w:tr w:rsidR="009F53F8" w:rsidRPr="00A71689" w:rsidTr="003D1D6B">
        <w:tc>
          <w:tcPr>
            <w:tcW w:w="1271" w:type="dxa"/>
          </w:tcPr>
          <w:p w:rsidR="009F53F8" w:rsidRPr="00A71689" w:rsidRDefault="00D21B26" w:rsidP="00D21B26">
            <w:pPr>
              <w:spacing w:before="120" w:line="360" w:lineRule="auto"/>
              <w:rPr>
                <w:rFonts w:ascii="Arial" w:hAnsi="Arial" w:cs="Arial"/>
              </w:rPr>
            </w:pPr>
            <w:r>
              <w:rPr>
                <w:rFonts w:ascii="Arial" w:hAnsi="Arial" w:cs="Arial"/>
              </w:rPr>
              <w:t>4</w:t>
            </w:r>
          </w:p>
        </w:tc>
        <w:tc>
          <w:tcPr>
            <w:tcW w:w="8363" w:type="dxa"/>
          </w:tcPr>
          <w:p w:rsidR="009F53F8" w:rsidRPr="00A71689" w:rsidRDefault="009F53F8" w:rsidP="002D4A60">
            <w:pPr>
              <w:pStyle w:val="Listenabsatz"/>
              <w:numPr>
                <w:ilvl w:val="0"/>
                <w:numId w:val="4"/>
              </w:numPr>
              <w:spacing w:before="120" w:line="360" w:lineRule="auto"/>
              <w:ind w:left="357" w:hanging="357"/>
              <w:rPr>
                <w:rFonts w:ascii="Arial" w:hAnsi="Arial" w:cs="Arial"/>
              </w:rPr>
            </w:pPr>
            <w:r w:rsidRPr="00A71689">
              <w:rPr>
                <w:rFonts w:ascii="Arial" w:hAnsi="Arial" w:cs="Arial"/>
              </w:rPr>
              <w:t>Mit einem weiteren Gedanken Experiment werden die Schülerinnen und Schüler an einen wesentlichen, moralischen Aspekt der Nutzung bestimmter Medien herangeführt: Verantwortung für das eigene Tun übernehmen.</w:t>
            </w:r>
          </w:p>
        </w:tc>
      </w:tr>
      <w:tr w:rsidR="009F53F8" w:rsidRPr="00A71689" w:rsidTr="003D1D6B">
        <w:tc>
          <w:tcPr>
            <w:tcW w:w="1271" w:type="dxa"/>
          </w:tcPr>
          <w:p w:rsidR="009F53F8" w:rsidRPr="00A71689" w:rsidRDefault="00D21B26" w:rsidP="00D21B26">
            <w:pPr>
              <w:spacing w:before="120" w:line="360" w:lineRule="auto"/>
              <w:rPr>
                <w:rFonts w:ascii="Arial" w:hAnsi="Arial" w:cs="Arial"/>
              </w:rPr>
            </w:pPr>
            <w:r>
              <w:rPr>
                <w:rFonts w:ascii="Arial" w:hAnsi="Arial" w:cs="Arial"/>
              </w:rPr>
              <w:t>5</w:t>
            </w:r>
          </w:p>
        </w:tc>
        <w:tc>
          <w:tcPr>
            <w:tcW w:w="8363" w:type="dxa"/>
          </w:tcPr>
          <w:p w:rsidR="009F53F8" w:rsidRPr="00A71689" w:rsidRDefault="00ED23C2" w:rsidP="002D4A60">
            <w:pPr>
              <w:pStyle w:val="Listenabsatz"/>
              <w:numPr>
                <w:ilvl w:val="0"/>
                <w:numId w:val="4"/>
              </w:numPr>
              <w:spacing w:before="120" w:line="360" w:lineRule="auto"/>
              <w:ind w:left="357" w:hanging="357"/>
              <w:rPr>
                <w:rFonts w:ascii="Arial" w:hAnsi="Arial" w:cs="Arial"/>
              </w:rPr>
            </w:pPr>
            <w:r w:rsidRPr="00A71689">
              <w:rPr>
                <w:rFonts w:ascii="Arial" w:hAnsi="Arial" w:cs="Arial"/>
              </w:rPr>
              <w:t>Die Schülerinnen und Schüler beschreiben anknüpfend an das Thema "Streit" weitere, vergleichbare  Beispiele der Handy-Nutzung</w:t>
            </w:r>
            <w:r w:rsidR="00EC22F7" w:rsidRPr="00A71689">
              <w:rPr>
                <w:rFonts w:ascii="Arial" w:hAnsi="Arial" w:cs="Arial"/>
              </w:rPr>
              <w:t xml:space="preserve"> (z.</w:t>
            </w:r>
            <w:r w:rsidRPr="00A71689">
              <w:rPr>
                <w:rFonts w:ascii="Arial" w:hAnsi="Arial" w:cs="Arial"/>
              </w:rPr>
              <w:t>B. Trauer, etc.), vergleichen diese mit entsprechenden Vorgängen in der realen Welt und wägen Vor- und Nachteile  beider "Welten" ab."</w:t>
            </w:r>
          </w:p>
        </w:tc>
      </w:tr>
      <w:tr w:rsidR="00ED23C2" w:rsidRPr="00A71689" w:rsidTr="003D1D6B">
        <w:tc>
          <w:tcPr>
            <w:tcW w:w="1271" w:type="dxa"/>
          </w:tcPr>
          <w:p w:rsidR="009F53F8" w:rsidRPr="00A71689" w:rsidRDefault="00D21B26" w:rsidP="00D21B26">
            <w:pPr>
              <w:spacing w:before="120" w:line="360" w:lineRule="auto"/>
              <w:rPr>
                <w:rFonts w:ascii="Arial" w:hAnsi="Arial" w:cs="Arial"/>
              </w:rPr>
            </w:pPr>
            <w:r>
              <w:rPr>
                <w:rFonts w:ascii="Arial" w:hAnsi="Arial" w:cs="Arial"/>
              </w:rPr>
              <w:t>6</w:t>
            </w:r>
          </w:p>
        </w:tc>
        <w:tc>
          <w:tcPr>
            <w:tcW w:w="8363" w:type="dxa"/>
          </w:tcPr>
          <w:p w:rsidR="009F53F8" w:rsidRPr="00A71689" w:rsidRDefault="00ED23C2" w:rsidP="002D4A60">
            <w:pPr>
              <w:pStyle w:val="Listenabsatz"/>
              <w:numPr>
                <w:ilvl w:val="0"/>
                <w:numId w:val="4"/>
              </w:numPr>
              <w:spacing w:before="120" w:line="360" w:lineRule="auto"/>
              <w:ind w:left="357" w:hanging="357"/>
              <w:rPr>
                <w:rFonts w:ascii="Arial" w:hAnsi="Arial" w:cs="Arial"/>
              </w:rPr>
            </w:pPr>
            <w:r w:rsidRPr="00A71689">
              <w:rPr>
                <w:rFonts w:ascii="Arial" w:hAnsi="Arial" w:cs="Arial"/>
              </w:rPr>
              <w:t>Die Schülerinnen und Schüler werden aufgefordert, ihre Vorstell</w:t>
            </w:r>
            <w:r w:rsidR="002F4074" w:rsidRPr="00A71689">
              <w:rPr>
                <w:rFonts w:ascii="Arial" w:hAnsi="Arial" w:cs="Arial"/>
              </w:rPr>
              <w:t>ungen von einem guten, gelingen</w:t>
            </w:r>
            <w:r w:rsidRPr="00A71689">
              <w:rPr>
                <w:rFonts w:ascii="Arial" w:hAnsi="Arial" w:cs="Arial"/>
              </w:rPr>
              <w:t>den Leben mit dem Besitz von oder dem Verzicht auf Medien darzustellen und zu begründen.</w:t>
            </w:r>
          </w:p>
        </w:tc>
      </w:tr>
    </w:tbl>
    <w:p w:rsidR="009F53F8" w:rsidRPr="00A71689" w:rsidRDefault="009F53F8" w:rsidP="002D4A60">
      <w:pPr>
        <w:spacing w:after="0" w:line="360" w:lineRule="auto"/>
        <w:rPr>
          <w:rFonts w:ascii="Arial" w:hAnsi="Arial" w:cs="Arial"/>
          <w:b/>
          <w:bCs/>
        </w:rPr>
      </w:pPr>
    </w:p>
    <w:p w:rsidR="009F53F8" w:rsidRPr="00A71689" w:rsidRDefault="009F53F8" w:rsidP="00A71689">
      <w:pPr>
        <w:widowControl w:val="0"/>
        <w:suppressAutoHyphens/>
        <w:autoSpaceDN w:val="0"/>
        <w:spacing w:after="0" w:line="276" w:lineRule="auto"/>
        <w:textAlignment w:val="baseline"/>
        <w:rPr>
          <w:rFonts w:ascii="Arial" w:eastAsia="Arial Unicode MS" w:hAnsi="Arial" w:cs="Arial"/>
          <w:b/>
          <w:bCs/>
          <w:kern w:val="3"/>
          <w:lang w:eastAsia="zh-CN" w:bidi="hi-IN"/>
        </w:rPr>
      </w:pPr>
      <w:r w:rsidRPr="00A71689">
        <w:rPr>
          <w:rFonts w:ascii="Arial" w:eastAsia="Arial Unicode MS" w:hAnsi="Arial" w:cs="Arial"/>
          <w:b/>
          <w:bCs/>
          <w:kern w:val="3"/>
          <w:lang w:eastAsia="zh-CN" w:bidi="hi-IN"/>
        </w:rPr>
        <w:t>Quellenverzeic</w:t>
      </w:r>
      <w:bookmarkStart w:id="0" w:name="_GoBack"/>
      <w:bookmarkEnd w:id="0"/>
      <w:r w:rsidRPr="00A71689">
        <w:rPr>
          <w:rFonts w:ascii="Arial" w:eastAsia="Arial Unicode MS" w:hAnsi="Arial" w:cs="Arial"/>
          <w:b/>
          <w:bCs/>
          <w:kern w:val="3"/>
          <w:lang w:eastAsia="zh-CN" w:bidi="hi-IN"/>
        </w:rPr>
        <w:t>hnis</w:t>
      </w:r>
    </w:p>
    <w:p w:rsidR="009F53F8" w:rsidRPr="00A752C6" w:rsidRDefault="009F53F8" w:rsidP="00A752C6">
      <w:pPr>
        <w:widowControl w:val="0"/>
        <w:suppressAutoHyphens/>
        <w:autoSpaceDN w:val="0"/>
        <w:spacing w:after="0" w:line="360" w:lineRule="auto"/>
        <w:textAlignment w:val="baseline"/>
        <w:rPr>
          <w:rFonts w:ascii="Arial" w:eastAsia="Arial Unicode MS" w:hAnsi="Arial" w:cs="Arial"/>
          <w:bCs/>
          <w:kern w:val="3"/>
          <w:lang w:eastAsia="zh-CN" w:bidi="hi-IN"/>
        </w:rPr>
      </w:pPr>
    </w:p>
    <w:tbl>
      <w:tblPr>
        <w:tblStyle w:val="Tabellenraster"/>
        <w:tblW w:w="9634" w:type="dxa"/>
        <w:tblLook w:val="04A0" w:firstRow="1" w:lastRow="0" w:firstColumn="1" w:lastColumn="0" w:noHBand="0" w:noVBand="1"/>
      </w:tblPr>
      <w:tblGrid>
        <w:gridCol w:w="1413"/>
        <w:gridCol w:w="3827"/>
        <w:gridCol w:w="4394"/>
      </w:tblGrid>
      <w:tr w:rsidR="007D5F17" w:rsidRPr="00A71689" w:rsidTr="007D5F17">
        <w:tc>
          <w:tcPr>
            <w:tcW w:w="1413" w:type="dxa"/>
            <w:vAlign w:val="center"/>
          </w:tcPr>
          <w:p w:rsidR="007D5F17" w:rsidRPr="00A71689" w:rsidRDefault="007D5F17" w:rsidP="007D5F17">
            <w:pPr>
              <w:spacing w:after="120" w:line="276" w:lineRule="auto"/>
              <w:rPr>
                <w:rFonts w:ascii="Arial" w:hAnsi="Arial" w:cs="Arial"/>
              </w:rPr>
            </w:pPr>
          </w:p>
        </w:tc>
        <w:tc>
          <w:tcPr>
            <w:tcW w:w="3827" w:type="dxa"/>
            <w:vAlign w:val="center"/>
          </w:tcPr>
          <w:p w:rsidR="007D5F17" w:rsidRPr="00A71689" w:rsidRDefault="007D5F17" w:rsidP="007D5F17">
            <w:pPr>
              <w:spacing w:after="120" w:line="276" w:lineRule="auto"/>
              <w:rPr>
                <w:rFonts w:ascii="Arial" w:hAnsi="Arial" w:cs="Arial"/>
              </w:rPr>
            </w:pPr>
            <w:r w:rsidRPr="00A71689">
              <w:rPr>
                <w:rFonts w:ascii="Arial" w:hAnsi="Arial" w:cs="Arial"/>
              </w:rPr>
              <w:t>Name der Quelle</w:t>
            </w:r>
          </w:p>
        </w:tc>
        <w:tc>
          <w:tcPr>
            <w:tcW w:w="4394" w:type="dxa"/>
            <w:vAlign w:val="center"/>
          </w:tcPr>
          <w:p w:rsidR="007D5F17" w:rsidRPr="00A71689" w:rsidRDefault="007D5F17" w:rsidP="007D5F17">
            <w:pPr>
              <w:spacing w:after="120" w:line="276" w:lineRule="auto"/>
              <w:rPr>
                <w:rFonts w:ascii="Arial" w:hAnsi="Arial" w:cs="Arial"/>
              </w:rPr>
            </w:pPr>
            <w:r w:rsidRPr="00A71689">
              <w:rPr>
                <w:rFonts w:ascii="Arial" w:hAnsi="Arial" w:cs="Arial"/>
              </w:rPr>
              <w:t>Ursprung (Link oder Werk)</w:t>
            </w:r>
          </w:p>
        </w:tc>
      </w:tr>
      <w:tr w:rsidR="007D5F17" w:rsidRPr="00A71689" w:rsidTr="007D5F17">
        <w:tc>
          <w:tcPr>
            <w:tcW w:w="1413" w:type="dxa"/>
          </w:tcPr>
          <w:p w:rsidR="007D5F17" w:rsidRDefault="007D5F17" w:rsidP="007D5F17">
            <w:pPr>
              <w:rPr>
                <w:rFonts w:ascii="Arial" w:hAnsi="Arial" w:cs="Arial"/>
              </w:rPr>
            </w:pPr>
            <w:r>
              <w:rPr>
                <w:rFonts w:ascii="Arial" w:hAnsi="Arial" w:cs="Arial"/>
              </w:rPr>
              <w:t>Aufgabe 2</w:t>
            </w:r>
          </w:p>
          <w:p w:rsidR="007D5F17" w:rsidRPr="00A71689" w:rsidRDefault="007D5F17" w:rsidP="007D5F17">
            <w:pPr>
              <w:rPr>
                <w:rFonts w:ascii="Arial" w:hAnsi="Arial" w:cs="Arial"/>
              </w:rPr>
            </w:pPr>
            <w:r>
              <w:rPr>
                <w:rFonts w:ascii="Arial" w:hAnsi="Arial" w:cs="Arial"/>
              </w:rPr>
              <w:t xml:space="preserve">(Material M) </w:t>
            </w:r>
          </w:p>
        </w:tc>
        <w:tc>
          <w:tcPr>
            <w:tcW w:w="3827" w:type="dxa"/>
          </w:tcPr>
          <w:p w:rsidR="007D5F17" w:rsidRPr="00A71689" w:rsidRDefault="007D5F17" w:rsidP="007D5F17">
            <w:pPr>
              <w:rPr>
                <w:rFonts w:ascii="Arial" w:hAnsi="Arial" w:cs="Arial"/>
              </w:rPr>
            </w:pPr>
            <w:r>
              <w:rPr>
                <w:rFonts w:ascii="Arial" w:hAnsi="Arial" w:cs="Arial"/>
              </w:rPr>
              <w:t>Platon:</w:t>
            </w:r>
            <w:r w:rsidRPr="00A71689">
              <w:rPr>
                <w:rFonts w:ascii="Arial" w:hAnsi="Arial" w:cs="Arial"/>
              </w:rPr>
              <w:t xml:space="preserve"> Staat II 359d-360b</w:t>
            </w:r>
            <w:r>
              <w:rPr>
                <w:rFonts w:ascii="Arial" w:hAnsi="Arial" w:cs="Arial"/>
              </w:rPr>
              <w:t>.</w:t>
            </w:r>
            <w:r w:rsidRPr="00A71689">
              <w:rPr>
                <w:rFonts w:ascii="Arial" w:hAnsi="Arial" w:cs="Arial"/>
              </w:rPr>
              <w:t xml:space="preserve"> D</w:t>
            </w:r>
            <w:r>
              <w:rPr>
                <w:rFonts w:ascii="Arial" w:hAnsi="Arial" w:cs="Arial"/>
              </w:rPr>
              <w:t>ie Erzählung vom Ring des Gyges (</w:t>
            </w:r>
            <w:r w:rsidRPr="00A71689">
              <w:rPr>
                <w:rFonts w:ascii="Arial" w:hAnsi="Arial" w:cs="Arial"/>
              </w:rPr>
              <w:t>Original)</w:t>
            </w:r>
          </w:p>
        </w:tc>
        <w:tc>
          <w:tcPr>
            <w:tcW w:w="4394" w:type="dxa"/>
          </w:tcPr>
          <w:p w:rsidR="007D5F17" w:rsidRPr="00A71689" w:rsidRDefault="007D5F17" w:rsidP="007D5F17">
            <w:pPr>
              <w:rPr>
                <w:rFonts w:ascii="Arial" w:hAnsi="Arial" w:cs="Arial"/>
              </w:rPr>
            </w:pPr>
            <w:r w:rsidRPr="00A71689">
              <w:rPr>
                <w:rFonts w:ascii="Arial" w:hAnsi="Arial" w:cs="Arial"/>
              </w:rPr>
              <w:t>Nacherzählt von Hans-Joachim Müller (Autor der NbA)</w:t>
            </w:r>
          </w:p>
        </w:tc>
      </w:tr>
    </w:tbl>
    <w:p w:rsidR="00A752C6" w:rsidRPr="00A71689" w:rsidRDefault="00A752C6" w:rsidP="00A71689">
      <w:pPr>
        <w:spacing w:line="276" w:lineRule="auto"/>
        <w:rPr>
          <w:rFonts w:ascii="Arial" w:hAnsi="Arial" w:cs="Arial"/>
        </w:rPr>
      </w:pPr>
    </w:p>
    <w:sectPr w:rsidR="00A752C6" w:rsidRPr="00A71689" w:rsidSect="004E256E">
      <w:headerReference w:type="even" r:id="rId7"/>
      <w:headerReference w:type="default" r:id="rId8"/>
      <w:footerReference w:type="even" r:id="rId9"/>
      <w:footerReference w:type="default" r:id="rId10"/>
      <w:headerReference w:type="first" r:id="rId11"/>
      <w:footerReference w:type="first" r:id="rId12"/>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56E" w:rsidRDefault="004E256E" w:rsidP="004E256E">
      <w:pPr>
        <w:spacing w:after="0" w:line="240" w:lineRule="auto"/>
      </w:pPr>
      <w:r>
        <w:separator/>
      </w:r>
    </w:p>
  </w:endnote>
  <w:endnote w:type="continuationSeparator" w:id="0">
    <w:p w:rsidR="004E256E" w:rsidRDefault="004E256E" w:rsidP="004E2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8DB" w:rsidRDefault="00AC28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8DB" w:rsidRPr="00FB0DA7" w:rsidRDefault="00AC28DB" w:rsidP="00AC28DB">
    <w:pPr>
      <w:pStyle w:val="Fuzeile"/>
      <w:pBdr>
        <w:top w:val="single" w:sz="4" w:space="1" w:color="auto"/>
      </w:pBdr>
      <w:jc w:val="center"/>
      <w:rPr>
        <w:rFonts w:ascii="Arial" w:hAnsi="Arial" w:cs="Arial"/>
        <w:sz w:val="20"/>
        <w:szCs w:val="20"/>
      </w:rPr>
    </w:pPr>
    <w:r>
      <w:rPr>
        <w:rFonts w:ascii="Arial" w:hAnsi="Arial" w:cs="Arial"/>
        <w:sz w:val="18"/>
        <w:szCs w:val="18"/>
      </w:rPr>
      <w:t>Quelle: Bildungsserver Sachsen-Anhalt (http://www.bildung-lsa.de) | Lizenz: Creative Commons (CC BY-SA 3.0)</w:t>
    </w:r>
  </w:p>
  <w:p w:rsidR="00AC28DB" w:rsidRPr="00AC28DB" w:rsidRDefault="007D5F17" w:rsidP="00AC28DB">
    <w:pPr>
      <w:pStyle w:val="Fuzeile"/>
      <w:spacing w:before="120"/>
      <w:jc w:val="center"/>
      <w:rPr>
        <w:rFonts w:ascii="Arial" w:hAnsi="Arial" w:cs="Arial"/>
        <w:sz w:val="20"/>
        <w:szCs w:val="20"/>
      </w:rPr>
    </w:pPr>
    <w:sdt>
      <w:sdtPr>
        <w:id w:val="-65273862"/>
        <w:docPartObj>
          <w:docPartGallery w:val="Page Numbers (Bottom of Page)"/>
          <w:docPartUnique/>
        </w:docPartObj>
      </w:sdtPr>
      <w:sdtEndPr>
        <w:rPr>
          <w:rFonts w:ascii="Arial" w:hAnsi="Arial" w:cs="Arial"/>
          <w:sz w:val="20"/>
          <w:szCs w:val="20"/>
        </w:rPr>
      </w:sdtEndPr>
      <w:sdtContent>
        <w:r w:rsidR="00AC28DB" w:rsidRPr="00FB0DA7">
          <w:rPr>
            <w:rFonts w:ascii="Arial" w:hAnsi="Arial" w:cs="Arial"/>
            <w:sz w:val="20"/>
            <w:szCs w:val="20"/>
          </w:rPr>
          <w:fldChar w:fldCharType="begin"/>
        </w:r>
        <w:r w:rsidR="00AC28DB" w:rsidRPr="00FB0DA7">
          <w:rPr>
            <w:rFonts w:ascii="Arial" w:hAnsi="Arial" w:cs="Arial"/>
            <w:sz w:val="20"/>
            <w:szCs w:val="20"/>
          </w:rPr>
          <w:instrText>PAGE   \* MERGEFORMAT</w:instrText>
        </w:r>
        <w:r w:rsidR="00AC28DB" w:rsidRPr="00FB0DA7">
          <w:rPr>
            <w:rFonts w:ascii="Arial" w:hAnsi="Arial" w:cs="Arial"/>
            <w:sz w:val="20"/>
            <w:szCs w:val="20"/>
          </w:rPr>
          <w:fldChar w:fldCharType="separate"/>
        </w:r>
        <w:r>
          <w:rPr>
            <w:rFonts w:ascii="Arial" w:hAnsi="Arial" w:cs="Arial"/>
            <w:noProof/>
            <w:sz w:val="20"/>
            <w:szCs w:val="20"/>
          </w:rPr>
          <w:t>3</w:t>
        </w:r>
        <w:r w:rsidR="00AC28DB" w:rsidRPr="00FB0DA7">
          <w:rPr>
            <w:rFonts w:ascii="Arial" w:hAnsi="Arial" w:cs="Arial"/>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8DB" w:rsidRDefault="00AC28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56E" w:rsidRDefault="004E256E" w:rsidP="004E256E">
      <w:pPr>
        <w:spacing w:after="0" w:line="240" w:lineRule="auto"/>
      </w:pPr>
      <w:r>
        <w:separator/>
      </w:r>
    </w:p>
  </w:footnote>
  <w:footnote w:type="continuationSeparator" w:id="0">
    <w:p w:rsidR="004E256E" w:rsidRDefault="004E256E" w:rsidP="004E2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8DB" w:rsidRDefault="00AC28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56E" w:rsidRPr="004E256E" w:rsidRDefault="004E256E" w:rsidP="004E256E">
    <w:pPr>
      <w:pStyle w:val="Kopfzeile"/>
      <w:pBdr>
        <w:bottom w:val="single" w:sz="4" w:space="1" w:color="auto"/>
      </w:pBdr>
      <w:jc w:val="right"/>
      <w:rPr>
        <w:rFonts w:ascii="Arial" w:hAnsi="Arial" w:cs="Arial"/>
        <w:sz w:val="20"/>
        <w:szCs w:val="20"/>
      </w:rPr>
    </w:pPr>
    <w:r w:rsidRPr="004E256E">
      <w:rPr>
        <w:rFonts w:ascii="Arial" w:hAnsi="Arial" w:cs="Arial"/>
        <w:sz w:val="20"/>
        <w:szCs w:val="20"/>
      </w:rPr>
      <w:t>Hinweise für die Lehrkraft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8DB" w:rsidRDefault="00AC28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FAF"/>
    <w:multiLevelType w:val="hybridMultilevel"/>
    <w:tmpl w:val="F36E896C"/>
    <w:lvl w:ilvl="0" w:tplc="5D56206A">
      <w:start w:val="1"/>
      <w:numFmt w:val="lowerLetter"/>
      <w:lvlText w:val="%1)"/>
      <w:lvlJc w:val="left"/>
      <w:pPr>
        <w:ind w:left="728" w:hanging="360"/>
      </w:pPr>
      <w:rPr>
        <w:rFonts w:hint="default"/>
      </w:rPr>
    </w:lvl>
    <w:lvl w:ilvl="1" w:tplc="04070019" w:tentative="1">
      <w:start w:val="1"/>
      <w:numFmt w:val="lowerLetter"/>
      <w:lvlText w:val="%2."/>
      <w:lvlJc w:val="left"/>
      <w:pPr>
        <w:ind w:left="1448" w:hanging="360"/>
      </w:pPr>
    </w:lvl>
    <w:lvl w:ilvl="2" w:tplc="0407001B" w:tentative="1">
      <w:start w:val="1"/>
      <w:numFmt w:val="lowerRoman"/>
      <w:lvlText w:val="%3."/>
      <w:lvlJc w:val="right"/>
      <w:pPr>
        <w:ind w:left="2168" w:hanging="180"/>
      </w:pPr>
    </w:lvl>
    <w:lvl w:ilvl="3" w:tplc="0407000F" w:tentative="1">
      <w:start w:val="1"/>
      <w:numFmt w:val="decimal"/>
      <w:lvlText w:val="%4."/>
      <w:lvlJc w:val="left"/>
      <w:pPr>
        <w:ind w:left="2888" w:hanging="360"/>
      </w:pPr>
    </w:lvl>
    <w:lvl w:ilvl="4" w:tplc="04070019" w:tentative="1">
      <w:start w:val="1"/>
      <w:numFmt w:val="lowerLetter"/>
      <w:lvlText w:val="%5."/>
      <w:lvlJc w:val="left"/>
      <w:pPr>
        <w:ind w:left="3608" w:hanging="360"/>
      </w:pPr>
    </w:lvl>
    <w:lvl w:ilvl="5" w:tplc="0407001B" w:tentative="1">
      <w:start w:val="1"/>
      <w:numFmt w:val="lowerRoman"/>
      <w:lvlText w:val="%6."/>
      <w:lvlJc w:val="right"/>
      <w:pPr>
        <w:ind w:left="4328" w:hanging="180"/>
      </w:pPr>
    </w:lvl>
    <w:lvl w:ilvl="6" w:tplc="0407000F" w:tentative="1">
      <w:start w:val="1"/>
      <w:numFmt w:val="decimal"/>
      <w:lvlText w:val="%7."/>
      <w:lvlJc w:val="left"/>
      <w:pPr>
        <w:ind w:left="5048" w:hanging="360"/>
      </w:pPr>
    </w:lvl>
    <w:lvl w:ilvl="7" w:tplc="04070019" w:tentative="1">
      <w:start w:val="1"/>
      <w:numFmt w:val="lowerLetter"/>
      <w:lvlText w:val="%8."/>
      <w:lvlJc w:val="left"/>
      <w:pPr>
        <w:ind w:left="5768" w:hanging="360"/>
      </w:pPr>
    </w:lvl>
    <w:lvl w:ilvl="8" w:tplc="0407001B" w:tentative="1">
      <w:start w:val="1"/>
      <w:numFmt w:val="lowerRoman"/>
      <w:lvlText w:val="%9."/>
      <w:lvlJc w:val="right"/>
      <w:pPr>
        <w:ind w:left="6488" w:hanging="180"/>
      </w:pPr>
    </w:lvl>
  </w:abstractNum>
  <w:abstractNum w:abstractNumId="1" w15:restartNumberingAfterBreak="0">
    <w:nsid w:val="06493CB7"/>
    <w:multiLevelType w:val="hybridMultilevel"/>
    <w:tmpl w:val="8B9C5354"/>
    <w:lvl w:ilvl="0" w:tplc="5CC205EC">
      <w:start w:val="1"/>
      <w:numFmt w:val="lowerLetter"/>
      <w:lvlText w:val="%1)"/>
      <w:lvlJc w:val="left"/>
      <w:pPr>
        <w:ind w:left="728" w:hanging="360"/>
      </w:pPr>
      <w:rPr>
        <w:rFonts w:hint="default"/>
      </w:rPr>
    </w:lvl>
    <w:lvl w:ilvl="1" w:tplc="04070019" w:tentative="1">
      <w:start w:val="1"/>
      <w:numFmt w:val="lowerLetter"/>
      <w:lvlText w:val="%2."/>
      <w:lvlJc w:val="left"/>
      <w:pPr>
        <w:ind w:left="1448" w:hanging="360"/>
      </w:pPr>
    </w:lvl>
    <w:lvl w:ilvl="2" w:tplc="0407001B" w:tentative="1">
      <w:start w:val="1"/>
      <w:numFmt w:val="lowerRoman"/>
      <w:lvlText w:val="%3."/>
      <w:lvlJc w:val="right"/>
      <w:pPr>
        <w:ind w:left="2168" w:hanging="180"/>
      </w:pPr>
    </w:lvl>
    <w:lvl w:ilvl="3" w:tplc="0407000F" w:tentative="1">
      <w:start w:val="1"/>
      <w:numFmt w:val="decimal"/>
      <w:lvlText w:val="%4."/>
      <w:lvlJc w:val="left"/>
      <w:pPr>
        <w:ind w:left="2888" w:hanging="360"/>
      </w:pPr>
    </w:lvl>
    <w:lvl w:ilvl="4" w:tplc="04070019" w:tentative="1">
      <w:start w:val="1"/>
      <w:numFmt w:val="lowerLetter"/>
      <w:lvlText w:val="%5."/>
      <w:lvlJc w:val="left"/>
      <w:pPr>
        <w:ind w:left="3608" w:hanging="360"/>
      </w:pPr>
    </w:lvl>
    <w:lvl w:ilvl="5" w:tplc="0407001B" w:tentative="1">
      <w:start w:val="1"/>
      <w:numFmt w:val="lowerRoman"/>
      <w:lvlText w:val="%6."/>
      <w:lvlJc w:val="right"/>
      <w:pPr>
        <w:ind w:left="4328" w:hanging="180"/>
      </w:pPr>
    </w:lvl>
    <w:lvl w:ilvl="6" w:tplc="0407000F" w:tentative="1">
      <w:start w:val="1"/>
      <w:numFmt w:val="decimal"/>
      <w:lvlText w:val="%7."/>
      <w:lvlJc w:val="left"/>
      <w:pPr>
        <w:ind w:left="5048" w:hanging="360"/>
      </w:pPr>
    </w:lvl>
    <w:lvl w:ilvl="7" w:tplc="04070019" w:tentative="1">
      <w:start w:val="1"/>
      <w:numFmt w:val="lowerLetter"/>
      <w:lvlText w:val="%8."/>
      <w:lvlJc w:val="left"/>
      <w:pPr>
        <w:ind w:left="5768" w:hanging="360"/>
      </w:pPr>
    </w:lvl>
    <w:lvl w:ilvl="8" w:tplc="0407001B" w:tentative="1">
      <w:start w:val="1"/>
      <w:numFmt w:val="lowerRoman"/>
      <w:lvlText w:val="%9."/>
      <w:lvlJc w:val="right"/>
      <w:pPr>
        <w:ind w:left="6488" w:hanging="180"/>
      </w:pPr>
    </w:lvl>
  </w:abstractNum>
  <w:abstractNum w:abstractNumId="2" w15:restartNumberingAfterBreak="0">
    <w:nsid w:val="07BF6568"/>
    <w:multiLevelType w:val="hybridMultilevel"/>
    <w:tmpl w:val="482416C2"/>
    <w:lvl w:ilvl="0" w:tplc="025A8F7E">
      <w:start w:val="1"/>
      <w:numFmt w:val="lowerLetter"/>
      <w:lvlText w:val="%1)"/>
      <w:lvlJc w:val="left"/>
      <w:pPr>
        <w:ind w:left="728" w:hanging="360"/>
      </w:pPr>
      <w:rPr>
        <w:rFonts w:hint="default"/>
      </w:rPr>
    </w:lvl>
    <w:lvl w:ilvl="1" w:tplc="04070019" w:tentative="1">
      <w:start w:val="1"/>
      <w:numFmt w:val="lowerLetter"/>
      <w:lvlText w:val="%2."/>
      <w:lvlJc w:val="left"/>
      <w:pPr>
        <w:ind w:left="1448" w:hanging="360"/>
      </w:pPr>
    </w:lvl>
    <w:lvl w:ilvl="2" w:tplc="0407001B" w:tentative="1">
      <w:start w:val="1"/>
      <w:numFmt w:val="lowerRoman"/>
      <w:lvlText w:val="%3."/>
      <w:lvlJc w:val="right"/>
      <w:pPr>
        <w:ind w:left="2168" w:hanging="180"/>
      </w:pPr>
    </w:lvl>
    <w:lvl w:ilvl="3" w:tplc="0407000F" w:tentative="1">
      <w:start w:val="1"/>
      <w:numFmt w:val="decimal"/>
      <w:lvlText w:val="%4."/>
      <w:lvlJc w:val="left"/>
      <w:pPr>
        <w:ind w:left="2888" w:hanging="360"/>
      </w:pPr>
    </w:lvl>
    <w:lvl w:ilvl="4" w:tplc="04070019" w:tentative="1">
      <w:start w:val="1"/>
      <w:numFmt w:val="lowerLetter"/>
      <w:lvlText w:val="%5."/>
      <w:lvlJc w:val="left"/>
      <w:pPr>
        <w:ind w:left="3608" w:hanging="360"/>
      </w:pPr>
    </w:lvl>
    <w:lvl w:ilvl="5" w:tplc="0407001B" w:tentative="1">
      <w:start w:val="1"/>
      <w:numFmt w:val="lowerRoman"/>
      <w:lvlText w:val="%6."/>
      <w:lvlJc w:val="right"/>
      <w:pPr>
        <w:ind w:left="4328" w:hanging="180"/>
      </w:pPr>
    </w:lvl>
    <w:lvl w:ilvl="6" w:tplc="0407000F" w:tentative="1">
      <w:start w:val="1"/>
      <w:numFmt w:val="decimal"/>
      <w:lvlText w:val="%7."/>
      <w:lvlJc w:val="left"/>
      <w:pPr>
        <w:ind w:left="5048" w:hanging="360"/>
      </w:pPr>
    </w:lvl>
    <w:lvl w:ilvl="7" w:tplc="04070019" w:tentative="1">
      <w:start w:val="1"/>
      <w:numFmt w:val="lowerLetter"/>
      <w:lvlText w:val="%8."/>
      <w:lvlJc w:val="left"/>
      <w:pPr>
        <w:ind w:left="5768" w:hanging="360"/>
      </w:pPr>
    </w:lvl>
    <w:lvl w:ilvl="8" w:tplc="0407001B" w:tentative="1">
      <w:start w:val="1"/>
      <w:numFmt w:val="lowerRoman"/>
      <w:lvlText w:val="%9."/>
      <w:lvlJc w:val="right"/>
      <w:pPr>
        <w:ind w:left="6488" w:hanging="180"/>
      </w:pPr>
    </w:lvl>
  </w:abstractNum>
  <w:abstractNum w:abstractNumId="3" w15:restartNumberingAfterBreak="0">
    <w:nsid w:val="0BDC1CCD"/>
    <w:multiLevelType w:val="hybridMultilevel"/>
    <w:tmpl w:val="5B9A8586"/>
    <w:lvl w:ilvl="0" w:tplc="E60299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9F3C53"/>
    <w:multiLevelType w:val="hybridMultilevel"/>
    <w:tmpl w:val="D6787B00"/>
    <w:lvl w:ilvl="0" w:tplc="E60299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3B01BF"/>
    <w:multiLevelType w:val="hybridMultilevel"/>
    <w:tmpl w:val="8D9AADEA"/>
    <w:lvl w:ilvl="0" w:tplc="6E5C4580">
      <w:start w:val="1"/>
      <w:numFmt w:val="lowerLetter"/>
      <w:lvlText w:val="%1)"/>
      <w:lvlJc w:val="left"/>
      <w:pPr>
        <w:ind w:left="722" w:hanging="360"/>
      </w:pPr>
      <w:rPr>
        <w:rFonts w:hint="default"/>
      </w:rPr>
    </w:lvl>
    <w:lvl w:ilvl="1" w:tplc="04070019" w:tentative="1">
      <w:start w:val="1"/>
      <w:numFmt w:val="lowerLetter"/>
      <w:lvlText w:val="%2."/>
      <w:lvlJc w:val="left"/>
      <w:pPr>
        <w:ind w:left="1442" w:hanging="360"/>
      </w:pPr>
    </w:lvl>
    <w:lvl w:ilvl="2" w:tplc="0407001B" w:tentative="1">
      <w:start w:val="1"/>
      <w:numFmt w:val="lowerRoman"/>
      <w:lvlText w:val="%3."/>
      <w:lvlJc w:val="right"/>
      <w:pPr>
        <w:ind w:left="2162" w:hanging="180"/>
      </w:pPr>
    </w:lvl>
    <w:lvl w:ilvl="3" w:tplc="0407000F" w:tentative="1">
      <w:start w:val="1"/>
      <w:numFmt w:val="decimal"/>
      <w:lvlText w:val="%4."/>
      <w:lvlJc w:val="left"/>
      <w:pPr>
        <w:ind w:left="2882" w:hanging="360"/>
      </w:pPr>
    </w:lvl>
    <w:lvl w:ilvl="4" w:tplc="04070019" w:tentative="1">
      <w:start w:val="1"/>
      <w:numFmt w:val="lowerLetter"/>
      <w:lvlText w:val="%5."/>
      <w:lvlJc w:val="left"/>
      <w:pPr>
        <w:ind w:left="3602" w:hanging="360"/>
      </w:pPr>
    </w:lvl>
    <w:lvl w:ilvl="5" w:tplc="0407001B" w:tentative="1">
      <w:start w:val="1"/>
      <w:numFmt w:val="lowerRoman"/>
      <w:lvlText w:val="%6."/>
      <w:lvlJc w:val="right"/>
      <w:pPr>
        <w:ind w:left="4322" w:hanging="180"/>
      </w:pPr>
    </w:lvl>
    <w:lvl w:ilvl="6" w:tplc="0407000F" w:tentative="1">
      <w:start w:val="1"/>
      <w:numFmt w:val="decimal"/>
      <w:lvlText w:val="%7."/>
      <w:lvlJc w:val="left"/>
      <w:pPr>
        <w:ind w:left="5042" w:hanging="360"/>
      </w:pPr>
    </w:lvl>
    <w:lvl w:ilvl="7" w:tplc="04070019" w:tentative="1">
      <w:start w:val="1"/>
      <w:numFmt w:val="lowerLetter"/>
      <w:lvlText w:val="%8."/>
      <w:lvlJc w:val="left"/>
      <w:pPr>
        <w:ind w:left="5762" w:hanging="360"/>
      </w:pPr>
    </w:lvl>
    <w:lvl w:ilvl="8" w:tplc="0407001B" w:tentative="1">
      <w:start w:val="1"/>
      <w:numFmt w:val="lowerRoman"/>
      <w:lvlText w:val="%9."/>
      <w:lvlJc w:val="right"/>
      <w:pPr>
        <w:ind w:left="6482" w:hanging="180"/>
      </w:pPr>
    </w:lvl>
  </w:abstractNum>
  <w:abstractNum w:abstractNumId="6" w15:restartNumberingAfterBreak="0">
    <w:nsid w:val="419E0A42"/>
    <w:multiLevelType w:val="hybridMultilevel"/>
    <w:tmpl w:val="8C08A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28353E"/>
    <w:multiLevelType w:val="hybridMultilevel"/>
    <w:tmpl w:val="996675D0"/>
    <w:lvl w:ilvl="0" w:tplc="B66E09AE">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333CD5"/>
    <w:multiLevelType w:val="hybridMultilevel"/>
    <w:tmpl w:val="C612181E"/>
    <w:lvl w:ilvl="0" w:tplc="459A73A4">
      <w:start w:val="1"/>
      <w:numFmt w:val="lowerLetter"/>
      <w:lvlText w:val="%1)"/>
      <w:lvlJc w:val="left"/>
      <w:pPr>
        <w:ind w:left="728" w:hanging="360"/>
      </w:pPr>
      <w:rPr>
        <w:rFonts w:hint="default"/>
      </w:rPr>
    </w:lvl>
    <w:lvl w:ilvl="1" w:tplc="04070019" w:tentative="1">
      <w:start w:val="1"/>
      <w:numFmt w:val="lowerLetter"/>
      <w:lvlText w:val="%2."/>
      <w:lvlJc w:val="left"/>
      <w:pPr>
        <w:ind w:left="1448" w:hanging="360"/>
      </w:pPr>
    </w:lvl>
    <w:lvl w:ilvl="2" w:tplc="0407001B" w:tentative="1">
      <w:start w:val="1"/>
      <w:numFmt w:val="lowerRoman"/>
      <w:lvlText w:val="%3."/>
      <w:lvlJc w:val="right"/>
      <w:pPr>
        <w:ind w:left="2168" w:hanging="180"/>
      </w:pPr>
    </w:lvl>
    <w:lvl w:ilvl="3" w:tplc="0407000F" w:tentative="1">
      <w:start w:val="1"/>
      <w:numFmt w:val="decimal"/>
      <w:lvlText w:val="%4."/>
      <w:lvlJc w:val="left"/>
      <w:pPr>
        <w:ind w:left="2888" w:hanging="360"/>
      </w:pPr>
    </w:lvl>
    <w:lvl w:ilvl="4" w:tplc="04070019" w:tentative="1">
      <w:start w:val="1"/>
      <w:numFmt w:val="lowerLetter"/>
      <w:lvlText w:val="%5."/>
      <w:lvlJc w:val="left"/>
      <w:pPr>
        <w:ind w:left="3608" w:hanging="360"/>
      </w:pPr>
    </w:lvl>
    <w:lvl w:ilvl="5" w:tplc="0407001B" w:tentative="1">
      <w:start w:val="1"/>
      <w:numFmt w:val="lowerRoman"/>
      <w:lvlText w:val="%6."/>
      <w:lvlJc w:val="right"/>
      <w:pPr>
        <w:ind w:left="4328" w:hanging="180"/>
      </w:pPr>
    </w:lvl>
    <w:lvl w:ilvl="6" w:tplc="0407000F" w:tentative="1">
      <w:start w:val="1"/>
      <w:numFmt w:val="decimal"/>
      <w:lvlText w:val="%7."/>
      <w:lvlJc w:val="left"/>
      <w:pPr>
        <w:ind w:left="5048" w:hanging="360"/>
      </w:pPr>
    </w:lvl>
    <w:lvl w:ilvl="7" w:tplc="04070019" w:tentative="1">
      <w:start w:val="1"/>
      <w:numFmt w:val="lowerLetter"/>
      <w:lvlText w:val="%8."/>
      <w:lvlJc w:val="left"/>
      <w:pPr>
        <w:ind w:left="5768" w:hanging="360"/>
      </w:pPr>
    </w:lvl>
    <w:lvl w:ilvl="8" w:tplc="0407001B" w:tentative="1">
      <w:start w:val="1"/>
      <w:numFmt w:val="lowerRoman"/>
      <w:lvlText w:val="%9."/>
      <w:lvlJc w:val="right"/>
      <w:pPr>
        <w:ind w:left="6488" w:hanging="180"/>
      </w:pPr>
    </w:lvl>
  </w:abstractNum>
  <w:abstractNum w:abstractNumId="9" w15:restartNumberingAfterBreak="0">
    <w:nsid w:val="4AC778DB"/>
    <w:multiLevelType w:val="hybridMultilevel"/>
    <w:tmpl w:val="8766C7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0E24213"/>
    <w:multiLevelType w:val="hybridMultilevel"/>
    <w:tmpl w:val="D0B43E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8A154A7"/>
    <w:multiLevelType w:val="hybridMultilevel"/>
    <w:tmpl w:val="A4D28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2C6653"/>
    <w:multiLevelType w:val="hybridMultilevel"/>
    <w:tmpl w:val="FE6C16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3"/>
  </w:num>
  <w:num w:numId="5">
    <w:abstractNumId w:val="12"/>
  </w:num>
  <w:num w:numId="6">
    <w:abstractNumId w:val="0"/>
  </w:num>
  <w:num w:numId="7">
    <w:abstractNumId w:val="5"/>
  </w:num>
  <w:num w:numId="8">
    <w:abstractNumId w:val="8"/>
  </w:num>
  <w:num w:numId="9">
    <w:abstractNumId w:val="10"/>
  </w:num>
  <w:num w:numId="10">
    <w:abstractNumId w:val="1"/>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F14"/>
    <w:rsid w:val="000712B1"/>
    <w:rsid w:val="000819EC"/>
    <w:rsid w:val="000A7142"/>
    <w:rsid w:val="001904B4"/>
    <w:rsid w:val="001D13E0"/>
    <w:rsid w:val="002861CF"/>
    <w:rsid w:val="002D4A60"/>
    <w:rsid w:val="002F4074"/>
    <w:rsid w:val="0034636B"/>
    <w:rsid w:val="003C3DAF"/>
    <w:rsid w:val="004E256E"/>
    <w:rsid w:val="00507484"/>
    <w:rsid w:val="00600F14"/>
    <w:rsid w:val="00607872"/>
    <w:rsid w:val="00646386"/>
    <w:rsid w:val="006852B1"/>
    <w:rsid w:val="006A0317"/>
    <w:rsid w:val="006C00A0"/>
    <w:rsid w:val="007D5F17"/>
    <w:rsid w:val="009E06EC"/>
    <w:rsid w:val="009F53F8"/>
    <w:rsid w:val="00A71689"/>
    <w:rsid w:val="00A752C6"/>
    <w:rsid w:val="00A775C6"/>
    <w:rsid w:val="00AB3CE7"/>
    <w:rsid w:val="00AC28DB"/>
    <w:rsid w:val="00B05D75"/>
    <w:rsid w:val="00B93E25"/>
    <w:rsid w:val="00B95015"/>
    <w:rsid w:val="00CB7132"/>
    <w:rsid w:val="00D21B26"/>
    <w:rsid w:val="00D6566C"/>
    <w:rsid w:val="00EC22F7"/>
    <w:rsid w:val="00ED23C2"/>
    <w:rsid w:val="00FA6B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17AC"/>
  <w15:chartTrackingRefBased/>
  <w15:docId w15:val="{0F4FD683-8B02-4E3A-B1A7-58FC88B4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00F14"/>
    <w:pPr>
      <w:ind w:left="720"/>
      <w:contextualSpacing/>
    </w:pPr>
  </w:style>
  <w:style w:type="paragraph" w:customStyle="1" w:styleId="TableContents">
    <w:name w:val="Table Contents"/>
    <w:basedOn w:val="Standard"/>
    <w:rsid w:val="00507484"/>
    <w:pPr>
      <w:widowControl w:val="0"/>
      <w:suppressLineNumbers/>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table" w:styleId="Tabellenraster">
    <w:name w:val="Table Grid"/>
    <w:basedOn w:val="NormaleTabelle"/>
    <w:uiPriority w:val="39"/>
    <w:rsid w:val="00507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CB7132"/>
    <w:pPr>
      <w:spacing w:after="0" w:line="240" w:lineRule="auto"/>
    </w:pPr>
  </w:style>
  <w:style w:type="paragraph" w:styleId="Kopfzeile">
    <w:name w:val="header"/>
    <w:basedOn w:val="Standard"/>
    <w:link w:val="KopfzeileZchn"/>
    <w:uiPriority w:val="99"/>
    <w:unhideWhenUsed/>
    <w:rsid w:val="004E25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256E"/>
  </w:style>
  <w:style w:type="paragraph" w:styleId="Fuzeile">
    <w:name w:val="footer"/>
    <w:basedOn w:val="Standard"/>
    <w:link w:val="FuzeileZchn"/>
    <w:uiPriority w:val="99"/>
    <w:unhideWhenUsed/>
    <w:rsid w:val="004E25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2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5243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Ralf</dc:creator>
  <cp:keywords/>
  <dc:description/>
  <cp:lastModifiedBy>Neubauer, Andrea</cp:lastModifiedBy>
  <cp:revision>11</cp:revision>
  <cp:lastPrinted>2020-08-18T06:25:00Z</cp:lastPrinted>
  <dcterms:created xsi:type="dcterms:W3CDTF">2020-06-30T08:53:00Z</dcterms:created>
  <dcterms:modified xsi:type="dcterms:W3CDTF">2020-08-18T06:35:00Z</dcterms:modified>
</cp:coreProperties>
</file>