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0628AE" w:rsidTr="005E1D6C">
        <w:trPr>
          <w:trHeight w:val="1046"/>
        </w:trPr>
        <w:tc>
          <w:tcPr>
            <w:tcW w:w="5670" w:type="dxa"/>
            <w:vAlign w:val="center"/>
          </w:tcPr>
          <w:p w:rsidR="000628AE" w:rsidRPr="004346BF" w:rsidRDefault="000628AE" w:rsidP="001E6BEB">
            <w:pPr>
              <w:pStyle w:val="berschrift1"/>
              <w:keepNext w:val="0"/>
              <w:keepLines w:val="0"/>
              <w:spacing w:before="0"/>
              <w:outlineLvl w:val="0"/>
              <w:rPr>
                <w:rFonts w:ascii="Arial" w:eastAsia="Arial" w:hAnsi="Arial" w:cs="Arial"/>
                <w:b/>
                <w:bCs/>
                <w:color w:val="000000"/>
                <w:sz w:val="22"/>
                <w:szCs w:val="22"/>
                <w:u w:color="000000"/>
              </w:rPr>
            </w:pPr>
            <w:proofErr w:type="spellStart"/>
            <w:r w:rsidRPr="000628AE">
              <w:rPr>
                <w:rFonts w:ascii="Arial" w:eastAsia="Calibri" w:hAnsi="Arial" w:cs="Arial"/>
                <w:b/>
                <w:color w:val="auto"/>
                <w:sz w:val="24"/>
                <w:szCs w:val="24"/>
                <w:lang w:eastAsia="en-US"/>
              </w:rPr>
              <w:t>Become</w:t>
            </w:r>
            <w:proofErr w:type="spellEnd"/>
            <w:r w:rsidRPr="000628AE">
              <w:rPr>
                <w:rFonts w:ascii="Arial" w:eastAsia="Calibri" w:hAnsi="Arial" w:cs="Arial"/>
                <w:b/>
                <w:color w:val="auto"/>
                <w:sz w:val="24"/>
                <w:szCs w:val="24"/>
                <w:lang w:eastAsia="en-US"/>
              </w:rPr>
              <w:t xml:space="preserve"> a Green Champion</w:t>
            </w:r>
          </w:p>
        </w:tc>
        <w:tc>
          <w:tcPr>
            <w:tcW w:w="4111" w:type="dxa"/>
            <w:vAlign w:val="center"/>
          </w:tcPr>
          <w:p w:rsidR="000628AE" w:rsidRDefault="000628AE" w:rsidP="005E1D6C">
            <w:pPr>
              <w:pStyle w:val="berschrift1"/>
              <w:spacing w:before="0"/>
              <w:jc w:val="right"/>
              <w:outlineLvl w:val="0"/>
              <w:rPr>
                <w:rFonts w:ascii="Arial" w:hAnsi="Arial"/>
                <w:b/>
                <w:bCs/>
                <w:color w:val="000000"/>
                <w:sz w:val="22"/>
                <w:szCs w:val="22"/>
                <w:u w:color="000000"/>
              </w:rPr>
            </w:pPr>
            <w:r>
              <w:rPr>
                <w:rFonts w:ascii="Arial" w:hAnsi="Arial"/>
                <w:b/>
                <w:bCs/>
                <w:noProof/>
                <w:color w:val="000000"/>
                <w:sz w:val="22"/>
                <w:szCs w:val="22"/>
                <w:u w:color="000000"/>
              </w:rPr>
              <w:drawing>
                <wp:inline distT="0" distB="0" distL="0" distR="0" wp14:anchorId="3D73C4D9" wp14:editId="1D53814A">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rsidR="004B4BB2" w:rsidRPr="000628AE" w:rsidRDefault="004B4BB2" w:rsidP="000628AE">
      <w:pPr>
        <w:spacing w:after="0" w:line="240" w:lineRule="auto"/>
        <w:rPr>
          <w:rFonts w:ascii="Arial" w:eastAsia="Calibri" w:hAnsi="Arial" w:cs="Arial"/>
          <w:b/>
          <w:noProof/>
          <w:lang w:eastAsia="en-US"/>
        </w:rPr>
      </w:pPr>
    </w:p>
    <w:p w:rsidR="001A132F" w:rsidRPr="000628AE" w:rsidRDefault="001A132F" w:rsidP="000628AE">
      <w:pPr>
        <w:pStyle w:val="Listenabsatz"/>
        <w:numPr>
          <w:ilvl w:val="0"/>
          <w:numId w:val="9"/>
        </w:numPr>
        <w:suppressAutoHyphens/>
        <w:autoSpaceDN w:val="0"/>
        <w:spacing w:before="120" w:after="120" w:line="240" w:lineRule="auto"/>
        <w:ind w:left="357" w:hanging="357"/>
        <w:textAlignment w:val="baseline"/>
        <w:rPr>
          <w:rFonts w:ascii="Arial" w:eastAsia="Calibri" w:hAnsi="Arial" w:cs="Arial"/>
          <w:b/>
          <w:lang w:eastAsia="en-US"/>
        </w:rPr>
      </w:pPr>
      <w:r w:rsidRPr="000628AE">
        <w:rPr>
          <w:rFonts w:ascii="Arial" w:eastAsia="Calibri" w:hAnsi="Arial" w:cs="Arial"/>
          <w:b/>
          <w:noProof/>
          <w:lang w:eastAsia="en-US"/>
        </w:rPr>
        <w:t>Einordnung in den Fachlehrplan</w:t>
      </w:r>
    </w:p>
    <w:tbl>
      <w:tblPr>
        <w:tblStyle w:val="Tabellenraster2"/>
        <w:tblW w:w="9654" w:type="dxa"/>
        <w:tblLook w:val="04A0" w:firstRow="1" w:lastRow="0" w:firstColumn="1" w:lastColumn="0" w:noHBand="0" w:noVBand="1"/>
      </w:tblPr>
      <w:tblGrid>
        <w:gridCol w:w="9640"/>
        <w:gridCol w:w="14"/>
      </w:tblGrid>
      <w:tr w:rsidR="001E6BEB" w:rsidRPr="001A132F" w:rsidTr="008565C1">
        <w:trPr>
          <w:gridAfter w:val="1"/>
          <w:wAfter w:w="14" w:type="dxa"/>
          <w:trHeight w:val="340"/>
        </w:trPr>
        <w:tc>
          <w:tcPr>
            <w:tcW w:w="9640" w:type="dxa"/>
            <w:tcBorders>
              <w:bottom w:val="nil"/>
            </w:tcBorders>
          </w:tcPr>
          <w:p w:rsidR="001E6BEB" w:rsidRPr="001E6BEB" w:rsidRDefault="001E6BEB" w:rsidP="008565C1">
            <w:pPr>
              <w:autoSpaceDE w:val="0"/>
              <w:autoSpaceDN w:val="0"/>
              <w:adjustRightInd w:val="0"/>
              <w:spacing w:before="60" w:line="360" w:lineRule="auto"/>
              <w:rPr>
                <w:rFonts w:ascii="Arial" w:hAnsi="Arial" w:cs="Arial"/>
                <w:u w:val="single"/>
              </w:rPr>
            </w:pPr>
            <w:r>
              <w:rPr>
                <w:rFonts w:ascii="Arial" w:hAnsi="Arial" w:cs="Arial"/>
                <w:u w:val="single"/>
              </w:rPr>
              <w:t>Schuljahrg</w:t>
            </w:r>
            <w:r w:rsidR="008565C1">
              <w:rPr>
                <w:rFonts w:ascii="Arial" w:hAnsi="Arial" w:cs="Arial"/>
                <w:u w:val="single"/>
              </w:rPr>
              <w:t>ä</w:t>
            </w:r>
            <w:r>
              <w:rPr>
                <w:rFonts w:ascii="Arial" w:hAnsi="Arial" w:cs="Arial"/>
                <w:u w:val="single"/>
              </w:rPr>
              <w:t>ng</w:t>
            </w:r>
            <w:r w:rsidR="008565C1">
              <w:rPr>
                <w:rFonts w:ascii="Arial" w:hAnsi="Arial" w:cs="Arial"/>
                <w:u w:val="single"/>
              </w:rPr>
              <w:t>e</w:t>
            </w:r>
            <w:r>
              <w:rPr>
                <w:rFonts w:ascii="Arial" w:hAnsi="Arial" w:cs="Arial"/>
                <w:u w:val="single"/>
              </w:rPr>
              <w:t>: 7/8</w:t>
            </w:r>
          </w:p>
        </w:tc>
      </w:tr>
      <w:tr w:rsidR="001A132F" w:rsidRPr="001A132F" w:rsidTr="008565C1">
        <w:trPr>
          <w:gridAfter w:val="1"/>
          <w:wAfter w:w="14" w:type="dxa"/>
          <w:trHeight w:val="9331"/>
        </w:trPr>
        <w:tc>
          <w:tcPr>
            <w:tcW w:w="9640" w:type="dxa"/>
            <w:tcBorders>
              <w:bottom w:val="nil"/>
            </w:tcBorders>
          </w:tcPr>
          <w:p w:rsidR="001A132F" w:rsidRPr="000628AE" w:rsidRDefault="002E7833" w:rsidP="001E6BEB">
            <w:pPr>
              <w:autoSpaceDE w:val="0"/>
              <w:autoSpaceDN w:val="0"/>
              <w:adjustRightInd w:val="0"/>
              <w:spacing w:before="60" w:line="360" w:lineRule="auto"/>
              <w:rPr>
                <w:rFonts w:ascii="Arial" w:hAnsi="Arial" w:cs="Arial"/>
                <w:u w:val="single"/>
              </w:rPr>
            </w:pPr>
            <w:r>
              <w:rPr>
                <w:rFonts w:ascii="Arial" w:hAnsi="Arial" w:cs="Arial"/>
                <w:sz w:val="24"/>
                <w:szCs w:val="24"/>
                <w:u w:val="single"/>
              </w:rPr>
              <w:t>1</w:t>
            </w:r>
            <w:r w:rsidRPr="000628AE">
              <w:rPr>
                <w:rFonts w:ascii="Arial" w:hAnsi="Arial" w:cs="Arial"/>
                <w:u w:val="single"/>
              </w:rPr>
              <w:t xml:space="preserve">.1 </w:t>
            </w:r>
            <w:r w:rsidR="001A132F" w:rsidRPr="000628AE">
              <w:rPr>
                <w:rFonts w:ascii="Arial" w:hAnsi="Arial" w:cs="Arial"/>
                <w:u w:val="single"/>
              </w:rPr>
              <w:t>Funktional-kommunikative Kompetenzen:</w:t>
            </w:r>
          </w:p>
          <w:p w:rsidR="001A132F" w:rsidRPr="000628AE" w:rsidRDefault="001A132F" w:rsidP="000628AE">
            <w:pPr>
              <w:autoSpaceDE w:val="0"/>
              <w:autoSpaceDN w:val="0"/>
              <w:adjustRightInd w:val="0"/>
              <w:rPr>
                <w:rFonts w:ascii="Arial" w:hAnsi="Arial" w:cs="Arial"/>
                <w:b/>
                <w:bCs/>
                <w:iCs/>
              </w:rPr>
            </w:pPr>
            <w:r w:rsidRPr="000628AE">
              <w:rPr>
                <w:rFonts w:ascii="Arial" w:hAnsi="Arial" w:cs="Arial"/>
                <w:b/>
                <w:bCs/>
                <w:iCs/>
              </w:rPr>
              <w:t>Leseverstehen</w:t>
            </w:r>
          </w:p>
          <w:p w:rsidR="001A132F" w:rsidRPr="000628AE" w:rsidRDefault="001A132F" w:rsidP="000628AE">
            <w:pPr>
              <w:numPr>
                <w:ilvl w:val="0"/>
                <w:numId w:val="2"/>
              </w:numPr>
              <w:pBdr>
                <w:top w:val="nil"/>
                <w:left w:val="nil"/>
                <w:bottom w:val="nil"/>
                <w:right w:val="nil"/>
                <w:between w:val="nil"/>
                <w:bar w:val="nil"/>
              </w:pBdr>
              <w:autoSpaceDE w:val="0"/>
              <w:autoSpaceDN w:val="0"/>
              <w:adjustRightInd w:val="0"/>
              <w:spacing w:before="120" w:after="120"/>
              <w:ind w:left="357" w:hanging="357"/>
              <w:contextualSpacing/>
              <w:rPr>
                <w:rFonts w:ascii="Arial" w:hAnsi="Arial" w:cs="Arial"/>
                <w:b/>
                <w:bCs/>
                <w:iCs/>
                <w:bdr w:val="nil"/>
              </w:rPr>
            </w:pPr>
            <w:r w:rsidRPr="000628AE">
              <w:rPr>
                <w:rFonts w:ascii="Arial" w:hAnsi="Arial" w:cs="Arial"/>
                <w:bdr w:val="nil"/>
              </w:rPr>
              <w:t>die Hauptaspekte einfacher nichtfiktionaler Texte mit teilweise komplexe</w:t>
            </w:r>
            <w:r w:rsidR="00EE2813" w:rsidRPr="000628AE">
              <w:rPr>
                <w:rFonts w:ascii="Arial" w:hAnsi="Arial" w:cs="Arial"/>
                <w:bdr w:val="nil"/>
              </w:rPr>
              <w:t>n</w:t>
            </w:r>
            <w:r w:rsidRPr="000628AE">
              <w:rPr>
                <w:rFonts w:ascii="Arial" w:hAnsi="Arial" w:cs="Arial"/>
                <w:bdr w:val="nil"/>
              </w:rPr>
              <w:t xml:space="preserve"> sprachlichen Strukturen verstehen</w:t>
            </w:r>
          </w:p>
          <w:p w:rsidR="001A132F" w:rsidRDefault="001A132F" w:rsidP="000628AE">
            <w:pPr>
              <w:numPr>
                <w:ilvl w:val="0"/>
                <w:numId w:val="2"/>
              </w:numPr>
              <w:pBdr>
                <w:top w:val="nil"/>
                <w:left w:val="nil"/>
                <w:bottom w:val="nil"/>
                <w:right w:val="nil"/>
                <w:between w:val="nil"/>
                <w:bar w:val="nil"/>
              </w:pBdr>
              <w:spacing w:before="120" w:after="120"/>
              <w:ind w:left="357" w:hanging="357"/>
              <w:contextualSpacing/>
              <w:rPr>
                <w:rFonts w:ascii="Arial" w:eastAsia="Arial Unicode MS" w:hAnsi="Arial" w:cs="Arial"/>
                <w:bdr w:val="nil"/>
                <w:lang w:val="en-US"/>
              </w:rPr>
            </w:pPr>
            <w:proofErr w:type="spellStart"/>
            <w:r w:rsidRPr="000628AE">
              <w:rPr>
                <w:rFonts w:ascii="Arial" w:hAnsi="Arial" w:cs="Arial"/>
                <w:bdr w:val="nil"/>
                <w:lang w:val="en-US"/>
              </w:rPr>
              <w:t>Informationen</w:t>
            </w:r>
            <w:proofErr w:type="spellEnd"/>
            <w:r w:rsidRPr="000628AE">
              <w:rPr>
                <w:rFonts w:ascii="Arial" w:hAnsi="Arial" w:cs="Arial"/>
                <w:bdr w:val="nil"/>
                <w:lang w:val="en-US"/>
              </w:rPr>
              <w:t xml:space="preserve"> </w:t>
            </w:r>
            <w:proofErr w:type="spellStart"/>
            <w:r w:rsidRPr="000628AE">
              <w:rPr>
                <w:rFonts w:ascii="Arial" w:hAnsi="Arial" w:cs="Arial"/>
                <w:bdr w:val="nil"/>
                <w:lang w:val="en-US"/>
              </w:rPr>
              <w:t>aus</w:t>
            </w:r>
            <w:proofErr w:type="spellEnd"/>
            <w:r w:rsidRPr="000628AE">
              <w:rPr>
                <w:rFonts w:ascii="Arial" w:hAnsi="Arial" w:cs="Arial"/>
                <w:bdr w:val="nil"/>
                <w:lang w:val="en-US"/>
              </w:rPr>
              <w:t xml:space="preserve"> </w:t>
            </w:r>
            <w:proofErr w:type="spellStart"/>
            <w:r w:rsidRPr="000628AE">
              <w:rPr>
                <w:rFonts w:ascii="Arial" w:hAnsi="Arial" w:cs="Arial"/>
                <w:bdr w:val="nil"/>
                <w:lang w:val="en-US"/>
              </w:rPr>
              <w:t>Texten</w:t>
            </w:r>
            <w:proofErr w:type="spellEnd"/>
            <w:r w:rsidRPr="000628AE">
              <w:rPr>
                <w:rFonts w:ascii="Arial" w:hAnsi="Arial" w:cs="Arial"/>
                <w:bdr w:val="nil"/>
                <w:lang w:val="en-US"/>
              </w:rPr>
              <w:t xml:space="preserve"> </w:t>
            </w:r>
            <w:proofErr w:type="spellStart"/>
            <w:r w:rsidRPr="000628AE">
              <w:rPr>
                <w:rFonts w:ascii="Arial" w:hAnsi="Arial" w:cs="Arial"/>
                <w:bdr w:val="nil"/>
                <w:lang w:val="en-US"/>
              </w:rPr>
              <w:t>entnehmen</w:t>
            </w:r>
            <w:proofErr w:type="spellEnd"/>
            <w:r w:rsidRPr="000628AE">
              <w:rPr>
                <w:rFonts w:ascii="Arial" w:eastAsia="Arial Unicode MS" w:hAnsi="Arial" w:cs="Arial"/>
                <w:bdr w:val="nil"/>
                <w:lang w:val="en-US"/>
              </w:rPr>
              <w:t xml:space="preserve"> </w:t>
            </w:r>
          </w:p>
          <w:p w:rsidR="000628AE" w:rsidRPr="000628AE" w:rsidRDefault="000628AE" w:rsidP="000628AE">
            <w:pPr>
              <w:pBdr>
                <w:top w:val="nil"/>
                <w:left w:val="nil"/>
                <w:bottom w:val="nil"/>
                <w:right w:val="nil"/>
                <w:between w:val="nil"/>
                <w:bar w:val="nil"/>
              </w:pBdr>
              <w:spacing w:before="120" w:after="120"/>
              <w:contextualSpacing/>
              <w:rPr>
                <w:rFonts w:ascii="Arial" w:eastAsia="Arial Unicode MS" w:hAnsi="Arial" w:cs="Arial"/>
                <w:bdr w:val="nil"/>
                <w:lang w:val="en-US"/>
              </w:rPr>
            </w:pPr>
          </w:p>
          <w:p w:rsidR="001A132F" w:rsidRPr="000628AE" w:rsidRDefault="001A132F" w:rsidP="000628AE">
            <w:pPr>
              <w:autoSpaceDE w:val="0"/>
              <w:autoSpaceDN w:val="0"/>
              <w:adjustRightInd w:val="0"/>
              <w:rPr>
                <w:rFonts w:ascii="Arial" w:hAnsi="Arial" w:cs="Arial"/>
                <w:b/>
                <w:bCs/>
                <w:iCs/>
              </w:rPr>
            </w:pPr>
            <w:r w:rsidRPr="000628AE">
              <w:rPr>
                <w:rFonts w:ascii="Arial" w:hAnsi="Arial" w:cs="Arial"/>
                <w:b/>
                <w:bCs/>
                <w:iCs/>
              </w:rPr>
              <w:t>Schreiben</w:t>
            </w:r>
          </w:p>
          <w:p w:rsidR="001A132F" w:rsidRPr="000628AE" w:rsidRDefault="001A132F" w:rsidP="000628AE">
            <w:pPr>
              <w:numPr>
                <w:ilvl w:val="0"/>
                <w:numId w:val="3"/>
              </w:numPr>
              <w:pBdr>
                <w:top w:val="nil"/>
                <w:left w:val="nil"/>
                <w:bottom w:val="nil"/>
                <w:right w:val="nil"/>
                <w:between w:val="nil"/>
                <w:bar w:val="nil"/>
              </w:pBdr>
              <w:autoSpaceDE w:val="0"/>
              <w:autoSpaceDN w:val="0"/>
              <w:adjustRightInd w:val="0"/>
              <w:spacing w:before="120" w:after="120"/>
              <w:ind w:left="357" w:hanging="357"/>
              <w:contextualSpacing/>
              <w:rPr>
                <w:rFonts w:ascii="Arial" w:hAnsi="Arial" w:cs="Arial"/>
                <w:bdr w:val="nil"/>
              </w:rPr>
            </w:pPr>
            <w:r w:rsidRPr="000628AE">
              <w:rPr>
                <w:rFonts w:ascii="Arial" w:hAnsi="Arial" w:cs="Arial"/>
                <w:bdr w:val="nil"/>
              </w:rPr>
              <w:t>Texte weitgehend strukturiert, unter Nutzung verschiedener Konnektoren und sprachlich korrekt verfassen</w:t>
            </w:r>
          </w:p>
          <w:p w:rsidR="001A132F" w:rsidRPr="000628AE" w:rsidRDefault="001A132F" w:rsidP="000628AE">
            <w:pPr>
              <w:numPr>
                <w:ilvl w:val="0"/>
                <w:numId w:val="3"/>
              </w:numPr>
              <w:pBdr>
                <w:top w:val="nil"/>
                <w:left w:val="nil"/>
                <w:bottom w:val="nil"/>
                <w:right w:val="nil"/>
                <w:between w:val="nil"/>
                <w:bar w:val="nil"/>
              </w:pBdr>
              <w:autoSpaceDE w:val="0"/>
              <w:autoSpaceDN w:val="0"/>
              <w:adjustRightInd w:val="0"/>
              <w:spacing w:before="120" w:after="120"/>
              <w:ind w:left="357" w:hanging="357"/>
              <w:contextualSpacing/>
              <w:rPr>
                <w:rFonts w:ascii="Arial" w:hAnsi="Arial" w:cs="Arial"/>
                <w:b/>
                <w:bCs/>
                <w:iCs/>
                <w:bdr w:val="nil"/>
              </w:rPr>
            </w:pPr>
            <w:r w:rsidRPr="000628AE">
              <w:rPr>
                <w:rFonts w:ascii="Arial" w:hAnsi="Arial" w:cs="Arial"/>
                <w:bdr w:val="nil"/>
              </w:rPr>
              <w:t>Texte ggf. auch mediengestützt</w:t>
            </w:r>
            <w:r w:rsidRPr="000628AE">
              <w:rPr>
                <w:rFonts w:ascii="Arial" w:hAnsi="Arial" w:cs="Arial"/>
                <w:color w:val="FF0000"/>
                <w:bdr w:val="nil"/>
              </w:rPr>
              <w:t xml:space="preserve"> </w:t>
            </w:r>
            <w:r w:rsidRPr="000628AE">
              <w:rPr>
                <w:rFonts w:ascii="Arial" w:hAnsi="Arial" w:cs="Arial"/>
                <w:bdr w:val="nil"/>
              </w:rPr>
              <w:t>verändern, zusammenfassen und weiterschreiben</w:t>
            </w:r>
          </w:p>
          <w:p w:rsidR="000628AE" w:rsidRPr="000360B3" w:rsidRDefault="000628AE" w:rsidP="000628AE">
            <w:pPr>
              <w:pBdr>
                <w:top w:val="nil"/>
                <w:left w:val="nil"/>
                <w:bottom w:val="nil"/>
                <w:right w:val="nil"/>
                <w:between w:val="nil"/>
                <w:bar w:val="nil"/>
              </w:pBdr>
              <w:autoSpaceDE w:val="0"/>
              <w:autoSpaceDN w:val="0"/>
              <w:adjustRightInd w:val="0"/>
              <w:spacing w:before="120" w:after="120"/>
              <w:contextualSpacing/>
              <w:rPr>
                <w:rFonts w:ascii="Arial" w:hAnsi="Arial" w:cs="Arial"/>
                <w:bCs/>
                <w:iCs/>
                <w:bdr w:val="nil"/>
              </w:rPr>
            </w:pPr>
          </w:p>
          <w:p w:rsidR="001A132F" w:rsidRPr="000628AE" w:rsidRDefault="001A132F" w:rsidP="000628AE">
            <w:pPr>
              <w:rPr>
                <w:rFonts w:ascii="Arial" w:hAnsi="Arial" w:cs="Arial"/>
                <w:b/>
              </w:rPr>
            </w:pPr>
            <w:r w:rsidRPr="000628AE">
              <w:rPr>
                <w:rFonts w:ascii="Arial" w:hAnsi="Arial" w:cs="Arial"/>
                <w:b/>
              </w:rPr>
              <w:t>Sprechen</w:t>
            </w:r>
          </w:p>
          <w:p w:rsidR="001A132F" w:rsidRPr="000628AE" w:rsidRDefault="001A132F" w:rsidP="000628AE">
            <w:pPr>
              <w:numPr>
                <w:ilvl w:val="0"/>
                <w:numId w:val="4"/>
              </w:numPr>
              <w:pBdr>
                <w:top w:val="nil"/>
                <w:left w:val="nil"/>
                <w:bottom w:val="nil"/>
                <w:right w:val="nil"/>
                <w:between w:val="nil"/>
                <w:bar w:val="nil"/>
              </w:pBdr>
              <w:spacing w:before="120" w:after="120"/>
              <w:ind w:left="357" w:hanging="357"/>
              <w:contextualSpacing/>
              <w:rPr>
                <w:rFonts w:ascii="Arial" w:eastAsia="Arial Unicode MS" w:hAnsi="Arial" w:cs="Arial"/>
                <w:bdr w:val="nil"/>
              </w:rPr>
            </w:pPr>
            <w:r w:rsidRPr="000628AE">
              <w:rPr>
                <w:rFonts w:ascii="Arial" w:hAnsi="Arial" w:cs="Arial"/>
                <w:bdr w:val="nil"/>
              </w:rPr>
              <w:t>Arbeitsergebnisse entsprechend der sprachlichen Möglichkeiten zusammenhängend und zunehmend frei darbieten</w:t>
            </w:r>
          </w:p>
          <w:p w:rsidR="001A132F" w:rsidRDefault="001A132F" w:rsidP="000628AE">
            <w:pPr>
              <w:numPr>
                <w:ilvl w:val="0"/>
                <w:numId w:val="4"/>
              </w:numPr>
              <w:pBdr>
                <w:top w:val="nil"/>
                <w:left w:val="nil"/>
                <w:bottom w:val="nil"/>
                <w:right w:val="nil"/>
                <w:between w:val="nil"/>
                <w:bar w:val="nil"/>
              </w:pBdr>
              <w:spacing w:before="120" w:after="120"/>
              <w:ind w:hanging="357"/>
              <w:contextualSpacing/>
              <w:rPr>
                <w:rFonts w:ascii="Arial" w:hAnsi="Arial" w:cs="Arial"/>
                <w:bdr w:val="nil"/>
              </w:rPr>
            </w:pPr>
            <w:r w:rsidRPr="000628AE">
              <w:rPr>
                <w:rFonts w:ascii="Arial" w:hAnsi="Arial" w:cs="Arial"/>
                <w:bdr w:val="nil"/>
              </w:rPr>
              <w:t>eigene Standpunkte altersgemäß darlegen und begründen</w:t>
            </w:r>
          </w:p>
          <w:p w:rsidR="000628AE" w:rsidRPr="000628AE" w:rsidRDefault="000628AE" w:rsidP="000628AE">
            <w:pPr>
              <w:pBdr>
                <w:top w:val="nil"/>
                <w:left w:val="nil"/>
                <w:bottom w:val="nil"/>
                <w:right w:val="nil"/>
                <w:between w:val="nil"/>
                <w:bar w:val="nil"/>
              </w:pBdr>
              <w:spacing w:before="120" w:after="120"/>
              <w:ind w:left="3"/>
              <w:contextualSpacing/>
              <w:rPr>
                <w:rFonts w:ascii="Arial" w:hAnsi="Arial" w:cs="Arial"/>
                <w:bdr w:val="nil"/>
              </w:rPr>
            </w:pPr>
          </w:p>
          <w:p w:rsidR="001A132F" w:rsidRPr="000628AE" w:rsidRDefault="001A132F" w:rsidP="000628AE">
            <w:pPr>
              <w:rPr>
                <w:rFonts w:ascii="Arial" w:hAnsi="Arial" w:cs="Arial"/>
                <w:b/>
              </w:rPr>
            </w:pPr>
            <w:r w:rsidRPr="000628AE">
              <w:rPr>
                <w:rFonts w:ascii="Arial" w:hAnsi="Arial" w:cs="Arial"/>
                <w:b/>
              </w:rPr>
              <w:t>Sprachmittlung</w:t>
            </w:r>
          </w:p>
          <w:p w:rsidR="001A132F" w:rsidRDefault="001A132F" w:rsidP="000628AE">
            <w:pPr>
              <w:numPr>
                <w:ilvl w:val="0"/>
                <w:numId w:val="5"/>
              </w:numPr>
              <w:pBdr>
                <w:top w:val="nil"/>
                <w:left w:val="nil"/>
                <w:bottom w:val="nil"/>
                <w:right w:val="nil"/>
                <w:between w:val="nil"/>
                <w:bar w:val="nil"/>
              </w:pBdr>
              <w:spacing w:before="120" w:after="120"/>
              <w:ind w:left="357" w:hanging="357"/>
              <w:contextualSpacing/>
              <w:rPr>
                <w:rFonts w:ascii="Arial" w:hAnsi="Arial" w:cs="Arial"/>
                <w:bdr w:val="nil"/>
              </w:rPr>
            </w:pPr>
            <w:r w:rsidRPr="000628AE">
              <w:rPr>
                <w:rFonts w:ascii="Arial" w:hAnsi="Arial" w:cs="Arial"/>
                <w:bdr w:val="nil"/>
              </w:rPr>
              <w:t>die Hauptaussage von Gebrauchstexten erschließen und in der jeweils anderen Sprache wiedergeben</w:t>
            </w:r>
          </w:p>
          <w:p w:rsidR="000628AE" w:rsidRPr="000628AE" w:rsidRDefault="000628AE" w:rsidP="000628AE">
            <w:pPr>
              <w:pBdr>
                <w:top w:val="nil"/>
                <w:left w:val="nil"/>
                <w:bottom w:val="nil"/>
                <w:right w:val="nil"/>
                <w:between w:val="nil"/>
                <w:bar w:val="nil"/>
              </w:pBdr>
              <w:spacing w:before="120" w:after="120"/>
              <w:contextualSpacing/>
              <w:rPr>
                <w:rFonts w:ascii="Arial" w:hAnsi="Arial" w:cs="Arial"/>
                <w:bdr w:val="nil"/>
              </w:rPr>
            </w:pPr>
          </w:p>
          <w:p w:rsidR="001A132F" w:rsidRPr="000628AE" w:rsidRDefault="002E7833" w:rsidP="000628AE">
            <w:pPr>
              <w:autoSpaceDE w:val="0"/>
              <w:autoSpaceDN w:val="0"/>
              <w:adjustRightInd w:val="0"/>
              <w:spacing w:line="360" w:lineRule="auto"/>
              <w:rPr>
                <w:rFonts w:ascii="Arial" w:hAnsi="Arial" w:cs="Arial"/>
                <w:u w:val="single"/>
              </w:rPr>
            </w:pPr>
            <w:r w:rsidRPr="000628AE">
              <w:rPr>
                <w:rFonts w:ascii="Arial" w:hAnsi="Arial" w:cs="Arial"/>
                <w:u w:val="single"/>
              </w:rPr>
              <w:t xml:space="preserve">1.2 </w:t>
            </w:r>
            <w:r w:rsidR="001A132F" w:rsidRPr="000628AE">
              <w:rPr>
                <w:rFonts w:ascii="Arial" w:hAnsi="Arial" w:cs="Arial"/>
                <w:u w:val="single"/>
              </w:rPr>
              <w:t>Methodische Kompetenzen:</w:t>
            </w:r>
          </w:p>
          <w:p w:rsidR="001A132F" w:rsidRPr="000628AE" w:rsidRDefault="001A132F" w:rsidP="000628AE">
            <w:pPr>
              <w:suppressAutoHyphens/>
              <w:autoSpaceDN w:val="0"/>
              <w:textAlignment w:val="baseline"/>
              <w:rPr>
                <w:rFonts w:ascii="Arial" w:hAnsi="Arial" w:cs="Arial"/>
                <w:b/>
              </w:rPr>
            </w:pPr>
            <w:r w:rsidRPr="000628AE">
              <w:rPr>
                <w:rFonts w:ascii="Arial" w:hAnsi="Arial" w:cs="Arial"/>
                <w:b/>
              </w:rPr>
              <w:t>Präsentation und Mediennutzung</w:t>
            </w:r>
          </w:p>
          <w:p w:rsidR="001A132F" w:rsidRPr="000628AE" w:rsidRDefault="001A132F" w:rsidP="000628AE">
            <w:pPr>
              <w:numPr>
                <w:ilvl w:val="0"/>
                <w:numId w:val="5"/>
              </w:numPr>
              <w:pBdr>
                <w:top w:val="nil"/>
                <w:left w:val="nil"/>
                <w:bottom w:val="nil"/>
                <w:right w:val="nil"/>
                <w:between w:val="nil"/>
                <w:bar w:val="nil"/>
              </w:pBdr>
              <w:suppressAutoHyphens/>
              <w:autoSpaceDN w:val="0"/>
              <w:spacing w:before="120" w:after="120"/>
              <w:ind w:left="357" w:hanging="357"/>
              <w:contextualSpacing/>
              <w:textAlignment w:val="baseline"/>
              <w:rPr>
                <w:rFonts w:ascii="Arial" w:eastAsia="Arial Unicode MS" w:hAnsi="Arial" w:cs="Arial"/>
                <w:bdr w:val="nil"/>
              </w:rPr>
            </w:pPr>
            <w:r w:rsidRPr="000628AE">
              <w:rPr>
                <w:rFonts w:ascii="Arial" w:eastAsia="Arial Unicode MS" w:hAnsi="Arial" w:cs="Arial"/>
                <w:bdr w:val="nil"/>
              </w:rPr>
              <w:t>digitale Präsentationsmittel und</w:t>
            </w:r>
            <w:r w:rsidRPr="000628AE">
              <w:rPr>
                <w:rFonts w:ascii="Arial" w:hAnsi="Arial" w:cs="Arial"/>
                <w:color w:val="0070C0"/>
                <w:bdr w:val="nil"/>
              </w:rPr>
              <w:t xml:space="preserve"> </w:t>
            </w:r>
            <w:r w:rsidRPr="000628AE">
              <w:rPr>
                <w:rFonts w:ascii="Arial" w:hAnsi="Arial" w:cs="Arial"/>
                <w:bdr w:val="nil"/>
              </w:rPr>
              <w:t>-</w:t>
            </w:r>
            <w:r w:rsidRPr="000628AE">
              <w:rPr>
                <w:rFonts w:ascii="Arial" w:eastAsia="Arial Unicode MS" w:hAnsi="Arial" w:cs="Arial"/>
                <w:bdr w:val="nil"/>
              </w:rPr>
              <w:t>techniken</w:t>
            </w:r>
            <w:r w:rsidRPr="000628AE">
              <w:rPr>
                <w:rFonts w:ascii="Arial" w:hAnsi="Arial" w:cs="Arial"/>
                <w:color w:val="FF0000"/>
                <w:bdr w:val="nil"/>
              </w:rPr>
              <w:t xml:space="preserve"> </w:t>
            </w:r>
            <w:r w:rsidRPr="000628AE">
              <w:rPr>
                <w:rFonts w:ascii="Arial" w:eastAsia="Arial Unicode MS" w:hAnsi="Arial" w:cs="Arial"/>
                <w:bdr w:val="nil"/>
              </w:rPr>
              <w:t>zur Veranschaulichung nutzen</w:t>
            </w:r>
          </w:p>
          <w:p w:rsidR="001A132F" w:rsidRPr="000628AE" w:rsidRDefault="001A132F" w:rsidP="000628AE">
            <w:pPr>
              <w:numPr>
                <w:ilvl w:val="0"/>
                <w:numId w:val="5"/>
              </w:numPr>
              <w:pBdr>
                <w:top w:val="nil"/>
                <w:left w:val="nil"/>
                <w:bottom w:val="nil"/>
                <w:right w:val="nil"/>
                <w:between w:val="nil"/>
                <w:bar w:val="nil"/>
              </w:pBdr>
              <w:suppressAutoHyphens/>
              <w:autoSpaceDN w:val="0"/>
              <w:spacing w:before="120" w:after="120"/>
              <w:contextualSpacing/>
              <w:textAlignment w:val="baseline"/>
              <w:rPr>
                <w:rFonts w:ascii="Arial" w:hAnsi="Arial" w:cs="Arial"/>
                <w:bdr w:val="nil"/>
              </w:rPr>
            </w:pPr>
            <w:r w:rsidRPr="000628AE">
              <w:rPr>
                <w:rFonts w:ascii="Arial" w:hAnsi="Arial" w:cs="Arial"/>
                <w:bdr w:val="nil"/>
              </w:rPr>
              <w:t>digitale und analoge Projekte, Präsentationen und Simulationen unter Anleitung kooperativ planen, gestalten und veröffentlichen</w:t>
            </w:r>
          </w:p>
          <w:p w:rsidR="001A132F" w:rsidRPr="000628AE" w:rsidRDefault="001A132F" w:rsidP="000628AE">
            <w:pPr>
              <w:autoSpaceDE w:val="0"/>
              <w:autoSpaceDN w:val="0"/>
              <w:adjustRightInd w:val="0"/>
              <w:rPr>
                <w:rFonts w:ascii="Arial" w:hAnsi="Arial" w:cs="Arial"/>
                <w:b/>
                <w:bCs/>
                <w:iCs/>
              </w:rPr>
            </w:pPr>
            <w:r w:rsidRPr="000628AE">
              <w:rPr>
                <w:rFonts w:ascii="Arial" w:hAnsi="Arial" w:cs="Arial"/>
                <w:b/>
                <w:bCs/>
                <w:iCs/>
              </w:rPr>
              <w:t xml:space="preserve">Lernbewusstheit und Lernorganisation </w:t>
            </w:r>
          </w:p>
          <w:p w:rsidR="004B4BB2" w:rsidRDefault="001A132F" w:rsidP="000628AE">
            <w:pPr>
              <w:numPr>
                <w:ilvl w:val="0"/>
                <w:numId w:val="8"/>
              </w:numPr>
              <w:pBdr>
                <w:top w:val="nil"/>
                <w:left w:val="nil"/>
                <w:bottom w:val="nil"/>
                <w:right w:val="nil"/>
                <w:between w:val="nil"/>
                <w:bar w:val="nil"/>
              </w:pBdr>
              <w:autoSpaceDE w:val="0"/>
              <w:autoSpaceDN w:val="0"/>
              <w:adjustRightInd w:val="0"/>
              <w:spacing w:after="100" w:afterAutospacing="1"/>
              <w:contextualSpacing/>
              <w:rPr>
                <w:rFonts w:ascii="Arial" w:hAnsi="Arial" w:cs="Arial"/>
                <w:iCs/>
                <w:bdr w:val="nil"/>
              </w:rPr>
            </w:pPr>
            <w:r w:rsidRPr="000628AE">
              <w:rPr>
                <w:rFonts w:ascii="Arial" w:hAnsi="Arial" w:cs="Arial"/>
                <w:iCs/>
                <w:bdr w:val="nil"/>
              </w:rPr>
              <w:t>Partner- und Gruppenarbeit organisieren und dabei mithilfe der Zielbeschreibung über die Rollenverteilung […] entscheiden</w:t>
            </w:r>
          </w:p>
          <w:p w:rsidR="000628AE" w:rsidRPr="000628AE" w:rsidRDefault="000628AE" w:rsidP="000628AE">
            <w:pPr>
              <w:pBdr>
                <w:top w:val="nil"/>
                <w:left w:val="nil"/>
                <w:bottom w:val="nil"/>
                <w:right w:val="nil"/>
                <w:between w:val="nil"/>
                <w:bar w:val="nil"/>
              </w:pBdr>
              <w:autoSpaceDE w:val="0"/>
              <w:autoSpaceDN w:val="0"/>
              <w:adjustRightInd w:val="0"/>
              <w:spacing w:after="100" w:afterAutospacing="1"/>
              <w:contextualSpacing/>
              <w:rPr>
                <w:rFonts w:ascii="Arial" w:hAnsi="Arial" w:cs="Arial"/>
                <w:iCs/>
                <w:bdr w:val="nil"/>
              </w:rPr>
            </w:pPr>
          </w:p>
          <w:p w:rsidR="001A132F" w:rsidRPr="000628AE" w:rsidRDefault="002E7833" w:rsidP="000628AE">
            <w:pPr>
              <w:suppressAutoHyphens/>
              <w:autoSpaceDN w:val="0"/>
              <w:spacing w:line="360" w:lineRule="auto"/>
              <w:textAlignment w:val="baseline"/>
              <w:rPr>
                <w:rFonts w:ascii="Arial" w:hAnsi="Arial" w:cs="Arial"/>
                <w:iCs/>
                <w:u w:val="single"/>
              </w:rPr>
            </w:pPr>
            <w:r w:rsidRPr="000628AE">
              <w:rPr>
                <w:rFonts w:ascii="Arial" w:hAnsi="Arial" w:cs="Arial"/>
                <w:iCs/>
                <w:u w:val="single"/>
              </w:rPr>
              <w:t xml:space="preserve">1.3 </w:t>
            </w:r>
            <w:r w:rsidR="001A132F" w:rsidRPr="000628AE">
              <w:rPr>
                <w:rFonts w:ascii="Arial" w:hAnsi="Arial" w:cs="Arial"/>
                <w:iCs/>
                <w:u w:val="single"/>
              </w:rPr>
              <w:t>Interkulturelle</w:t>
            </w:r>
            <w:r w:rsidR="00F804FA" w:rsidRPr="000628AE">
              <w:rPr>
                <w:rFonts w:ascii="Arial" w:hAnsi="Arial" w:cs="Arial"/>
                <w:iCs/>
                <w:u w:val="single"/>
              </w:rPr>
              <w:t>-kommunikative Kompetenzen</w:t>
            </w:r>
          </w:p>
          <w:p w:rsidR="001A132F" w:rsidRPr="000628AE" w:rsidRDefault="001A132F" w:rsidP="000628AE">
            <w:pPr>
              <w:numPr>
                <w:ilvl w:val="0"/>
                <w:numId w:val="6"/>
              </w:numPr>
              <w:pBdr>
                <w:top w:val="nil"/>
                <w:left w:val="nil"/>
                <w:bottom w:val="nil"/>
                <w:right w:val="nil"/>
                <w:between w:val="nil"/>
                <w:bar w:val="nil"/>
              </w:pBdr>
              <w:suppressAutoHyphens/>
              <w:autoSpaceDN w:val="0"/>
              <w:spacing w:before="120" w:after="120"/>
              <w:contextualSpacing/>
              <w:textAlignment w:val="baseline"/>
              <w:rPr>
                <w:rFonts w:ascii="Arial" w:eastAsia="Arial Unicode MS" w:hAnsi="Arial" w:cs="Arial"/>
                <w:bdr w:val="nil"/>
              </w:rPr>
            </w:pPr>
            <w:r w:rsidRPr="000628AE">
              <w:rPr>
                <w:rFonts w:ascii="Arial" w:hAnsi="Arial" w:cs="Arial"/>
                <w:bdr w:val="nil"/>
              </w:rPr>
              <w:t>sich eigene und fremde Verhaltens- und Lebensweisen bewusstmachen</w:t>
            </w:r>
          </w:p>
          <w:p w:rsidR="000628AE" w:rsidRPr="000628AE" w:rsidRDefault="001A132F" w:rsidP="000628AE">
            <w:pPr>
              <w:numPr>
                <w:ilvl w:val="0"/>
                <w:numId w:val="6"/>
              </w:numPr>
              <w:pBdr>
                <w:top w:val="nil"/>
                <w:left w:val="nil"/>
                <w:bottom w:val="nil"/>
                <w:right w:val="nil"/>
                <w:between w:val="nil"/>
                <w:bar w:val="nil"/>
              </w:pBdr>
              <w:spacing w:before="60"/>
              <w:ind w:left="357" w:hanging="357"/>
              <w:contextualSpacing/>
              <w:rPr>
                <w:rFonts w:ascii="Arial" w:hAnsi="Arial" w:cs="Arial"/>
                <w:sz w:val="24"/>
                <w:szCs w:val="24"/>
                <w:bdr w:val="nil"/>
              </w:rPr>
            </w:pPr>
            <w:r w:rsidRPr="000628AE">
              <w:rPr>
                <w:rFonts w:ascii="Arial" w:hAnsi="Arial" w:cs="Arial"/>
                <w:bdr w:val="nil"/>
              </w:rPr>
              <w:t>Informationen zum Thema nachhaltiger und sozial gerechter Konsum beschaffen, Konsumverhalten bewerten und sich im privaten und schulischen Bereich an der Umsetzung nachhaltigen Konsums beteiligen</w:t>
            </w:r>
          </w:p>
        </w:tc>
      </w:tr>
      <w:tr w:rsidR="001A132F" w:rsidRPr="001A132F" w:rsidTr="008565C1">
        <w:trPr>
          <w:gridAfter w:val="1"/>
          <w:wAfter w:w="14" w:type="dxa"/>
        </w:trPr>
        <w:tc>
          <w:tcPr>
            <w:tcW w:w="9640" w:type="dxa"/>
            <w:tcBorders>
              <w:top w:val="nil"/>
            </w:tcBorders>
          </w:tcPr>
          <w:p w:rsidR="001A132F" w:rsidRPr="00CF3B54" w:rsidRDefault="002E7833" w:rsidP="001E6BEB">
            <w:pPr>
              <w:autoSpaceDE w:val="0"/>
              <w:autoSpaceDN w:val="0"/>
              <w:adjustRightInd w:val="0"/>
              <w:spacing w:before="60" w:line="360" w:lineRule="auto"/>
              <w:rPr>
                <w:rFonts w:ascii="Arial" w:hAnsi="Arial" w:cs="Arial"/>
                <w:u w:val="single"/>
              </w:rPr>
            </w:pPr>
            <w:r w:rsidRPr="00CF3B54">
              <w:rPr>
                <w:rFonts w:ascii="Arial" w:hAnsi="Arial" w:cs="Arial"/>
                <w:u w:val="single"/>
              </w:rPr>
              <w:t xml:space="preserve">1.4 </w:t>
            </w:r>
            <w:r w:rsidR="001A132F" w:rsidRPr="00CF3B54">
              <w:rPr>
                <w:rFonts w:ascii="Arial" w:hAnsi="Arial" w:cs="Arial"/>
                <w:u w:val="single"/>
              </w:rPr>
              <w:t>Bezug zu grundlegenden Wissensbeständen:</w:t>
            </w:r>
          </w:p>
          <w:p w:rsidR="001A132F" w:rsidRPr="00CF3B54" w:rsidRDefault="001A132F" w:rsidP="00CF3B54">
            <w:pPr>
              <w:autoSpaceDE w:val="0"/>
              <w:autoSpaceDN w:val="0"/>
              <w:adjustRightInd w:val="0"/>
              <w:rPr>
                <w:rFonts w:ascii="Arial" w:hAnsi="Arial" w:cs="Arial"/>
                <w:b/>
                <w:bCs/>
              </w:rPr>
            </w:pPr>
            <w:r w:rsidRPr="00CF3B54">
              <w:rPr>
                <w:rFonts w:ascii="Arial" w:hAnsi="Arial" w:cs="Arial"/>
                <w:b/>
                <w:bCs/>
                <w:iCs/>
              </w:rPr>
              <w:t>Kommunikative Inhalte</w:t>
            </w:r>
            <w:bookmarkStart w:id="0" w:name="_GoBack"/>
            <w:bookmarkEnd w:id="0"/>
          </w:p>
          <w:p w:rsidR="001A132F" w:rsidRPr="00CF3B54" w:rsidRDefault="001A132F" w:rsidP="001A132F">
            <w:pPr>
              <w:numPr>
                <w:ilvl w:val="0"/>
                <w:numId w:val="7"/>
              </w:numPr>
              <w:pBdr>
                <w:top w:val="nil"/>
                <w:left w:val="nil"/>
                <w:bottom w:val="nil"/>
                <w:right w:val="nil"/>
                <w:between w:val="nil"/>
                <w:bar w:val="nil"/>
              </w:pBdr>
              <w:autoSpaceDE w:val="0"/>
              <w:autoSpaceDN w:val="0"/>
              <w:adjustRightInd w:val="0"/>
              <w:contextualSpacing/>
              <w:rPr>
                <w:rFonts w:ascii="Arial" w:hAnsi="Arial" w:cs="Arial"/>
                <w:iCs/>
                <w:bdr w:val="nil"/>
              </w:rPr>
            </w:pPr>
            <w:r w:rsidRPr="00CF3B54">
              <w:rPr>
                <w:rFonts w:ascii="Arial" w:hAnsi="Arial" w:cs="Arial"/>
                <w:bdr w:val="nil"/>
              </w:rPr>
              <w:t>nachhaltiges und sozial gerechtes Konsumverhalten</w:t>
            </w:r>
          </w:p>
          <w:p w:rsidR="00CF3B54" w:rsidRPr="00CF3B54" w:rsidRDefault="00CF3B54" w:rsidP="00CF3B54">
            <w:pPr>
              <w:pBdr>
                <w:top w:val="nil"/>
                <w:left w:val="nil"/>
                <w:bottom w:val="nil"/>
                <w:right w:val="nil"/>
                <w:between w:val="nil"/>
                <w:bar w:val="nil"/>
              </w:pBdr>
              <w:autoSpaceDE w:val="0"/>
              <w:autoSpaceDN w:val="0"/>
              <w:adjustRightInd w:val="0"/>
              <w:contextualSpacing/>
              <w:rPr>
                <w:rFonts w:ascii="Arial" w:hAnsi="Arial" w:cs="Arial"/>
                <w:iCs/>
                <w:bdr w:val="nil"/>
              </w:rPr>
            </w:pPr>
          </w:p>
          <w:p w:rsidR="001A132F" w:rsidRPr="00CF3B54" w:rsidRDefault="001A132F" w:rsidP="00CF3B54">
            <w:pPr>
              <w:autoSpaceDE w:val="0"/>
              <w:autoSpaceDN w:val="0"/>
              <w:adjustRightInd w:val="0"/>
              <w:rPr>
                <w:rFonts w:ascii="Arial" w:hAnsi="Arial" w:cs="Arial"/>
                <w:b/>
                <w:bCs/>
                <w:iCs/>
              </w:rPr>
            </w:pPr>
            <w:r w:rsidRPr="00CF3B54">
              <w:rPr>
                <w:rFonts w:ascii="Arial" w:hAnsi="Arial" w:cs="Arial"/>
                <w:b/>
                <w:bCs/>
                <w:iCs/>
              </w:rPr>
              <w:t>Textsorten</w:t>
            </w:r>
          </w:p>
          <w:p w:rsidR="0092567A" w:rsidRPr="00CF3B54" w:rsidRDefault="0092567A" w:rsidP="00CF3B54">
            <w:pPr>
              <w:pStyle w:val="Listenabsatz"/>
              <w:numPr>
                <w:ilvl w:val="0"/>
                <w:numId w:val="7"/>
              </w:numPr>
              <w:autoSpaceDE w:val="0"/>
              <w:autoSpaceDN w:val="0"/>
              <w:adjustRightInd w:val="0"/>
              <w:ind w:left="357" w:hanging="357"/>
              <w:rPr>
                <w:rFonts w:ascii="Arial" w:hAnsi="Arial" w:cs="Arial"/>
                <w:bCs/>
                <w:iCs/>
              </w:rPr>
            </w:pPr>
            <w:r w:rsidRPr="00CF3B54">
              <w:rPr>
                <w:rFonts w:ascii="Arial" w:hAnsi="Arial" w:cs="Arial"/>
                <w:bCs/>
                <w:iCs/>
              </w:rPr>
              <w:t>Textrezeption: Sachtext</w:t>
            </w:r>
          </w:p>
          <w:p w:rsidR="001A132F" w:rsidRPr="00CF3B54" w:rsidRDefault="0092567A" w:rsidP="00CF3B54">
            <w:pPr>
              <w:pStyle w:val="Listenabsatz"/>
              <w:numPr>
                <w:ilvl w:val="0"/>
                <w:numId w:val="7"/>
              </w:numPr>
              <w:autoSpaceDE w:val="0"/>
              <w:autoSpaceDN w:val="0"/>
              <w:adjustRightInd w:val="0"/>
              <w:ind w:left="357" w:hanging="357"/>
              <w:rPr>
                <w:rFonts w:ascii="Arial" w:hAnsi="Arial" w:cs="Arial"/>
                <w:bCs/>
                <w:iCs/>
              </w:rPr>
            </w:pPr>
            <w:r w:rsidRPr="00CF3B54">
              <w:rPr>
                <w:rFonts w:ascii="Arial" w:hAnsi="Arial" w:cs="Arial"/>
                <w:bCs/>
                <w:iCs/>
              </w:rPr>
              <w:t xml:space="preserve">Textproduktion: analoges oder digitales Poster/Plakat, </w:t>
            </w:r>
            <w:proofErr w:type="spellStart"/>
            <w:r w:rsidRPr="00CF3B54">
              <w:rPr>
                <w:rFonts w:ascii="Arial" w:hAnsi="Arial" w:cs="Arial"/>
                <w:bCs/>
                <w:iCs/>
              </w:rPr>
              <w:t>Erklärfilm</w:t>
            </w:r>
            <w:proofErr w:type="spellEnd"/>
            <w:r w:rsidRPr="00CF3B54">
              <w:rPr>
                <w:rFonts w:ascii="Arial" w:hAnsi="Arial" w:cs="Arial"/>
                <w:bCs/>
                <w:iCs/>
              </w:rPr>
              <w:t>, Rollenspiel, Präsentation</w:t>
            </w:r>
          </w:p>
        </w:tc>
      </w:tr>
      <w:tr w:rsidR="00CF3B54" w:rsidRPr="001A132F" w:rsidTr="008565C1">
        <w:tc>
          <w:tcPr>
            <w:tcW w:w="9654" w:type="dxa"/>
            <w:gridSpan w:val="2"/>
          </w:tcPr>
          <w:p w:rsidR="00CF3B54" w:rsidRDefault="00CF3B54" w:rsidP="008565C1">
            <w:pPr>
              <w:autoSpaceDE w:val="0"/>
              <w:autoSpaceDN w:val="0"/>
              <w:adjustRightInd w:val="0"/>
              <w:spacing w:before="60"/>
              <w:rPr>
                <w:rFonts w:ascii="Arial" w:hAnsi="Arial" w:cs="Arial"/>
              </w:rPr>
            </w:pPr>
            <w:r w:rsidRPr="00CF3B54">
              <w:rPr>
                <w:rFonts w:ascii="Arial" w:hAnsi="Arial" w:cs="Arial"/>
                <w:b/>
              </w:rPr>
              <w:lastRenderedPageBreak/>
              <w:t>Text- und Medienkompetenz</w:t>
            </w:r>
            <w:r w:rsidRPr="00CF3B54">
              <w:rPr>
                <w:rFonts w:ascii="Arial" w:hAnsi="Arial" w:cs="Arial"/>
              </w:rPr>
              <w:t xml:space="preserve"> </w:t>
            </w:r>
          </w:p>
          <w:p w:rsidR="00CF3B54" w:rsidRDefault="00CF3B54" w:rsidP="00CF3B54">
            <w:pPr>
              <w:pStyle w:val="Listenabsatz"/>
              <w:numPr>
                <w:ilvl w:val="0"/>
                <w:numId w:val="7"/>
              </w:numPr>
              <w:autoSpaceDE w:val="0"/>
              <w:autoSpaceDN w:val="0"/>
              <w:adjustRightInd w:val="0"/>
              <w:ind w:left="357" w:hanging="357"/>
              <w:rPr>
                <w:rFonts w:ascii="Arial" w:hAnsi="Arial" w:cs="Arial"/>
              </w:rPr>
            </w:pPr>
            <w:r w:rsidRPr="00CF3B54">
              <w:rPr>
                <w:rFonts w:ascii="Arial" w:hAnsi="Arial" w:cs="Arial"/>
              </w:rPr>
              <w:t>verschiedene Textsorten für das Produzieren eigener Texte nutzen</w:t>
            </w:r>
          </w:p>
          <w:p w:rsidR="00CF3B54" w:rsidRPr="00CF3B54" w:rsidRDefault="00CF3B54" w:rsidP="00CF3B54">
            <w:pPr>
              <w:rPr>
                <w:rFonts w:ascii="Arial" w:hAnsi="Arial" w:cs="Arial"/>
              </w:rPr>
            </w:pPr>
          </w:p>
          <w:p w:rsidR="00CF3B54" w:rsidRPr="00CF3B54" w:rsidRDefault="00CF3B54" w:rsidP="00CF3B54">
            <w:pPr>
              <w:autoSpaceDE w:val="0"/>
              <w:autoSpaceDN w:val="0"/>
              <w:adjustRightInd w:val="0"/>
              <w:spacing w:line="360" w:lineRule="auto"/>
              <w:rPr>
                <w:rFonts w:ascii="Arial" w:hAnsi="Arial" w:cs="Arial"/>
                <w:color w:val="000000"/>
                <w:u w:val="single"/>
              </w:rPr>
            </w:pPr>
            <w:r w:rsidRPr="00CF3B54">
              <w:rPr>
                <w:rFonts w:ascii="Arial" w:hAnsi="Arial" w:cs="Arial"/>
                <w:color w:val="000000"/>
                <w:u w:val="single"/>
              </w:rPr>
              <w:t xml:space="preserve">1.5 Bezüge zu fächerübergreifenden Themen: </w:t>
            </w:r>
          </w:p>
          <w:p w:rsidR="00CF3B54" w:rsidRPr="00CF3B54" w:rsidRDefault="00CF3B54" w:rsidP="00CF3B54">
            <w:pPr>
              <w:pStyle w:val="Listenabsatz"/>
              <w:numPr>
                <w:ilvl w:val="0"/>
                <w:numId w:val="7"/>
              </w:numPr>
              <w:autoSpaceDE w:val="0"/>
              <w:autoSpaceDN w:val="0"/>
              <w:adjustRightInd w:val="0"/>
              <w:ind w:left="357" w:hanging="357"/>
              <w:rPr>
                <w:rFonts w:ascii="Arial" w:hAnsi="Arial" w:cs="Arial"/>
                <w:color w:val="000000"/>
                <w:u w:val="single"/>
              </w:rPr>
            </w:pPr>
            <w:r w:rsidRPr="00CF3B54">
              <w:rPr>
                <w:rFonts w:ascii="Arial" w:hAnsi="Arial" w:cs="Arial"/>
                <w:color w:val="000000"/>
                <w:bdr w:val="nil"/>
              </w:rPr>
              <w:t>nachhaltiges Leben</w:t>
            </w:r>
          </w:p>
        </w:tc>
      </w:tr>
    </w:tbl>
    <w:p w:rsidR="001A132F" w:rsidRPr="00CF3B54" w:rsidRDefault="001A132F" w:rsidP="00CF3B54">
      <w:pPr>
        <w:suppressAutoHyphens/>
        <w:autoSpaceDN w:val="0"/>
        <w:spacing w:after="0" w:line="240" w:lineRule="auto"/>
        <w:textAlignment w:val="baseline"/>
        <w:rPr>
          <w:rFonts w:ascii="Arial" w:eastAsia="Calibri" w:hAnsi="Arial" w:cs="Arial"/>
          <w:lang w:eastAsia="en-US"/>
        </w:rPr>
      </w:pPr>
    </w:p>
    <w:p w:rsidR="001A132F" w:rsidRPr="001F7E49" w:rsidRDefault="002E7833" w:rsidP="00CF3B54">
      <w:pPr>
        <w:spacing w:before="120" w:after="120" w:line="240" w:lineRule="auto"/>
        <w:jc w:val="both"/>
        <w:rPr>
          <w:rFonts w:ascii="Arial" w:eastAsia="Calibri" w:hAnsi="Arial" w:cs="Arial"/>
          <w:b/>
          <w:lang w:eastAsia="en-US"/>
        </w:rPr>
      </w:pPr>
      <w:r w:rsidRPr="001F7E49">
        <w:rPr>
          <w:rFonts w:ascii="Arial" w:eastAsia="Calibri" w:hAnsi="Arial" w:cs="Arial"/>
          <w:b/>
          <w:lang w:eastAsia="en-US"/>
        </w:rPr>
        <w:t xml:space="preserve">2. </w:t>
      </w:r>
      <w:r w:rsidR="001A132F" w:rsidRPr="001F7E49">
        <w:rPr>
          <w:rFonts w:ascii="Arial" w:eastAsia="Calibri" w:hAnsi="Arial" w:cs="Arial"/>
          <w:b/>
          <w:lang w:eastAsia="en-US"/>
        </w:rPr>
        <w:t>Anregungen und Hinweise zum unterrichtlichen Einsatz</w:t>
      </w:r>
      <w:r w:rsidRPr="001F7E49">
        <w:rPr>
          <w:rFonts w:ascii="Arial" w:eastAsia="Calibri" w:hAnsi="Arial" w:cs="Arial"/>
          <w:b/>
          <w:lang w:eastAsia="en-US"/>
        </w:rPr>
        <w:t xml:space="preserve"> </w:t>
      </w:r>
    </w:p>
    <w:p w:rsidR="001A132F" w:rsidRPr="00CF3B54" w:rsidRDefault="001A132F" w:rsidP="00CF3B54">
      <w:pPr>
        <w:spacing w:after="0" w:line="360" w:lineRule="auto"/>
        <w:jc w:val="both"/>
        <w:rPr>
          <w:rFonts w:ascii="Arial" w:eastAsia="Calibri" w:hAnsi="Arial" w:cs="Arial"/>
          <w:lang w:eastAsia="en-US"/>
        </w:rPr>
      </w:pPr>
      <w:r w:rsidRPr="00CF3B54">
        <w:rPr>
          <w:rFonts w:ascii="Arial" w:eastAsia="Calibri" w:hAnsi="Arial" w:cs="Arial"/>
          <w:lang w:eastAsia="en-US"/>
        </w:rPr>
        <w:t>Als Einstieg in die Unterrichtssequenz und zur Bewusstmachung des eigenen Konsumverhaltens und nachhaltigen Handelns dient eine Umfrage zu verschiedenen Aspekten des täglichen Lebens. Die Schüler bearbeiten selbständig den Fragebogen, wobei unbekannter Wortschatz mithilfe von analogen und digitalen Wörterbücher erschlossen wird. Die Ergebnisse der Umfrage können mit digitalen Werkzeugen erfasst und ausgewertet werden. Als analoge Möglichkeit bietet sich das Erfassen der Anzahl der Schüler in den einzelnen Kategorien an, welche dann in einem Balken- oder Kreisdiagramm dargestellt werden kann, um die Situation in der Lerngruppe zu veranschaulichen.</w:t>
      </w:r>
    </w:p>
    <w:p w:rsidR="001A132F" w:rsidRPr="00CF3B54" w:rsidRDefault="001A132F" w:rsidP="00CF3B54">
      <w:pPr>
        <w:spacing w:after="0" w:line="360" w:lineRule="auto"/>
        <w:jc w:val="both"/>
        <w:rPr>
          <w:rFonts w:ascii="Arial" w:eastAsia="Calibri" w:hAnsi="Arial" w:cs="Arial"/>
          <w:lang w:eastAsia="en-US"/>
        </w:rPr>
      </w:pPr>
      <w:r w:rsidRPr="00CF3B54">
        <w:rPr>
          <w:rFonts w:ascii="Arial" w:eastAsia="Calibri" w:hAnsi="Arial" w:cs="Arial"/>
          <w:lang w:eastAsia="en-US"/>
        </w:rPr>
        <w:t>Danach erfolgt die Erarbeitung eines Wortfeldes zum Sachwortschatz Umwelt und Nachhaltigkeit, um den Schülerinnen und Schülern Redemittel zur Verfügung zu stellen. Mit Hilfe von Mindmaps oder des Arbeitsblattes wird Wortschatz zum Thema Umwelt reaktiviert und eingeführt. Die Schülerinnen und Schüler verwenden zur Sammlung der Redemittel analoge und digitale Wörterbücher. Die Bilder erlauben einen affektiven Zugang zur Thematik, eignen sich aber auch zur Arbeit am Wortschatz.</w:t>
      </w:r>
    </w:p>
    <w:p w:rsidR="001A132F" w:rsidRPr="00CF3B54" w:rsidRDefault="001A132F" w:rsidP="00CF3B54">
      <w:pPr>
        <w:spacing w:after="0" w:line="360" w:lineRule="auto"/>
        <w:jc w:val="both"/>
        <w:rPr>
          <w:rFonts w:ascii="Arial" w:eastAsia="Calibri" w:hAnsi="Arial" w:cs="Arial"/>
          <w:lang w:eastAsia="en-US"/>
        </w:rPr>
      </w:pPr>
      <w:r w:rsidRPr="00CF3B54">
        <w:rPr>
          <w:rFonts w:ascii="Arial" w:eastAsia="Calibri" w:hAnsi="Arial" w:cs="Arial"/>
          <w:lang w:eastAsia="en-US"/>
        </w:rPr>
        <w:t xml:space="preserve">Im Anschluss erlesen die Schülerinnen und Schüler einen Text, der Informationen zur Herstellung eines T-Shirts bezüglich der ökologischen Bilanz enthält. Sie erfahren u.a. wie viel Wasser und wie viel Energie benötigt werden, unter welchen Bedingungen gearbeitet und auch das Pestizide und Giftstoffe zum Einsatz kommen, um </w:t>
      </w:r>
      <w:r w:rsidRPr="00CF3B54">
        <w:rPr>
          <w:rFonts w:ascii="Arial" w:eastAsia="Calibri" w:hAnsi="Arial" w:cs="Arial"/>
          <w:b/>
          <w:lang w:eastAsia="en-US"/>
        </w:rPr>
        <w:t xml:space="preserve">ein </w:t>
      </w:r>
      <w:r w:rsidRPr="00CF3B54">
        <w:rPr>
          <w:rFonts w:ascii="Arial" w:eastAsia="Calibri" w:hAnsi="Arial" w:cs="Arial"/>
          <w:lang w:eastAsia="en-US"/>
        </w:rPr>
        <w:t>T-Shirt herzustellen. Am Ende des Textes erfahren die Schüler und Schülerinnen, was sie tun können, um nachhaltig zu handeln. Für weitere Informationen zum Thema können die Schülerinnen und Schüler eigene Nachforschungen im Internet oder in der Presse zu weiteren Details durchführen.</w:t>
      </w:r>
    </w:p>
    <w:p w:rsidR="001A132F" w:rsidRPr="00CF3B54" w:rsidRDefault="001A132F" w:rsidP="00CF3B54">
      <w:pPr>
        <w:spacing w:after="0" w:line="360" w:lineRule="auto"/>
        <w:jc w:val="both"/>
        <w:rPr>
          <w:rFonts w:ascii="Arial" w:eastAsia="Calibri" w:hAnsi="Arial" w:cs="Arial"/>
          <w:lang w:eastAsia="en-US"/>
        </w:rPr>
      </w:pPr>
      <w:r w:rsidRPr="00CF3B54">
        <w:rPr>
          <w:rFonts w:ascii="Arial" w:eastAsia="Calibri" w:hAnsi="Arial" w:cs="Arial"/>
          <w:lang w:eastAsia="en-US"/>
        </w:rPr>
        <w:t xml:space="preserve">Auf der Grundlage des Textes und eventuell eigener Recherche erstellen die Schülerinnen und Schüler ein analoges oder digitales Poster, einen </w:t>
      </w:r>
      <w:proofErr w:type="spellStart"/>
      <w:r w:rsidRPr="00CF3B54">
        <w:rPr>
          <w:rFonts w:ascii="Arial" w:eastAsia="Calibri" w:hAnsi="Arial" w:cs="Arial"/>
          <w:lang w:eastAsia="en-US"/>
        </w:rPr>
        <w:t>Erklärfilm</w:t>
      </w:r>
      <w:proofErr w:type="spellEnd"/>
      <w:r w:rsidRPr="00CF3B54">
        <w:rPr>
          <w:rFonts w:ascii="Arial" w:eastAsia="Calibri" w:hAnsi="Arial" w:cs="Arial"/>
          <w:lang w:eastAsia="en-US"/>
        </w:rPr>
        <w:t xml:space="preserve"> oder ein Rollenspiel (z. B. ein Interview mit einem T-Shirt oder ein Interview mit einem T-Shirt Hersteller). Die Erstellung der Präsentationen erfolgt in Gruppen oder in Partnerarbeit. Innerhalb der Gruppen sollte es eine klare Rollenverteilung geben. Die Ergebnisse werden im Klassenverband vorgestellt und ausgewertet.</w:t>
      </w:r>
    </w:p>
    <w:p w:rsidR="001A132F" w:rsidRPr="00CF3B54" w:rsidRDefault="001A132F" w:rsidP="00CF3B54">
      <w:pPr>
        <w:spacing w:after="0" w:line="360" w:lineRule="auto"/>
        <w:jc w:val="both"/>
        <w:rPr>
          <w:rFonts w:ascii="Arial" w:eastAsia="Calibri" w:hAnsi="Arial" w:cs="Arial"/>
          <w:lang w:eastAsia="en-US"/>
        </w:rPr>
      </w:pPr>
      <w:r w:rsidRPr="00CF3B54">
        <w:rPr>
          <w:rFonts w:ascii="Arial" w:eastAsia="Calibri" w:hAnsi="Arial" w:cs="Arial"/>
          <w:lang w:eastAsia="en-US"/>
        </w:rPr>
        <w:t xml:space="preserve">Die Sequenz kann mit der Durchführung einer Kleidertauschparty enden, um ganz konkret nachhaltiges Konsumverhalten zu erproben. Dafür kann zunächst die Anleitung in der englischen Sprache erlesen werden. Die relevanten Aussagen für die praktische Durchführung werden in deutscher Sprache zusammengefasst, so dass die Informationen auch den Eltern zur Verfügung </w:t>
      </w:r>
      <w:r w:rsidRPr="00CF3B54">
        <w:rPr>
          <w:rFonts w:ascii="Arial" w:eastAsia="Calibri" w:hAnsi="Arial" w:cs="Arial"/>
          <w:lang w:eastAsia="en-US"/>
        </w:rPr>
        <w:lastRenderedPageBreak/>
        <w:t>gestellt werden können. Die Mithilfe der Elternhäuser ist für diesen Teil der Sequenz sicher notwendig. Die Gestaltung eines Plakates für den Klassenraum, auf denen die wichtigen Daten wie Ort und Zeit für die Kleidertauschparty bekanntgegeben werden, kann einen weiteren Arbeitsauftrag für einen Teil der Lerngruppe darstellen. Bevor die endgültige Erstellung der Information an die Eltern bzw. die Gestaltung der Poster erfolgen kann, müssen natürlich im Lerngruppenverband Ort und Zeit und auch die Art der Kleidung festgelegt werden.</w:t>
      </w:r>
    </w:p>
    <w:p w:rsidR="000A0F07" w:rsidRDefault="000A0F07" w:rsidP="00821E62">
      <w:pPr>
        <w:spacing w:after="0" w:line="240" w:lineRule="auto"/>
        <w:jc w:val="both"/>
        <w:rPr>
          <w:rFonts w:ascii="Arial" w:eastAsia="Calibri" w:hAnsi="Arial" w:cs="Arial"/>
          <w:sz w:val="24"/>
          <w:szCs w:val="24"/>
          <w:lang w:eastAsia="en-US"/>
        </w:rPr>
      </w:pPr>
    </w:p>
    <w:p w:rsidR="009A2D4D" w:rsidRDefault="004E3C50" w:rsidP="00821E62">
      <w:pPr>
        <w:spacing w:after="0" w:line="240" w:lineRule="auto"/>
        <w:rPr>
          <w:rFonts w:ascii="Arial" w:eastAsia="Calibri" w:hAnsi="Arial" w:cs="Arial"/>
          <w:lang w:eastAsia="en-US"/>
        </w:rPr>
      </w:pPr>
      <w:r w:rsidRPr="001E6BEB">
        <w:rPr>
          <w:rFonts w:ascii="Arial" w:eastAsia="Calibri" w:hAnsi="Arial" w:cs="Arial"/>
          <w:lang w:eastAsia="en-US"/>
        </w:rPr>
        <w:t xml:space="preserve">Stundenumfang: </w:t>
      </w:r>
    </w:p>
    <w:p w:rsidR="001A132F" w:rsidRDefault="004E3C50" w:rsidP="00821E62">
      <w:pPr>
        <w:spacing w:after="0" w:line="240" w:lineRule="auto"/>
        <w:rPr>
          <w:rFonts w:ascii="Arial" w:eastAsia="Calibri" w:hAnsi="Arial" w:cs="Arial"/>
          <w:lang w:eastAsia="en-US"/>
        </w:rPr>
      </w:pPr>
      <w:r w:rsidRPr="001E6BEB">
        <w:rPr>
          <w:rFonts w:ascii="Arial" w:eastAsia="Calibri" w:hAnsi="Arial" w:cs="Arial"/>
          <w:lang w:eastAsia="en-US"/>
        </w:rPr>
        <w:t>ca. 8</w:t>
      </w:r>
      <w:r w:rsidR="001A132F" w:rsidRPr="001E6BEB">
        <w:rPr>
          <w:rFonts w:ascii="Arial" w:eastAsia="Calibri" w:hAnsi="Arial" w:cs="Arial"/>
          <w:lang w:eastAsia="en-US"/>
        </w:rPr>
        <w:t xml:space="preserve"> Unterrichtsstunden; ca. 2 Stunden außerhalb des Unterrichts</w:t>
      </w:r>
      <w:r w:rsidR="009A2D4D">
        <w:rPr>
          <w:rFonts w:ascii="Arial" w:eastAsia="Calibri" w:hAnsi="Arial" w:cs="Arial"/>
          <w:lang w:eastAsia="en-US"/>
        </w:rPr>
        <w:t>;</w:t>
      </w:r>
      <w:r w:rsidR="001A132F" w:rsidRPr="001E6BEB">
        <w:rPr>
          <w:rFonts w:ascii="Arial" w:eastAsia="Calibri" w:hAnsi="Arial" w:cs="Arial"/>
          <w:lang w:eastAsia="en-US"/>
        </w:rPr>
        <w:t xml:space="preserve"> mögliche Stundenaufteilung: </w:t>
      </w:r>
    </w:p>
    <w:p w:rsidR="00821E62" w:rsidRPr="001E6BEB" w:rsidRDefault="00821E62" w:rsidP="00821E62">
      <w:pPr>
        <w:spacing w:after="0" w:line="240" w:lineRule="auto"/>
        <w:rPr>
          <w:rFonts w:ascii="Arial" w:eastAsia="Calibri" w:hAnsi="Arial" w:cs="Arial"/>
          <w:lang w:eastAsia="en-US"/>
        </w:rPr>
      </w:pPr>
    </w:p>
    <w:tbl>
      <w:tblPr>
        <w:tblStyle w:val="Tabellenraster1"/>
        <w:tblW w:w="9625" w:type="dxa"/>
        <w:tblInd w:w="9" w:type="dxa"/>
        <w:tblLook w:val="04A0" w:firstRow="1" w:lastRow="0" w:firstColumn="1" w:lastColumn="0" w:noHBand="0" w:noVBand="1"/>
      </w:tblPr>
      <w:tblGrid>
        <w:gridCol w:w="1814"/>
        <w:gridCol w:w="7811"/>
      </w:tblGrid>
      <w:tr w:rsidR="001A132F" w:rsidRPr="001A132F" w:rsidTr="000360B3">
        <w:trPr>
          <w:trHeight w:val="584"/>
        </w:trPr>
        <w:tc>
          <w:tcPr>
            <w:tcW w:w="1814" w:type="dxa"/>
          </w:tcPr>
          <w:p w:rsidR="001A132F" w:rsidRPr="00CF3B54" w:rsidRDefault="001A132F" w:rsidP="00CF3B54">
            <w:pPr>
              <w:rPr>
                <w:rFonts w:ascii="Arial" w:hAnsi="Arial" w:cs="Arial"/>
              </w:rPr>
            </w:pPr>
            <w:r w:rsidRPr="00CF3B54">
              <w:rPr>
                <w:rFonts w:ascii="Arial" w:hAnsi="Arial" w:cs="Arial"/>
              </w:rPr>
              <w:t>1 Stunde</w:t>
            </w:r>
          </w:p>
        </w:tc>
        <w:tc>
          <w:tcPr>
            <w:tcW w:w="7811" w:type="dxa"/>
          </w:tcPr>
          <w:p w:rsidR="001A132F" w:rsidRPr="000360B3" w:rsidRDefault="001A132F" w:rsidP="000360B3">
            <w:pPr>
              <w:pStyle w:val="Listenabsatz"/>
              <w:numPr>
                <w:ilvl w:val="0"/>
                <w:numId w:val="12"/>
              </w:numPr>
              <w:ind w:left="357" w:hanging="357"/>
              <w:rPr>
                <w:rFonts w:ascii="Arial" w:hAnsi="Arial" w:cs="Arial"/>
              </w:rPr>
            </w:pPr>
            <w:r w:rsidRPr="000360B3">
              <w:rPr>
                <w:rFonts w:ascii="Arial" w:hAnsi="Arial" w:cs="Arial"/>
              </w:rPr>
              <w:t>Durchführung der Umfrage</w:t>
            </w:r>
          </w:p>
          <w:p w:rsidR="001A132F" w:rsidRPr="00CF3B54" w:rsidRDefault="001A132F" w:rsidP="000360B3">
            <w:pPr>
              <w:pStyle w:val="Listenabsatz"/>
              <w:numPr>
                <w:ilvl w:val="0"/>
                <w:numId w:val="12"/>
              </w:numPr>
              <w:ind w:left="357" w:hanging="357"/>
              <w:rPr>
                <w:rFonts w:ascii="Arial" w:hAnsi="Arial" w:cs="Arial"/>
              </w:rPr>
            </w:pPr>
            <w:r w:rsidRPr="00CF3B54">
              <w:rPr>
                <w:rFonts w:ascii="Arial" w:hAnsi="Arial" w:cs="Arial"/>
              </w:rPr>
              <w:t xml:space="preserve">Erarbeitung eines Wortfeldes Umwelt und Nachhaltigkeit </w:t>
            </w:r>
          </w:p>
        </w:tc>
      </w:tr>
      <w:tr w:rsidR="001A132F" w:rsidRPr="001A132F" w:rsidTr="000360B3">
        <w:trPr>
          <w:trHeight w:val="834"/>
        </w:trPr>
        <w:tc>
          <w:tcPr>
            <w:tcW w:w="1814" w:type="dxa"/>
          </w:tcPr>
          <w:p w:rsidR="001A132F" w:rsidRPr="00CF3B54" w:rsidRDefault="001A132F" w:rsidP="00CF3B54">
            <w:pPr>
              <w:rPr>
                <w:rFonts w:ascii="Arial" w:hAnsi="Arial" w:cs="Arial"/>
              </w:rPr>
            </w:pPr>
            <w:r w:rsidRPr="00CF3B54">
              <w:rPr>
                <w:rFonts w:ascii="Arial" w:hAnsi="Arial" w:cs="Arial"/>
              </w:rPr>
              <w:t>1 Stunde</w:t>
            </w:r>
          </w:p>
        </w:tc>
        <w:tc>
          <w:tcPr>
            <w:tcW w:w="7811" w:type="dxa"/>
          </w:tcPr>
          <w:p w:rsidR="001A132F" w:rsidRPr="00CF3B54" w:rsidRDefault="001A132F" w:rsidP="000360B3">
            <w:pPr>
              <w:pStyle w:val="Listenabsatz"/>
              <w:numPr>
                <w:ilvl w:val="0"/>
                <w:numId w:val="12"/>
              </w:numPr>
              <w:ind w:left="357" w:hanging="357"/>
              <w:rPr>
                <w:rFonts w:ascii="Arial" w:hAnsi="Arial" w:cs="Arial"/>
              </w:rPr>
            </w:pPr>
            <w:r w:rsidRPr="00CF3B54">
              <w:rPr>
                <w:rFonts w:ascii="Arial" w:hAnsi="Arial" w:cs="Arial"/>
              </w:rPr>
              <w:t>Lesen des Textes</w:t>
            </w:r>
          </w:p>
          <w:p w:rsidR="001A132F" w:rsidRPr="00CF3B54" w:rsidRDefault="001A132F" w:rsidP="000360B3">
            <w:pPr>
              <w:pStyle w:val="Listenabsatz"/>
              <w:numPr>
                <w:ilvl w:val="0"/>
                <w:numId w:val="12"/>
              </w:numPr>
              <w:ind w:left="357" w:hanging="357"/>
              <w:rPr>
                <w:rFonts w:ascii="Arial" w:hAnsi="Arial" w:cs="Arial"/>
              </w:rPr>
            </w:pPr>
            <w:r w:rsidRPr="00CF3B54">
              <w:rPr>
                <w:rFonts w:ascii="Arial" w:hAnsi="Arial" w:cs="Arial"/>
              </w:rPr>
              <w:t>Verständnissicherung</w:t>
            </w:r>
          </w:p>
          <w:p w:rsidR="001A132F" w:rsidRPr="00CF3B54" w:rsidRDefault="001A132F" w:rsidP="000360B3">
            <w:pPr>
              <w:pStyle w:val="Listenabsatz"/>
              <w:numPr>
                <w:ilvl w:val="0"/>
                <w:numId w:val="12"/>
              </w:numPr>
              <w:ind w:left="357" w:hanging="357"/>
              <w:rPr>
                <w:rFonts w:ascii="Arial" w:hAnsi="Arial" w:cs="Arial"/>
              </w:rPr>
            </w:pPr>
            <w:r w:rsidRPr="00CF3B54">
              <w:rPr>
                <w:rFonts w:ascii="Arial" w:hAnsi="Arial" w:cs="Arial"/>
              </w:rPr>
              <w:t>Vorbereitung der zu erstellenden Präsentationen</w:t>
            </w:r>
          </w:p>
        </w:tc>
      </w:tr>
      <w:tr w:rsidR="001A132F" w:rsidRPr="001A132F" w:rsidTr="000360B3">
        <w:trPr>
          <w:trHeight w:val="845"/>
        </w:trPr>
        <w:tc>
          <w:tcPr>
            <w:tcW w:w="1814" w:type="dxa"/>
          </w:tcPr>
          <w:p w:rsidR="001A132F" w:rsidRPr="00CF3B54" w:rsidRDefault="004E3C50" w:rsidP="00CF3B54">
            <w:pPr>
              <w:rPr>
                <w:rFonts w:ascii="Arial" w:hAnsi="Arial" w:cs="Arial"/>
              </w:rPr>
            </w:pPr>
            <w:r w:rsidRPr="00CF3B54">
              <w:rPr>
                <w:rFonts w:ascii="Arial" w:hAnsi="Arial" w:cs="Arial"/>
              </w:rPr>
              <w:t>5</w:t>
            </w:r>
            <w:r w:rsidR="001A132F" w:rsidRPr="00CF3B54">
              <w:rPr>
                <w:rFonts w:ascii="Arial" w:hAnsi="Arial" w:cs="Arial"/>
              </w:rPr>
              <w:t xml:space="preserve"> Stunden</w:t>
            </w:r>
          </w:p>
        </w:tc>
        <w:tc>
          <w:tcPr>
            <w:tcW w:w="7811" w:type="dxa"/>
          </w:tcPr>
          <w:p w:rsidR="001A132F" w:rsidRPr="00CF3B54" w:rsidRDefault="001A132F" w:rsidP="000360B3">
            <w:pPr>
              <w:pStyle w:val="Listenabsatz"/>
              <w:numPr>
                <w:ilvl w:val="0"/>
                <w:numId w:val="12"/>
              </w:numPr>
              <w:ind w:left="357" w:hanging="357"/>
              <w:rPr>
                <w:rFonts w:ascii="Arial" w:hAnsi="Arial" w:cs="Arial"/>
              </w:rPr>
            </w:pPr>
            <w:r w:rsidRPr="00CF3B54">
              <w:rPr>
                <w:rFonts w:ascii="Arial" w:hAnsi="Arial" w:cs="Arial"/>
              </w:rPr>
              <w:t xml:space="preserve">Erstellen der analogen oder digitalen Poster, </w:t>
            </w:r>
            <w:proofErr w:type="spellStart"/>
            <w:r w:rsidRPr="00CF3B54">
              <w:rPr>
                <w:rFonts w:ascii="Arial" w:hAnsi="Arial" w:cs="Arial"/>
              </w:rPr>
              <w:t>Erklärvideos</w:t>
            </w:r>
            <w:proofErr w:type="spellEnd"/>
            <w:r w:rsidRPr="00CF3B54">
              <w:rPr>
                <w:rFonts w:ascii="Arial" w:hAnsi="Arial" w:cs="Arial"/>
              </w:rPr>
              <w:t xml:space="preserve"> oder Rollen</w:t>
            </w:r>
            <w:r w:rsidR="000360B3">
              <w:rPr>
                <w:rFonts w:ascii="Arial" w:hAnsi="Arial" w:cs="Arial"/>
              </w:rPr>
              <w:softHyphen/>
            </w:r>
            <w:r w:rsidRPr="00CF3B54">
              <w:rPr>
                <w:rFonts w:ascii="Arial" w:hAnsi="Arial" w:cs="Arial"/>
              </w:rPr>
              <w:t>spiele auf Grundlage des Textes und eventuell der Recherche</w:t>
            </w:r>
          </w:p>
          <w:p w:rsidR="001A132F" w:rsidRPr="00CF3B54" w:rsidRDefault="001A132F" w:rsidP="000360B3">
            <w:pPr>
              <w:pStyle w:val="Listenabsatz"/>
              <w:numPr>
                <w:ilvl w:val="0"/>
                <w:numId w:val="12"/>
              </w:numPr>
              <w:ind w:left="357" w:hanging="357"/>
              <w:rPr>
                <w:rFonts w:ascii="Arial" w:hAnsi="Arial" w:cs="Arial"/>
              </w:rPr>
            </w:pPr>
            <w:r w:rsidRPr="00CF3B54">
              <w:rPr>
                <w:rFonts w:ascii="Arial" w:hAnsi="Arial" w:cs="Arial"/>
              </w:rPr>
              <w:t>Präsentation und Evaluation der Präsentationen im Klassenverband</w:t>
            </w:r>
          </w:p>
        </w:tc>
      </w:tr>
      <w:tr w:rsidR="001A132F" w:rsidRPr="001A132F" w:rsidTr="000360B3">
        <w:trPr>
          <w:trHeight w:val="844"/>
        </w:trPr>
        <w:tc>
          <w:tcPr>
            <w:tcW w:w="1814" w:type="dxa"/>
          </w:tcPr>
          <w:p w:rsidR="001A132F" w:rsidRPr="00CF3B54" w:rsidRDefault="001A132F" w:rsidP="00CF3B54">
            <w:pPr>
              <w:rPr>
                <w:rFonts w:ascii="Arial" w:hAnsi="Arial" w:cs="Arial"/>
              </w:rPr>
            </w:pPr>
            <w:r w:rsidRPr="00CF3B54">
              <w:rPr>
                <w:rFonts w:ascii="Arial" w:hAnsi="Arial" w:cs="Arial"/>
              </w:rPr>
              <w:t>1 Stunde</w:t>
            </w:r>
          </w:p>
        </w:tc>
        <w:tc>
          <w:tcPr>
            <w:tcW w:w="7811" w:type="dxa"/>
          </w:tcPr>
          <w:p w:rsidR="001A132F" w:rsidRPr="00CF3B54" w:rsidRDefault="001A132F" w:rsidP="000360B3">
            <w:pPr>
              <w:pStyle w:val="Listenabsatz"/>
              <w:numPr>
                <w:ilvl w:val="0"/>
                <w:numId w:val="12"/>
              </w:numPr>
              <w:ind w:left="357" w:hanging="357"/>
              <w:rPr>
                <w:rFonts w:ascii="Arial" w:hAnsi="Arial" w:cs="Arial"/>
              </w:rPr>
            </w:pPr>
            <w:r w:rsidRPr="00CF3B54">
              <w:rPr>
                <w:rFonts w:ascii="Arial" w:hAnsi="Arial" w:cs="Arial"/>
              </w:rPr>
              <w:t>Lesen der Anleitung für eine Kleidertauschparty</w:t>
            </w:r>
          </w:p>
          <w:p w:rsidR="001A132F" w:rsidRPr="00CF3B54" w:rsidRDefault="001A132F" w:rsidP="000360B3">
            <w:pPr>
              <w:pStyle w:val="Listenabsatz"/>
              <w:numPr>
                <w:ilvl w:val="0"/>
                <w:numId w:val="12"/>
              </w:numPr>
              <w:ind w:left="357" w:hanging="357"/>
              <w:rPr>
                <w:rFonts w:ascii="Arial" w:hAnsi="Arial" w:cs="Arial"/>
              </w:rPr>
            </w:pPr>
            <w:r w:rsidRPr="00CF3B54">
              <w:rPr>
                <w:rFonts w:ascii="Arial" w:hAnsi="Arial" w:cs="Arial"/>
              </w:rPr>
              <w:t>Erstellen eine</w:t>
            </w:r>
            <w:r w:rsidR="005439C7" w:rsidRPr="00CF3B54">
              <w:rPr>
                <w:rFonts w:ascii="Arial" w:hAnsi="Arial" w:cs="Arial"/>
              </w:rPr>
              <w:t>r</w:t>
            </w:r>
            <w:r w:rsidRPr="00CF3B54">
              <w:rPr>
                <w:rFonts w:ascii="Arial" w:hAnsi="Arial" w:cs="Arial"/>
              </w:rPr>
              <w:t xml:space="preserve"> Anleitung in deutscher Sprache</w:t>
            </w:r>
          </w:p>
          <w:p w:rsidR="001A132F" w:rsidRPr="00CF3B54" w:rsidRDefault="001A132F" w:rsidP="000360B3">
            <w:pPr>
              <w:pStyle w:val="Listenabsatz"/>
              <w:numPr>
                <w:ilvl w:val="0"/>
                <w:numId w:val="12"/>
              </w:numPr>
              <w:ind w:left="357" w:hanging="357"/>
              <w:rPr>
                <w:rFonts w:ascii="Arial" w:hAnsi="Arial" w:cs="Arial"/>
              </w:rPr>
            </w:pPr>
            <w:r w:rsidRPr="00CF3B54">
              <w:rPr>
                <w:rFonts w:ascii="Arial" w:hAnsi="Arial" w:cs="Arial"/>
              </w:rPr>
              <w:t>Absprache der Organisation, Verteilung der Aufgaben</w:t>
            </w:r>
          </w:p>
        </w:tc>
      </w:tr>
      <w:tr w:rsidR="001A132F" w:rsidRPr="001A132F" w:rsidTr="000360B3">
        <w:tc>
          <w:tcPr>
            <w:tcW w:w="1814" w:type="dxa"/>
          </w:tcPr>
          <w:p w:rsidR="001A132F" w:rsidRPr="00CF3B54" w:rsidRDefault="001A132F" w:rsidP="00CF3B54">
            <w:pPr>
              <w:rPr>
                <w:rFonts w:ascii="Arial" w:hAnsi="Arial" w:cs="Arial"/>
              </w:rPr>
            </w:pPr>
            <w:r w:rsidRPr="00CF3B54">
              <w:rPr>
                <w:rFonts w:ascii="Arial" w:hAnsi="Arial" w:cs="Arial"/>
              </w:rPr>
              <w:t>2 Stunden, außerhalb des Unter</w:t>
            </w:r>
            <w:r w:rsidR="00CF3B54">
              <w:rPr>
                <w:rFonts w:ascii="Arial" w:hAnsi="Arial" w:cs="Arial"/>
              </w:rPr>
              <w:softHyphen/>
            </w:r>
            <w:r w:rsidRPr="00CF3B54">
              <w:rPr>
                <w:rFonts w:ascii="Arial" w:hAnsi="Arial" w:cs="Arial"/>
              </w:rPr>
              <w:t>richtes</w:t>
            </w:r>
          </w:p>
        </w:tc>
        <w:tc>
          <w:tcPr>
            <w:tcW w:w="7811" w:type="dxa"/>
          </w:tcPr>
          <w:p w:rsidR="001A132F" w:rsidRPr="00CF3B54" w:rsidRDefault="001A132F" w:rsidP="000360B3">
            <w:pPr>
              <w:pStyle w:val="Listenabsatz"/>
              <w:numPr>
                <w:ilvl w:val="0"/>
                <w:numId w:val="12"/>
              </w:numPr>
              <w:ind w:left="357" w:hanging="357"/>
              <w:rPr>
                <w:rFonts w:ascii="Arial" w:hAnsi="Arial" w:cs="Arial"/>
              </w:rPr>
            </w:pPr>
            <w:r w:rsidRPr="00CF3B54">
              <w:rPr>
                <w:rFonts w:ascii="Arial" w:hAnsi="Arial" w:cs="Arial"/>
              </w:rPr>
              <w:t>Durchführung eine</w:t>
            </w:r>
            <w:r w:rsidR="005439C7" w:rsidRPr="00CF3B54">
              <w:rPr>
                <w:rFonts w:ascii="Arial" w:hAnsi="Arial" w:cs="Arial"/>
              </w:rPr>
              <w:t>r</w:t>
            </w:r>
            <w:r w:rsidRPr="00CF3B54">
              <w:rPr>
                <w:rFonts w:ascii="Arial" w:hAnsi="Arial" w:cs="Arial"/>
              </w:rPr>
              <w:t xml:space="preserve"> Kleidertauschparty</w:t>
            </w:r>
          </w:p>
        </w:tc>
      </w:tr>
    </w:tbl>
    <w:p w:rsidR="002E7833" w:rsidRPr="00CF3B54" w:rsidRDefault="002E7833" w:rsidP="00821E62">
      <w:pPr>
        <w:spacing w:after="0" w:line="240" w:lineRule="auto"/>
        <w:rPr>
          <w:rFonts w:ascii="Arial" w:hAnsi="Arial" w:cs="Arial"/>
        </w:rPr>
      </w:pPr>
    </w:p>
    <w:p w:rsidR="002E7833" w:rsidRPr="001F7E49" w:rsidRDefault="002E7833" w:rsidP="00CF3B54">
      <w:pPr>
        <w:spacing w:before="120" w:after="120" w:line="240" w:lineRule="auto"/>
        <w:rPr>
          <w:rFonts w:ascii="Arial" w:hAnsi="Arial" w:cs="Arial"/>
          <w:b/>
        </w:rPr>
      </w:pPr>
      <w:r w:rsidRPr="001F7E49">
        <w:rPr>
          <w:rFonts w:ascii="Arial" w:hAnsi="Arial" w:cs="Arial"/>
          <w:b/>
        </w:rPr>
        <w:t>3. Literatur und Quellenverzeichnis</w:t>
      </w:r>
    </w:p>
    <w:p w:rsidR="002E7833" w:rsidRPr="00CF3B54" w:rsidRDefault="002E7833" w:rsidP="00CF3B54">
      <w:pPr>
        <w:spacing w:after="0" w:line="360" w:lineRule="auto"/>
        <w:rPr>
          <w:rFonts w:ascii="Arial" w:hAnsi="Arial" w:cs="Arial"/>
        </w:rPr>
      </w:pPr>
      <w:r w:rsidRPr="00CF3B54">
        <w:rPr>
          <w:rFonts w:ascii="Arial" w:hAnsi="Arial" w:cs="Arial"/>
        </w:rPr>
        <w:t>Siehe Angaben in den Einzeldokumenten</w:t>
      </w:r>
    </w:p>
    <w:p w:rsidR="002E7833" w:rsidRPr="00CF3B54" w:rsidRDefault="002E7833" w:rsidP="00CF3B54">
      <w:pPr>
        <w:spacing w:before="120" w:after="120" w:line="240" w:lineRule="auto"/>
        <w:rPr>
          <w:rFonts w:ascii="Arial" w:hAnsi="Arial" w:cs="Arial"/>
          <w:b/>
        </w:rPr>
      </w:pPr>
      <w:r w:rsidRPr="00CF3B54">
        <w:rPr>
          <w:rFonts w:ascii="Arial" w:hAnsi="Arial" w:cs="Arial"/>
          <w:b/>
        </w:rPr>
        <w:t xml:space="preserve">4. Hinweise zu Lizenzrechten von digitalen Werkzeugen </w:t>
      </w:r>
    </w:p>
    <w:p w:rsidR="002E7833" w:rsidRPr="00CF3B54" w:rsidRDefault="002E7833" w:rsidP="00CF3B54">
      <w:pPr>
        <w:spacing w:after="0" w:line="360" w:lineRule="auto"/>
        <w:rPr>
          <w:rFonts w:ascii="Arial" w:hAnsi="Arial" w:cs="Arial"/>
        </w:rPr>
      </w:pPr>
      <w:r w:rsidRPr="00CF3B54">
        <w:rPr>
          <w:rFonts w:ascii="Arial" w:hAnsi="Arial" w:cs="Arial"/>
        </w:rPr>
        <w:t>Siehe Angaben in den Einzeldokumenten</w:t>
      </w:r>
    </w:p>
    <w:sectPr w:rsidR="002E7833" w:rsidRPr="00CF3B54" w:rsidSect="000628AE">
      <w:headerReference w:type="default" r:id="rId8"/>
      <w:footerReference w:type="default" r:id="rId9"/>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32F" w:rsidRDefault="001A132F" w:rsidP="001A132F">
      <w:pPr>
        <w:spacing w:after="0" w:line="240" w:lineRule="auto"/>
      </w:pPr>
      <w:r>
        <w:separator/>
      </w:r>
    </w:p>
  </w:endnote>
  <w:endnote w:type="continuationSeparator" w:id="0">
    <w:p w:rsidR="001A132F" w:rsidRDefault="001A132F" w:rsidP="001A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Microsoft YaHei"/>
    <w:charset w:val="86"/>
    <w:family w:val="auto"/>
    <w:pitch w:val="variable"/>
    <w:sig w:usb0="A00002BF" w:usb1="38CF7CFA" w:usb2="00000016" w:usb3="00000000" w:csb0="0004000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071342"/>
      <w:docPartObj>
        <w:docPartGallery w:val="Page Numbers (Bottom of Page)"/>
        <w:docPartUnique/>
      </w:docPartObj>
    </w:sdtPr>
    <w:sdtEndPr>
      <w:rPr>
        <w:rFonts w:ascii="Arial" w:hAnsi="Arial" w:cs="Arial"/>
        <w:sz w:val="20"/>
        <w:szCs w:val="20"/>
      </w:rPr>
    </w:sdtEndPr>
    <w:sdtContent>
      <w:p w:rsidR="00380F0E" w:rsidRPr="00380F0E" w:rsidRDefault="00380F0E" w:rsidP="00380F0E">
        <w:pPr>
          <w:pStyle w:val="Fuzeile"/>
          <w:pBdr>
            <w:top w:val="single" w:sz="4" w:space="1" w:color="auto"/>
          </w:pBdr>
          <w:tabs>
            <w:tab w:val="clear" w:pos="9072"/>
          </w:tabs>
          <w:ind w:right="-2"/>
          <w:rPr>
            <w:rFonts w:ascii="Arial" w:hAnsi="Arial" w:cs="Arial"/>
            <w:sz w:val="16"/>
            <w:szCs w:val="16"/>
          </w:rPr>
        </w:pPr>
        <w:r w:rsidRPr="00380F0E">
          <w:rPr>
            <w:rFonts w:ascii="Arial" w:hAnsi="Arial" w:cs="Arial"/>
            <w:sz w:val="16"/>
            <w:szCs w:val="16"/>
          </w:rPr>
          <w:t xml:space="preserve">Quelle: </w:t>
        </w:r>
        <w:r w:rsidRPr="00380F0E">
          <w:rPr>
            <w:rFonts w:ascii="Arial" w:hAnsi="Arial" w:cs="Arial"/>
            <w:sz w:val="16"/>
            <w:szCs w:val="16"/>
            <w:lang w:eastAsia="de-DE"/>
          </w:rPr>
          <w:t>Landesinstitut für Schulqualität und Lehrerbildung Sachsen-Anhalt (LISA)</w:t>
        </w:r>
        <w:r w:rsidRPr="00380F0E">
          <w:rPr>
            <w:rFonts w:ascii="Arial" w:hAnsi="Arial" w:cs="Arial"/>
            <w:sz w:val="16"/>
            <w:szCs w:val="16"/>
          </w:rPr>
          <w:t xml:space="preserve"> (http://www.bildung-lsa.de) | Lizenz: (CC BY-SA 4.0)</w:t>
        </w:r>
      </w:p>
      <w:p w:rsidR="001A132F" w:rsidRPr="00CF3B54" w:rsidRDefault="00CF3B54" w:rsidP="00380F0E">
        <w:pPr>
          <w:pStyle w:val="Fuzeile"/>
          <w:spacing w:before="120"/>
          <w:jc w:val="center"/>
          <w:rPr>
            <w:rFonts w:ascii="Arial" w:hAnsi="Arial" w:cs="Arial"/>
            <w:sz w:val="20"/>
            <w:szCs w:val="20"/>
          </w:rPr>
        </w:pPr>
        <w:r w:rsidRPr="00CF3B54">
          <w:rPr>
            <w:rFonts w:ascii="Arial" w:hAnsi="Arial" w:cs="Arial"/>
            <w:sz w:val="20"/>
            <w:szCs w:val="20"/>
          </w:rPr>
          <w:fldChar w:fldCharType="begin"/>
        </w:r>
        <w:r w:rsidRPr="00CF3B54">
          <w:rPr>
            <w:rFonts w:ascii="Arial" w:hAnsi="Arial" w:cs="Arial"/>
            <w:sz w:val="20"/>
            <w:szCs w:val="20"/>
          </w:rPr>
          <w:instrText>PAGE   \* MERGEFORMAT</w:instrText>
        </w:r>
        <w:r w:rsidRPr="00CF3B54">
          <w:rPr>
            <w:rFonts w:ascii="Arial" w:hAnsi="Arial" w:cs="Arial"/>
            <w:sz w:val="20"/>
            <w:szCs w:val="20"/>
          </w:rPr>
          <w:fldChar w:fldCharType="separate"/>
        </w:r>
        <w:r w:rsidR="00380F0E">
          <w:rPr>
            <w:rFonts w:ascii="Arial" w:hAnsi="Arial" w:cs="Arial"/>
            <w:noProof/>
            <w:sz w:val="20"/>
            <w:szCs w:val="20"/>
          </w:rPr>
          <w:t>3</w:t>
        </w:r>
        <w:r w:rsidRPr="00CF3B5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32F" w:rsidRDefault="001A132F" w:rsidP="001A132F">
      <w:pPr>
        <w:spacing w:after="0" w:line="240" w:lineRule="auto"/>
      </w:pPr>
      <w:r>
        <w:separator/>
      </w:r>
    </w:p>
  </w:footnote>
  <w:footnote w:type="continuationSeparator" w:id="0">
    <w:p w:rsidR="001A132F" w:rsidRDefault="001A132F" w:rsidP="001A1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6A9" w:rsidRPr="000628AE" w:rsidRDefault="000628AE" w:rsidP="000628AE">
    <w:pPr>
      <w:pStyle w:val="Kopfzeile"/>
      <w:pBdr>
        <w:bottom w:val="single" w:sz="4" w:space="0" w:color="000000"/>
      </w:pBdr>
      <w:tabs>
        <w:tab w:val="clear" w:pos="9072"/>
        <w:tab w:val="right" w:pos="9612"/>
      </w:tabs>
    </w:pPr>
    <w:r>
      <w:rPr>
        <w:rFonts w:ascii="Arial" w:hAnsi="Arial"/>
        <w:sz w:val="20"/>
        <w:szCs w:val="20"/>
      </w:rPr>
      <w:t>Niveaubestimmende Aufgabe Gymnasium Englisch</w:t>
    </w:r>
    <w:r w:rsidR="00F61E73">
      <w:rPr>
        <w:rFonts w:ascii="Arial" w:hAnsi="Arial"/>
        <w:sz w:val="20"/>
        <w:szCs w:val="20"/>
      </w:rPr>
      <w:t xml:space="preserve">, </w:t>
    </w:r>
    <w:proofErr w:type="spellStart"/>
    <w:r w:rsidR="00F61E73">
      <w:rPr>
        <w:rFonts w:ascii="Arial" w:hAnsi="Arial"/>
        <w:sz w:val="20"/>
        <w:szCs w:val="20"/>
      </w:rPr>
      <w:t>Sjg</w:t>
    </w:r>
    <w:proofErr w:type="spellEnd"/>
    <w:r w:rsidR="00F61E73">
      <w:rPr>
        <w:rFonts w:ascii="Arial" w:hAnsi="Arial"/>
        <w:sz w:val="20"/>
        <w:szCs w:val="20"/>
      </w:rPr>
      <w:t>.</w:t>
    </w:r>
    <w:r>
      <w:rPr>
        <w:rFonts w:ascii="Arial" w:hAnsi="Arial"/>
        <w:sz w:val="20"/>
        <w:szCs w:val="20"/>
      </w:rPr>
      <w:t xml:space="preserve"> 7/8</w:t>
    </w:r>
    <w:r>
      <w:rPr>
        <w:rFonts w:ascii="Arial" w:hAnsi="Arial"/>
        <w:sz w:val="20"/>
        <w:szCs w:val="20"/>
      </w:rPr>
      <w:tab/>
      <w:t>Hinweise für Lehrkräfte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6C8"/>
    <w:multiLevelType w:val="hybridMultilevel"/>
    <w:tmpl w:val="A262FE22"/>
    <w:lvl w:ilvl="0" w:tplc="6E4E47D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33B7916"/>
    <w:multiLevelType w:val="hybridMultilevel"/>
    <w:tmpl w:val="E6CE1478"/>
    <w:lvl w:ilvl="0" w:tplc="E2B6E826">
      <w:start w:val="2"/>
      <w:numFmt w:val="bullet"/>
      <w:lvlText w:val="–"/>
      <w:lvlJc w:val="left"/>
      <w:pPr>
        <w:tabs>
          <w:tab w:val="num" w:pos="357"/>
        </w:tabs>
        <w:ind w:left="357" w:hanging="357"/>
      </w:pPr>
      <w:rPr>
        <w:rFonts w:ascii="Arial" w:eastAsia="Times New Roman" w:hAnsi="Arial" w:hint="default"/>
      </w:rPr>
    </w:lvl>
    <w:lvl w:ilvl="1" w:tplc="429607F8">
      <w:start w:val="20"/>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A63126"/>
    <w:multiLevelType w:val="hybridMultilevel"/>
    <w:tmpl w:val="634E3876"/>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630C38"/>
    <w:multiLevelType w:val="hybridMultilevel"/>
    <w:tmpl w:val="D0944B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485440F"/>
    <w:multiLevelType w:val="hybridMultilevel"/>
    <w:tmpl w:val="5B4C0F52"/>
    <w:lvl w:ilvl="0" w:tplc="6E4E47D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4042F7"/>
    <w:multiLevelType w:val="hybridMultilevel"/>
    <w:tmpl w:val="55D4FA7A"/>
    <w:lvl w:ilvl="0" w:tplc="6E4E47D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3D22281"/>
    <w:multiLevelType w:val="hybridMultilevel"/>
    <w:tmpl w:val="2A8ED12C"/>
    <w:lvl w:ilvl="0" w:tplc="6E4E47D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85E056E"/>
    <w:multiLevelType w:val="hybridMultilevel"/>
    <w:tmpl w:val="798C519E"/>
    <w:lvl w:ilvl="0" w:tplc="6E4E47D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08D3C6C"/>
    <w:multiLevelType w:val="hybridMultilevel"/>
    <w:tmpl w:val="5440997C"/>
    <w:lvl w:ilvl="0" w:tplc="6E4E47D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2ED4DCA"/>
    <w:multiLevelType w:val="hybridMultilevel"/>
    <w:tmpl w:val="B5F04FF6"/>
    <w:lvl w:ilvl="0" w:tplc="6E4E47D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6"/>
  </w:num>
  <w:num w:numId="6">
    <w:abstractNumId w:val="11"/>
  </w:num>
  <w:num w:numId="7">
    <w:abstractNumId w:val="10"/>
  </w:num>
  <w:num w:numId="8">
    <w:abstractNumId w:val="9"/>
  </w:num>
  <w:num w:numId="9">
    <w:abstractNumId w:val="5"/>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2F"/>
    <w:rsid w:val="000360B3"/>
    <w:rsid w:val="0005596D"/>
    <w:rsid w:val="000628AE"/>
    <w:rsid w:val="000A0F07"/>
    <w:rsid w:val="001A132F"/>
    <w:rsid w:val="001E6BEB"/>
    <w:rsid w:val="001F7E49"/>
    <w:rsid w:val="002E7833"/>
    <w:rsid w:val="00380F0E"/>
    <w:rsid w:val="004277EF"/>
    <w:rsid w:val="004B4BB2"/>
    <w:rsid w:val="004E3C50"/>
    <w:rsid w:val="005439C7"/>
    <w:rsid w:val="0055435E"/>
    <w:rsid w:val="00622D33"/>
    <w:rsid w:val="006D59D1"/>
    <w:rsid w:val="00821E62"/>
    <w:rsid w:val="008565C1"/>
    <w:rsid w:val="0092567A"/>
    <w:rsid w:val="009A2D4D"/>
    <w:rsid w:val="00BD1BC0"/>
    <w:rsid w:val="00CF3B54"/>
    <w:rsid w:val="00E856A9"/>
    <w:rsid w:val="00EE2813"/>
    <w:rsid w:val="00F61E73"/>
    <w:rsid w:val="00F804F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88FBD-932F-4AD5-A749-9F9FCBA2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628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E7833"/>
    <w:pPr>
      <w:keepNext/>
      <w:keepLines/>
      <w:pBdr>
        <w:top w:val="nil"/>
        <w:left w:val="nil"/>
        <w:bottom w:val="nil"/>
        <w:right w:val="nil"/>
        <w:between w:val="nil"/>
        <w:bar w:val="nil"/>
      </w:pBdr>
      <w:spacing w:before="40" w:after="0" w:line="240" w:lineRule="auto"/>
      <w:outlineLvl w:val="1"/>
    </w:pPr>
    <w:rPr>
      <w:rFonts w:asciiTheme="majorHAnsi" w:eastAsiaTheme="majorEastAsia" w:hAnsiTheme="majorHAnsi" w:cstheme="majorBidi"/>
      <w:color w:val="2E74B5" w:themeColor="accent1" w:themeShade="BF"/>
      <w:sz w:val="26"/>
      <w:szCs w:val="26"/>
      <w:bdr w:val="nil"/>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2">
    <w:name w:val="Tabellenraster2"/>
    <w:basedOn w:val="NormaleTabelle"/>
    <w:uiPriority w:val="59"/>
    <w:rsid w:val="001A13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1A132F"/>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rsid w:val="001A1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1A13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132F"/>
  </w:style>
  <w:style w:type="paragraph" w:styleId="Fuzeile">
    <w:name w:val="footer"/>
    <w:basedOn w:val="Standard"/>
    <w:link w:val="FuzeileZchn"/>
    <w:uiPriority w:val="99"/>
    <w:unhideWhenUsed/>
    <w:rsid w:val="001A13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132F"/>
  </w:style>
  <w:style w:type="paragraph" w:styleId="Listenabsatz">
    <w:name w:val="List Paragraph"/>
    <w:basedOn w:val="Standard"/>
    <w:uiPriority w:val="34"/>
    <w:qFormat/>
    <w:rsid w:val="0092567A"/>
    <w:pPr>
      <w:ind w:left="720"/>
      <w:contextualSpacing/>
    </w:pPr>
  </w:style>
  <w:style w:type="character" w:customStyle="1" w:styleId="berschrift2Zchn">
    <w:name w:val="Überschrift 2 Zchn"/>
    <w:basedOn w:val="Absatz-Standardschriftart"/>
    <w:link w:val="berschrift2"/>
    <w:uiPriority w:val="9"/>
    <w:rsid w:val="002E7833"/>
    <w:rPr>
      <w:rFonts w:asciiTheme="majorHAnsi" w:eastAsiaTheme="majorEastAsia" w:hAnsiTheme="majorHAnsi" w:cstheme="majorBidi"/>
      <w:color w:val="2E74B5" w:themeColor="accent1" w:themeShade="BF"/>
      <w:sz w:val="26"/>
      <w:szCs w:val="26"/>
      <w:bdr w:val="nil"/>
      <w:lang w:val="en-US" w:eastAsia="en-US"/>
    </w:rPr>
  </w:style>
  <w:style w:type="character" w:customStyle="1" w:styleId="berschrift1Zchn">
    <w:name w:val="Überschrift 1 Zchn"/>
    <w:basedOn w:val="Absatz-Standardschriftart"/>
    <w:link w:val="berschrift1"/>
    <w:uiPriority w:val="9"/>
    <w:rsid w:val="000628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5163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Steer, Antje</dc:creator>
  <cp:keywords/>
  <dc:description/>
  <cp:lastModifiedBy>Reinpold, Carmen</cp:lastModifiedBy>
  <cp:revision>20</cp:revision>
  <cp:lastPrinted>2022-11-08T12:13:00Z</cp:lastPrinted>
  <dcterms:created xsi:type="dcterms:W3CDTF">2022-06-03T09:04:00Z</dcterms:created>
  <dcterms:modified xsi:type="dcterms:W3CDTF">2024-02-22T09:05:00Z</dcterms:modified>
</cp:coreProperties>
</file>