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8362B4" w14:paraId="706E35D1" w14:textId="77777777" w:rsidTr="00973701">
        <w:trPr>
          <w:trHeight w:val="1046"/>
        </w:trPr>
        <w:tc>
          <w:tcPr>
            <w:tcW w:w="5670" w:type="dxa"/>
            <w:vAlign w:val="center"/>
          </w:tcPr>
          <w:p w14:paraId="6E75473A" w14:textId="101A08F4" w:rsidR="008362B4" w:rsidRPr="008362B4" w:rsidRDefault="008362B4" w:rsidP="00973701">
            <w:pPr>
              <w:pStyle w:val="berschrift1"/>
              <w:spacing w:before="0"/>
              <w:outlineLvl w:val="0"/>
              <w:rPr>
                <w:rFonts w:ascii="Arial" w:eastAsia="Arial" w:hAnsi="Arial" w:cs="Arial"/>
                <w:b/>
                <w:bCs/>
                <w:color w:val="000000"/>
                <w:sz w:val="24"/>
                <w:szCs w:val="24"/>
                <w:u w:color="000000"/>
                <w:lang w:val="en-GB"/>
              </w:rPr>
            </w:pPr>
            <w:r w:rsidRPr="008362B4">
              <w:rPr>
                <w:rFonts w:ascii="Arial" w:hAnsi="Arial" w:cs="Arial"/>
                <w:b/>
                <w:bCs/>
                <w:color w:val="auto"/>
                <w:sz w:val="24"/>
                <w:szCs w:val="24"/>
                <w:lang w:val="it-IT"/>
              </w:rPr>
              <w:t>La mia vita fra vent’ anni</w:t>
            </w:r>
          </w:p>
        </w:tc>
        <w:tc>
          <w:tcPr>
            <w:tcW w:w="4111" w:type="dxa"/>
            <w:vAlign w:val="center"/>
          </w:tcPr>
          <w:p w14:paraId="243A6CD7" w14:textId="77777777" w:rsidR="008362B4" w:rsidRDefault="008362B4" w:rsidP="00973701">
            <w:pPr>
              <w:pStyle w:val="berschrift1"/>
              <w:pBdr>
                <w:top w:val="none" w:sz="0" w:space="0" w:color="auto"/>
                <w:left w:val="none" w:sz="0" w:space="0" w:color="auto"/>
                <w:bottom w:val="none" w:sz="0" w:space="0" w:color="auto"/>
                <w:right w:val="none" w:sz="0" w:space="0" w:color="auto"/>
                <w:between w:val="none" w:sz="0" w:space="0" w:color="auto"/>
                <w:bar w:val="none" w:sz="0" w:color="auto"/>
              </w:pBdr>
              <w:spacing w:before="0"/>
              <w:jc w:val="right"/>
              <w:outlineLvl w:val="0"/>
              <w:rPr>
                <w:rFonts w:ascii="Arial" w:hAnsi="Arial"/>
                <w:b/>
                <w:bCs/>
                <w:color w:val="000000"/>
                <w:sz w:val="22"/>
                <w:szCs w:val="22"/>
                <w:u w:color="000000"/>
                <w:lang w:val="de-DE"/>
              </w:rPr>
            </w:pPr>
            <w:r>
              <w:rPr>
                <w:rFonts w:ascii="Arial" w:hAnsi="Arial"/>
                <w:b/>
                <w:bCs/>
                <w:noProof/>
                <w:color w:val="000000"/>
                <w:sz w:val="22"/>
                <w:szCs w:val="22"/>
                <w:u w:color="000000"/>
                <w:lang w:val="de-DE" w:eastAsia="zh-CN"/>
              </w:rPr>
              <w:drawing>
                <wp:inline distT="0" distB="0" distL="0" distR="0" wp14:anchorId="4F13783A" wp14:editId="38F83917">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431AC509" w14:textId="77777777" w:rsidR="00465DE2" w:rsidRPr="00525184" w:rsidRDefault="00465DE2" w:rsidP="00465DE2">
      <w:pPr>
        <w:rPr>
          <w:rFonts w:ascii="Arial" w:hAnsi="Arial" w:cs="Arial"/>
          <w:b/>
          <w:bCs/>
          <w:lang w:val="it-IT"/>
        </w:rPr>
      </w:pPr>
    </w:p>
    <w:p w14:paraId="7505CDD9" w14:textId="77777777" w:rsidR="00465DE2" w:rsidRPr="001A617A" w:rsidRDefault="00465DE2" w:rsidP="00465DE2">
      <w:pPr>
        <w:pStyle w:val="berschrift2"/>
        <w:numPr>
          <w:ilvl w:val="0"/>
          <w:numId w:val="1"/>
        </w:numPr>
        <w:tabs>
          <w:tab w:val="num" w:pos="360"/>
        </w:tabs>
        <w:spacing w:before="120" w:after="120"/>
        <w:ind w:left="357" w:hanging="357"/>
        <w:contextualSpacing/>
        <w:rPr>
          <w:rFonts w:ascii="Arial" w:hAnsi="Arial" w:cs="Arial"/>
          <w:b/>
          <w:color w:val="auto"/>
          <w:sz w:val="22"/>
          <w:szCs w:val="22"/>
          <w:lang w:val="de-DE"/>
        </w:rPr>
      </w:pPr>
      <w:r w:rsidRPr="001A617A">
        <w:rPr>
          <w:rFonts w:ascii="Arial" w:hAnsi="Arial" w:cs="Arial"/>
          <w:b/>
          <w:color w:val="auto"/>
          <w:sz w:val="22"/>
          <w:szCs w:val="22"/>
          <w:lang w:val="de-DE"/>
        </w:rPr>
        <w:t>Einordnung in den Fachlehrplan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465DE2" w:rsidRPr="001A617A" w14:paraId="4054AA95" w14:textId="77777777" w:rsidTr="001935B4">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55C9F8A5" w14:textId="4F5022EC" w:rsidR="00465DE2" w:rsidRPr="00E2037F" w:rsidRDefault="00465DE2" w:rsidP="001935B4">
            <w:pPr>
              <w:spacing w:before="40" w:after="40"/>
              <w:rPr>
                <w:rFonts w:ascii="Arial" w:hAnsi="Arial" w:cs="Arial"/>
                <w:bCs/>
                <w:sz w:val="22"/>
                <w:szCs w:val="22"/>
              </w:rPr>
            </w:pPr>
            <w:proofErr w:type="spellStart"/>
            <w:r w:rsidRPr="00E2037F">
              <w:rPr>
                <w:rFonts w:ascii="Arial" w:hAnsi="Arial" w:cs="Arial"/>
                <w:bCs/>
                <w:sz w:val="22"/>
                <w:szCs w:val="22"/>
                <w:lang w:val="de-DE"/>
              </w:rPr>
              <w:t>Schulja</w:t>
            </w:r>
            <w:r w:rsidRPr="00E2037F">
              <w:rPr>
                <w:rFonts w:ascii="Arial" w:hAnsi="Arial" w:cs="Arial"/>
                <w:bCs/>
                <w:sz w:val="22"/>
                <w:szCs w:val="22"/>
              </w:rPr>
              <w:t>hrgang</w:t>
            </w:r>
            <w:proofErr w:type="spellEnd"/>
            <w:r w:rsidRPr="00E2037F">
              <w:rPr>
                <w:rFonts w:ascii="Arial" w:hAnsi="Arial" w:cs="Arial"/>
                <w:bCs/>
                <w:sz w:val="22"/>
                <w:szCs w:val="22"/>
              </w:rPr>
              <w:t>:</w:t>
            </w:r>
            <w:r>
              <w:rPr>
                <w:rFonts w:ascii="Arial" w:hAnsi="Arial" w:cs="Arial"/>
                <w:bCs/>
                <w:sz w:val="22"/>
                <w:szCs w:val="22"/>
              </w:rPr>
              <w:t xml:space="preserve"> </w:t>
            </w:r>
            <w:r w:rsidR="002E0A8C">
              <w:rPr>
                <w:rFonts w:ascii="Arial" w:hAnsi="Arial" w:cs="Arial"/>
                <w:bCs/>
                <w:sz w:val="22"/>
                <w:szCs w:val="22"/>
              </w:rPr>
              <w:t>9/</w:t>
            </w:r>
            <w:r>
              <w:rPr>
                <w:rFonts w:ascii="Arial" w:hAnsi="Arial" w:cs="Arial"/>
                <w:bCs/>
                <w:sz w:val="22"/>
                <w:szCs w:val="22"/>
              </w:rPr>
              <w:t>10</w:t>
            </w:r>
          </w:p>
        </w:tc>
      </w:tr>
      <w:tr w:rsidR="00465DE2" w:rsidRPr="00CE3327" w14:paraId="08F376A8" w14:textId="77777777" w:rsidTr="001935B4">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B20EB67" w14:textId="679D79EE" w:rsidR="00465DE2" w:rsidRPr="00E2037F" w:rsidRDefault="00465DE2" w:rsidP="001935B4">
            <w:pPr>
              <w:spacing w:before="40" w:after="40"/>
              <w:rPr>
                <w:rFonts w:ascii="Arial" w:hAnsi="Arial" w:cs="Arial"/>
                <w:bCs/>
                <w:sz w:val="22"/>
                <w:szCs w:val="22"/>
                <w:lang w:val="de-DE"/>
              </w:rPr>
            </w:pPr>
            <w:r w:rsidRPr="00E2037F">
              <w:rPr>
                <w:rFonts w:ascii="Arial" w:hAnsi="Arial" w:cs="Arial"/>
                <w:bCs/>
                <w:sz w:val="22"/>
                <w:szCs w:val="22"/>
                <w:lang w:val="de-DE"/>
              </w:rPr>
              <w:t>Kompetenzschwerpunkt(e):</w:t>
            </w:r>
            <w:r>
              <w:rPr>
                <w:rFonts w:ascii="Arial" w:hAnsi="Arial" w:cs="Arial"/>
                <w:bCs/>
                <w:sz w:val="22"/>
                <w:szCs w:val="22"/>
                <w:lang w:val="de-DE"/>
              </w:rPr>
              <w:t xml:space="preserve"> Schreiben und Sprechen</w:t>
            </w:r>
          </w:p>
        </w:tc>
      </w:tr>
      <w:tr w:rsidR="00465DE2" w:rsidRPr="00DD1845" w14:paraId="62F608A7" w14:textId="77777777" w:rsidTr="001935B4">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7F1BD342" w14:textId="77777777" w:rsidR="00465DE2" w:rsidRDefault="00465DE2" w:rsidP="00465DE2">
            <w:pPr>
              <w:spacing w:before="120" w:after="40"/>
              <w:rPr>
                <w:rFonts w:ascii="Arial" w:hAnsi="Arial" w:cs="Arial"/>
                <w:sz w:val="22"/>
                <w:szCs w:val="22"/>
                <w:lang w:val="de-DE"/>
              </w:rPr>
            </w:pPr>
            <w:r w:rsidRPr="00E2037F">
              <w:rPr>
                <w:rFonts w:ascii="Arial" w:hAnsi="Arial" w:cs="Arial"/>
                <w:sz w:val="22"/>
                <w:szCs w:val="22"/>
                <w:lang w:val="de-DE"/>
              </w:rPr>
              <w:t>Kompetenzen:</w:t>
            </w:r>
          </w:p>
          <w:p w14:paraId="69848F13" w14:textId="77777777" w:rsidR="00465DE2" w:rsidRPr="00465DE2" w:rsidRDefault="00465DE2" w:rsidP="008362B4">
            <w:pPr>
              <w:spacing w:before="120"/>
              <w:rPr>
                <w:rFonts w:ascii="Arial" w:hAnsi="Arial" w:cs="Arial"/>
                <w:i/>
                <w:sz w:val="22"/>
                <w:szCs w:val="22"/>
                <w:lang w:val="de-DE"/>
              </w:rPr>
            </w:pPr>
            <w:r w:rsidRPr="00465DE2">
              <w:rPr>
                <w:rFonts w:ascii="Arial" w:hAnsi="Arial" w:cs="Arial"/>
                <w:i/>
                <w:sz w:val="22"/>
                <w:szCs w:val="22"/>
                <w:lang w:val="de-DE"/>
              </w:rPr>
              <w:t>Hörverstehen</w:t>
            </w:r>
          </w:p>
          <w:p w14:paraId="1D71AEBC" w14:textId="77777777" w:rsidR="00465DE2" w:rsidRPr="00465DE2" w:rsidRDefault="00465DE2" w:rsidP="008362B4">
            <w:pPr>
              <w:pStyle w:val="Formatvorlage2"/>
              <w:numPr>
                <w:ilvl w:val="0"/>
                <w:numId w:val="2"/>
              </w:numPr>
              <w:ind w:left="357" w:hanging="357"/>
              <w:rPr>
                <w:szCs w:val="22"/>
              </w:rPr>
            </w:pPr>
            <w:r w:rsidRPr="00465DE2">
              <w:rPr>
                <w:szCs w:val="22"/>
              </w:rPr>
              <w:t>einem Hör- bzw. Hörsehtext zu alltags- und berufsbezogenen Themen entsprechend der kommunikativen Aufgabe Hauptaussagen und Einzel</w:t>
            </w:r>
            <w:r w:rsidRPr="00465DE2">
              <w:rPr>
                <w:szCs w:val="22"/>
              </w:rPr>
              <w:softHyphen/>
              <w:t>informationen entnehmen</w:t>
            </w:r>
          </w:p>
          <w:p w14:paraId="2D492C2D" w14:textId="77777777" w:rsidR="00465DE2" w:rsidRPr="00465DE2" w:rsidRDefault="00465DE2" w:rsidP="008362B4">
            <w:pPr>
              <w:pStyle w:val="Formatvorlage2"/>
              <w:numPr>
                <w:ilvl w:val="0"/>
                <w:numId w:val="2"/>
              </w:numPr>
              <w:ind w:left="357" w:hanging="357"/>
              <w:rPr>
                <w:szCs w:val="22"/>
              </w:rPr>
            </w:pPr>
            <w:r w:rsidRPr="00465DE2">
              <w:rPr>
                <w:szCs w:val="22"/>
              </w:rPr>
              <w:t>längere Hör- und Hörsehtexte, wenn in deutlich artikulierter Standard</w:t>
            </w:r>
            <w:r w:rsidRPr="00465DE2">
              <w:rPr>
                <w:szCs w:val="22"/>
              </w:rPr>
              <w:softHyphen/>
              <w:t>sprache gesprochen wird, verstehen</w:t>
            </w:r>
          </w:p>
          <w:p w14:paraId="6B3097EE" w14:textId="77777777" w:rsidR="00465DE2" w:rsidRPr="00465DE2" w:rsidRDefault="00465DE2" w:rsidP="008362B4">
            <w:pPr>
              <w:spacing w:before="120"/>
              <w:rPr>
                <w:i/>
                <w:sz w:val="22"/>
                <w:szCs w:val="22"/>
                <w:lang w:val="de-DE" w:eastAsia="de-DE"/>
              </w:rPr>
            </w:pPr>
            <w:r w:rsidRPr="00465DE2">
              <w:rPr>
                <w:rFonts w:ascii="Arial" w:hAnsi="Arial" w:cs="Arial"/>
                <w:i/>
                <w:sz w:val="22"/>
                <w:szCs w:val="22"/>
                <w:lang w:val="de-DE" w:eastAsia="de-DE"/>
              </w:rPr>
              <w:t>Schreiben</w:t>
            </w:r>
          </w:p>
          <w:p w14:paraId="424180A5" w14:textId="77777777" w:rsidR="00465DE2" w:rsidRPr="00465DE2" w:rsidRDefault="00465DE2" w:rsidP="008362B4">
            <w:pPr>
              <w:pStyle w:val="Formatvorlage2"/>
              <w:numPr>
                <w:ilvl w:val="0"/>
                <w:numId w:val="2"/>
              </w:numPr>
              <w:ind w:left="357" w:hanging="357"/>
              <w:rPr>
                <w:szCs w:val="22"/>
              </w:rPr>
            </w:pPr>
            <w:r w:rsidRPr="00465DE2">
              <w:rPr>
                <w:szCs w:val="22"/>
              </w:rPr>
              <w:t>Texte zusammenhängend, durchgängig verständlich und weitgehend korrekt schreiben</w:t>
            </w:r>
          </w:p>
          <w:p w14:paraId="65F10518" w14:textId="77777777" w:rsidR="00465DE2" w:rsidRPr="00465DE2" w:rsidRDefault="00465DE2" w:rsidP="008362B4">
            <w:pPr>
              <w:pStyle w:val="Formatvorlage2"/>
              <w:numPr>
                <w:ilvl w:val="0"/>
                <w:numId w:val="2"/>
              </w:numPr>
              <w:ind w:left="357" w:hanging="357"/>
              <w:rPr>
                <w:rFonts w:cs="Arial"/>
                <w:szCs w:val="22"/>
              </w:rPr>
            </w:pPr>
            <w:r w:rsidRPr="00465DE2">
              <w:rPr>
                <w:szCs w:val="22"/>
              </w:rPr>
              <w:t>längere, auch kreative Texte, ggf. in Anbindung an eine Textvorlage, schreiben …</w:t>
            </w:r>
          </w:p>
          <w:p w14:paraId="6A5D4AAC" w14:textId="77777777" w:rsidR="00465DE2" w:rsidRPr="00465DE2" w:rsidRDefault="00465DE2" w:rsidP="008362B4">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i/>
                <w:sz w:val="22"/>
                <w:szCs w:val="22"/>
                <w:lang w:val="de-DE"/>
              </w:rPr>
            </w:pPr>
            <w:r w:rsidRPr="00465DE2">
              <w:rPr>
                <w:rFonts w:ascii="Arial" w:hAnsi="Arial" w:cs="Arial"/>
                <w:i/>
                <w:sz w:val="22"/>
                <w:szCs w:val="22"/>
                <w:lang w:val="de-DE"/>
              </w:rPr>
              <w:t>Sprechen</w:t>
            </w:r>
          </w:p>
          <w:p w14:paraId="1806AA56" w14:textId="77777777" w:rsidR="00465DE2" w:rsidRPr="00465DE2" w:rsidRDefault="00465DE2" w:rsidP="008362B4">
            <w:pPr>
              <w:pStyle w:val="Formatvorlage2"/>
              <w:numPr>
                <w:ilvl w:val="0"/>
                <w:numId w:val="2"/>
              </w:numPr>
              <w:ind w:left="357" w:hanging="357"/>
              <w:rPr>
                <w:szCs w:val="22"/>
              </w:rPr>
            </w:pPr>
            <w:r w:rsidRPr="00465DE2">
              <w:rPr>
                <w:szCs w:val="22"/>
              </w:rPr>
              <w:t xml:space="preserve">Sachverhalte zu Themen des persönlichen und fachlichen Interesses zunehmend strukturiert darstellen </w:t>
            </w:r>
          </w:p>
          <w:p w14:paraId="1FE04405" w14:textId="77777777" w:rsidR="00465DE2" w:rsidRPr="00003C0D" w:rsidRDefault="00465DE2" w:rsidP="008362B4">
            <w:pPr>
              <w:pStyle w:val="Formatvorlage2"/>
              <w:numPr>
                <w:ilvl w:val="0"/>
                <w:numId w:val="2"/>
              </w:numPr>
              <w:ind w:left="357" w:hanging="357"/>
              <w:rPr>
                <w:rFonts w:cs="Arial"/>
                <w:szCs w:val="22"/>
              </w:rPr>
            </w:pPr>
            <w:r w:rsidRPr="00465DE2">
              <w:rPr>
                <w:szCs w:val="22"/>
              </w:rPr>
              <w:t>längere Textproduktionen deutlich artikuliert, textsorten- und norm</w:t>
            </w:r>
            <w:r w:rsidRPr="00465DE2">
              <w:rPr>
                <w:szCs w:val="22"/>
              </w:rPr>
              <w:softHyphen/>
              <w:t>gerecht vortragen oder präsentieren</w:t>
            </w:r>
          </w:p>
          <w:p w14:paraId="7DE04710" w14:textId="77777777" w:rsidR="00003C0D" w:rsidRPr="00571E79" w:rsidRDefault="00003C0D" w:rsidP="008362B4">
            <w:pPr>
              <w:spacing w:before="120" w:after="120"/>
              <w:rPr>
                <w:rFonts w:ascii="Arial" w:hAnsi="Arial" w:cs="Arial"/>
                <w:bCs/>
                <w:i/>
                <w:sz w:val="22"/>
                <w:szCs w:val="22"/>
                <w:lang w:val="de-DE"/>
              </w:rPr>
            </w:pPr>
            <w:r>
              <w:rPr>
                <w:rFonts w:ascii="Arial" w:hAnsi="Arial" w:cs="Arial"/>
                <w:bCs/>
                <w:i/>
                <w:sz w:val="22"/>
                <w:szCs w:val="22"/>
                <w:lang w:val="de-DE"/>
              </w:rPr>
              <w:t>Text- und Medienkompetenz</w:t>
            </w:r>
          </w:p>
          <w:p w14:paraId="20132747" w14:textId="5FC97A1E" w:rsidR="00003C0D" w:rsidRPr="00571E79" w:rsidRDefault="00003C0D" w:rsidP="007D7B74">
            <w:pPr>
              <w:pStyle w:val="Formatvorlage2"/>
              <w:numPr>
                <w:ilvl w:val="0"/>
                <w:numId w:val="0"/>
              </w:numPr>
              <w:pBdr>
                <w:top w:val="nil"/>
                <w:left w:val="nil"/>
                <w:bottom w:val="nil"/>
                <w:right w:val="nil"/>
                <w:between w:val="nil"/>
                <w:bar w:val="nil"/>
              </w:pBdr>
              <w:ind w:left="499" w:hanging="375"/>
            </w:pPr>
            <w:r w:rsidRPr="00FA52AE">
              <w:t>Textrezeption</w:t>
            </w:r>
            <w:r w:rsidR="00FA52AE">
              <w:t>:</w:t>
            </w:r>
          </w:p>
          <w:p w14:paraId="19D68904" w14:textId="77777777" w:rsidR="00003C0D" w:rsidRPr="00BA1521" w:rsidRDefault="00003C0D" w:rsidP="008362B4">
            <w:pPr>
              <w:pStyle w:val="Formatvorlage2"/>
              <w:numPr>
                <w:ilvl w:val="0"/>
                <w:numId w:val="2"/>
              </w:numPr>
              <w:ind w:left="357" w:hanging="357"/>
            </w:pPr>
            <w:r w:rsidRPr="005217CE">
              <w:t>verschiedene Textsorten (z. </w:t>
            </w:r>
            <w:r>
              <w:t>B. Liedtext, Hörtext – Dialog</w:t>
            </w:r>
            <w:r w:rsidRPr="005217CE">
              <w:t xml:space="preserve">) erschließen </w:t>
            </w:r>
          </w:p>
          <w:p w14:paraId="56531719" w14:textId="77777777" w:rsidR="00003C0D" w:rsidRDefault="00003C0D" w:rsidP="008362B4">
            <w:pPr>
              <w:pStyle w:val="Formatvorlage2"/>
              <w:numPr>
                <w:ilvl w:val="0"/>
                <w:numId w:val="2"/>
              </w:numPr>
              <w:pBdr>
                <w:top w:val="nil"/>
                <w:left w:val="nil"/>
                <w:bottom w:val="nil"/>
                <w:right w:val="nil"/>
                <w:between w:val="nil"/>
                <w:bar w:val="nil"/>
              </w:pBdr>
              <w:ind w:left="357" w:hanging="357"/>
            </w:pPr>
            <w:r w:rsidRPr="005D7700">
              <w:t>zweisprachige Wörterbücher, Grammatiken u. a. Hilfsmittel nutzen</w:t>
            </w:r>
          </w:p>
          <w:p w14:paraId="4CAA0035" w14:textId="4F5EAAA9" w:rsidR="00003C0D" w:rsidRDefault="00003C0D" w:rsidP="008362B4">
            <w:pPr>
              <w:spacing w:before="120"/>
              <w:rPr>
                <w:lang w:val="de-DE" w:eastAsia="de-DE"/>
              </w:rPr>
            </w:pPr>
            <w:r w:rsidRPr="00FA52AE">
              <w:rPr>
                <w:rFonts w:ascii="Arial" w:hAnsi="Arial" w:cs="Arial"/>
                <w:sz w:val="22"/>
                <w:szCs w:val="22"/>
                <w:lang w:val="de-DE" w:eastAsia="de-DE"/>
              </w:rPr>
              <w:t>Textproduktion</w:t>
            </w:r>
            <w:r w:rsidR="00FA52AE">
              <w:rPr>
                <w:rFonts w:ascii="Arial" w:hAnsi="Arial" w:cs="Arial"/>
                <w:sz w:val="22"/>
                <w:szCs w:val="22"/>
                <w:lang w:val="de-DE" w:eastAsia="de-DE"/>
              </w:rPr>
              <w:t>:</w:t>
            </w:r>
          </w:p>
          <w:p w14:paraId="30D6E133" w14:textId="77777777" w:rsidR="00003C0D" w:rsidRDefault="00003C0D" w:rsidP="008362B4">
            <w:pPr>
              <w:pStyle w:val="Formatvorlage2"/>
              <w:numPr>
                <w:ilvl w:val="0"/>
                <w:numId w:val="2"/>
              </w:numPr>
              <w:ind w:left="357" w:hanging="357"/>
            </w:pPr>
            <w:r w:rsidRPr="00BA1521">
              <w:t xml:space="preserve">eingeübte Sprachmuster, Lehrwerkstexte oder authentische Texte als Muster für die Produktion eigener sprachlicher Äußerungen verwenden und variieren </w:t>
            </w:r>
          </w:p>
          <w:p w14:paraId="3E8A233D" w14:textId="77777777" w:rsidR="00003C0D" w:rsidRDefault="00003C0D" w:rsidP="008362B4">
            <w:pPr>
              <w:pStyle w:val="Formatvorlage2"/>
              <w:numPr>
                <w:ilvl w:val="0"/>
                <w:numId w:val="2"/>
              </w:numPr>
              <w:ind w:left="357" w:hanging="357"/>
            </w:pPr>
            <w:r w:rsidRPr="00BA1521">
              <w:t>Textproduktion selbstständig planen und ausführen</w:t>
            </w:r>
          </w:p>
          <w:p w14:paraId="5476C076" w14:textId="7DC60675" w:rsidR="00003C0D" w:rsidRPr="00FA52AE" w:rsidRDefault="00003C0D" w:rsidP="008362B4">
            <w:pPr>
              <w:spacing w:before="120"/>
              <w:rPr>
                <w:rFonts w:ascii="Arial" w:hAnsi="Arial" w:cs="Arial"/>
                <w:sz w:val="22"/>
                <w:szCs w:val="22"/>
                <w:lang w:val="de-DE" w:eastAsia="de-DE"/>
              </w:rPr>
            </w:pPr>
            <w:r w:rsidRPr="00FA52AE">
              <w:rPr>
                <w:rFonts w:ascii="Arial" w:hAnsi="Arial" w:cs="Arial"/>
                <w:sz w:val="22"/>
                <w:szCs w:val="22"/>
                <w:lang w:val="de-DE" w:eastAsia="de-DE"/>
              </w:rPr>
              <w:t>Präsentation und Mediennutzung</w:t>
            </w:r>
            <w:r w:rsidR="00FA52AE">
              <w:rPr>
                <w:rFonts w:ascii="Arial" w:hAnsi="Arial" w:cs="Arial"/>
                <w:sz w:val="22"/>
                <w:szCs w:val="22"/>
                <w:lang w:val="de-DE" w:eastAsia="de-DE"/>
              </w:rPr>
              <w:t>:</w:t>
            </w:r>
          </w:p>
          <w:p w14:paraId="52C176C3" w14:textId="2553F3D9" w:rsidR="00003C0D" w:rsidRPr="00FA52AE" w:rsidRDefault="00003C0D" w:rsidP="008362B4">
            <w:pPr>
              <w:pStyle w:val="Formatvorlage2"/>
              <w:numPr>
                <w:ilvl w:val="0"/>
                <w:numId w:val="2"/>
              </w:numPr>
              <w:ind w:left="357" w:hanging="357"/>
            </w:pPr>
            <w:r w:rsidRPr="006E1168">
              <w:t>multimediale Präsentationsformen zielführend einsetzen</w:t>
            </w:r>
          </w:p>
        </w:tc>
      </w:tr>
      <w:tr w:rsidR="00465DE2" w:rsidRPr="001A617A" w14:paraId="65FAC512" w14:textId="77777777" w:rsidTr="001935B4">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3B6EB80" w14:textId="77777777" w:rsidR="00465DE2" w:rsidRDefault="00465DE2" w:rsidP="00003C0D">
            <w:pPr>
              <w:spacing w:before="120" w:after="40"/>
              <w:rPr>
                <w:rFonts w:ascii="Arial" w:hAnsi="Arial" w:cs="Arial"/>
                <w:bCs/>
                <w:sz w:val="22"/>
                <w:szCs w:val="22"/>
              </w:rPr>
            </w:pPr>
            <w:proofErr w:type="spellStart"/>
            <w:r w:rsidRPr="00E2037F">
              <w:rPr>
                <w:rFonts w:ascii="Arial" w:hAnsi="Arial" w:cs="Arial"/>
                <w:bCs/>
                <w:sz w:val="22"/>
                <w:szCs w:val="22"/>
              </w:rPr>
              <w:t>Grundlegende</w:t>
            </w:r>
            <w:proofErr w:type="spellEnd"/>
            <w:r w:rsidRPr="00E2037F">
              <w:rPr>
                <w:rFonts w:ascii="Arial" w:hAnsi="Arial" w:cs="Arial"/>
                <w:bCs/>
                <w:sz w:val="22"/>
                <w:szCs w:val="22"/>
              </w:rPr>
              <w:t xml:space="preserve"> </w:t>
            </w:r>
            <w:proofErr w:type="spellStart"/>
            <w:r w:rsidRPr="00E2037F">
              <w:rPr>
                <w:rFonts w:ascii="Arial" w:hAnsi="Arial" w:cs="Arial"/>
                <w:bCs/>
                <w:sz w:val="22"/>
                <w:szCs w:val="22"/>
              </w:rPr>
              <w:t>Wissensbestände</w:t>
            </w:r>
            <w:proofErr w:type="spellEnd"/>
            <w:r w:rsidRPr="00E2037F">
              <w:rPr>
                <w:rFonts w:ascii="Arial" w:hAnsi="Arial" w:cs="Arial"/>
                <w:bCs/>
                <w:sz w:val="22"/>
                <w:szCs w:val="22"/>
              </w:rPr>
              <w:t>:</w:t>
            </w:r>
          </w:p>
          <w:p w14:paraId="6B755880" w14:textId="77777777" w:rsidR="00465DE2" w:rsidRPr="00571E79" w:rsidRDefault="00465DE2" w:rsidP="007D7B74">
            <w:pPr>
              <w:pStyle w:val="Formatvorlage2"/>
              <w:numPr>
                <w:ilvl w:val="0"/>
                <w:numId w:val="0"/>
              </w:numPr>
              <w:pBdr>
                <w:top w:val="nil"/>
                <w:left w:val="nil"/>
                <w:bottom w:val="nil"/>
                <w:right w:val="nil"/>
                <w:between w:val="nil"/>
                <w:bar w:val="nil"/>
              </w:pBdr>
              <w:spacing w:before="120"/>
              <w:ind w:left="499" w:hanging="499"/>
              <w:rPr>
                <w:i/>
              </w:rPr>
            </w:pPr>
            <w:r w:rsidRPr="00571E79">
              <w:rPr>
                <w:i/>
              </w:rPr>
              <w:t>Kommunikative Inhalte</w:t>
            </w:r>
          </w:p>
          <w:p w14:paraId="0FD11FE3" w14:textId="77777777" w:rsidR="00465DE2" w:rsidRPr="00571E79" w:rsidRDefault="00465DE2" w:rsidP="008362B4">
            <w:pPr>
              <w:pStyle w:val="Formatvorlage2"/>
              <w:numPr>
                <w:ilvl w:val="0"/>
                <w:numId w:val="2"/>
              </w:numPr>
              <w:ind w:left="357" w:hanging="357"/>
            </w:pPr>
            <w:r w:rsidRPr="00B012E8">
              <w:t>Eigene Person und soziales Umfeld: T</w:t>
            </w:r>
            <w:r>
              <w:t>r</w:t>
            </w:r>
            <w:r w:rsidRPr="00B012E8">
              <w:t>äume und Zukunftspläne</w:t>
            </w:r>
          </w:p>
          <w:p w14:paraId="64C104D4" w14:textId="77777777" w:rsidR="00465DE2" w:rsidRPr="00571E79" w:rsidRDefault="00465DE2" w:rsidP="007D7B74">
            <w:pPr>
              <w:pStyle w:val="Formatvorlage2"/>
              <w:numPr>
                <w:ilvl w:val="0"/>
                <w:numId w:val="0"/>
              </w:numPr>
              <w:spacing w:before="120"/>
              <w:ind w:left="499" w:hanging="499"/>
              <w:rPr>
                <w:i/>
              </w:rPr>
            </w:pPr>
            <w:r w:rsidRPr="00571E79">
              <w:rPr>
                <w:i/>
              </w:rPr>
              <w:t>Sprachliche Mittel</w:t>
            </w:r>
          </w:p>
          <w:p w14:paraId="5BE33026" w14:textId="77777777" w:rsidR="00465DE2" w:rsidRPr="00571E79" w:rsidRDefault="00465DE2" w:rsidP="008362B4">
            <w:pPr>
              <w:pStyle w:val="Formatvorlage2"/>
              <w:numPr>
                <w:ilvl w:val="0"/>
                <w:numId w:val="2"/>
              </w:numPr>
              <w:ind w:left="357" w:hanging="357"/>
            </w:pPr>
            <w:r w:rsidRPr="00571E79">
              <w:t>Wortschatz: Lexik zum Thema „</w:t>
            </w:r>
            <w:r w:rsidRPr="002B0AFF">
              <w:rPr>
                <w:i/>
                <w:iCs/>
              </w:rPr>
              <w:t xml:space="preserve">La </w:t>
            </w:r>
            <w:proofErr w:type="spellStart"/>
            <w:r w:rsidRPr="002B0AFF">
              <w:rPr>
                <w:i/>
                <w:iCs/>
              </w:rPr>
              <w:t>mia</w:t>
            </w:r>
            <w:proofErr w:type="spellEnd"/>
            <w:r w:rsidRPr="002B0AFF">
              <w:rPr>
                <w:i/>
                <w:iCs/>
              </w:rPr>
              <w:t xml:space="preserve"> </w:t>
            </w:r>
            <w:proofErr w:type="spellStart"/>
            <w:r w:rsidRPr="002B0AFF">
              <w:rPr>
                <w:i/>
                <w:iCs/>
              </w:rPr>
              <w:t>vita</w:t>
            </w:r>
            <w:proofErr w:type="spellEnd"/>
            <w:r w:rsidRPr="002B0AFF">
              <w:rPr>
                <w:i/>
                <w:iCs/>
              </w:rPr>
              <w:t xml:space="preserve"> </w:t>
            </w:r>
            <w:proofErr w:type="spellStart"/>
            <w:r w:rsidRPr="002B0AFF">
              <w:rPr>
                <w:i/>
                <w:iCs/>
              </w:rPr>
              <w:t>futura</w:t>
            </w:r>
            <w:proofErr w:type="spellEnd"/>
            <w:r w:rsidRPr="00571E79">
              <w:t>“</w:t>
            </w:r>
          </w:p>
          <w:p w14:paraId="35BB1AAA" w14:textId="77777777" w:rsidR="00465DE2" w:rsidRPr="00E2037F" w:rsidRDefault="00465DE2" w:rsidP="008362B4">
            <w:pPr>
              <w:pStyle w:val="Formatvorlage2"/>
              <w:numPr>
                <w:ilvl w:val="0"/>
                <w:numId w:val="2"/>
              </w:numPr>
              <w:ind w:left="357" w:hanging="357"/>
              <w:rPr>
                <w:rFonts w:cs="Arial"/>
                <w:szCs w:val="22"/>
              </w:rPr>
            </w:pPr>
            <w:r w:rsidRPr="00571E79">
              <w:t xml:space="preserve">Grammatik: das </w:t>
            </w:r>
            <w:proofErr w:type="spellStart"/>
            <w:r w:rsidRPr="00D06A3D">
              <w:rPr>
                <w:i/>
                <w:iCs/>
              </w:rPr>
              <w:t>futuro</w:t>
            </w:r>
            <w:proofErr w:type="spellEnd"/>
            <w:r w:rsidRPr="00D06A3D">
              <w:rPr>
                <w:i/>
                <w:iCs/>
              </w:rPr>
              <w:t xml:space="preserve"> semplice</w:t>
            </w:r>
          </w:p>
        </w:tc>
      </w:tr>
      <w:tr w:rsidR="00465DE2" w:rsidRPr="00CE3327" w14:paraId="486CE13E" w14:textId="77777777" w:rsidTr="001935B4">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60673128" w14:textId="3DBEF325" w:rsidR="00465DE2" w:rsidRDefault="00465DE2" w:rsidP="007D7B74">
            <w:pPr>
              <w:spacing w:after="120"/>
              <w:rPr>
                <w:rFonts w:ascii="Arial" w:hAnsi="Arial" w:cs="Arial"/>
                <w:bCs/>
                <w:sz w:val="22"/>
                <w:szCs w:val="22"/>
                <w:lang w:val="de-DE"/>
              </w:rPr>
            </w:pPr>
            <w:r w:rsidRPr="00E2037F">
              <w:rPr>
                <w:rFonts w:ascii="Arial" w:hAnsi="Arial" w:cs="Arial"/>
                <w:bCs/>
                <w:sz w:val="22"/>
                <w:szCs w:val="22"/>
                <w:lang w:val="de-DE"/>
              </w:rPr>
              <w:t>Beitrag zur Entwicklung von Schlüsselkompetenzen:</w:t>
            </w:r>
          </w:p>
          <w:p w14:paraId="34CA98F5" w14:textId="77777777" w:rsidR="00003C0D" w:rsidRPr="00003C0D" w:rsidRDefault="00003C0D" w:rsidP="008362B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sz w:val="22"/>
                <w:szCs w:val="22"/>
                <w:bdr w:val="none" w:sz="0" w:space="0" w:color="auto"/>
                <w:lang w:val="de-DE"/>
              </w:rPr>
            </w:pPr>
            <w:r w:rsidRPr="00003C0D">
              <w:rPr>
                <w:rFonts w:ascii="Arial" w:hAnsi="Arial" w:cs="Arial"/>
                <w:bCs/>
                <w:i/>
                <w:iCs/>
                <w:sz w:val="22"/>
                <w:szCs w:val="22"/>
                <w:bdr w:val="none" w:sz="0" w:space="0" w:color="auto"/>
                <w:lang w:val="de-DE"/>
              </w:rPr>
              <w:t>Sprachbewusstheit</w:t>
            </w:r>
          </w:p>
          <w:p w14:paraId="08465B3B" w14:textId="554A3E1A" w:rsidR="00FA52AE" w:rsidRPr="00003C0D" w:rsidRDefault="00FA52AE" w:rsidP="008362B4">
            <w:pPr>
              <w:pStyle w:val="Formatvorlage2"/>
              <w:numPr>
                <w:ilvl w:val="0"/>
                <w:numId w:val="2"/>
              </w:numPr>
              <w:ind w:left="357" w:hanging="357"/>
              <w:rPr>
                <w:rFonts w:cs="Arial"/>
                <w:bCs/>
                <w:szCs w:val="22"/>
              </w:rPr>
            </w:pPr>
            <w:r w:rsidRPr="00FA52AE">
              <w:rPr>
                <w:rFonts w:cs="Arial"/>
                <w:bCs/>
                <w:szCs w:val="22"/>
              </w:rPr>
              <w:t>den Sprachgebrauch, u. a. bezogen auf Medium, Adressaten, Absicht und Register, zunehmend selbstständig an die kommunikative Situation anpassen</w:t>
            </w:r>
          </w:p>
          <w:p w14:paraId="7A4B8221" w14:textId="77777777" w:rsidR="008362B4" w:rsidRPr="008362B4" w:rsidRDefault="008362B4" w:rsidP="008362B4">
            <w:pPr>
              <w:pStyle w:val="Formatvorlage2"/>
              <w:numPr>
                <w:ilvl w:val="0"/>
                <w:numId w:val="0"/>
              </w:numPr>
              <w:ind w:left="357"/>
              <w:rPr>
                <w:rFonts w:cs="Arial"/>
                <w:bCs/>
                <w:sz w:val="2"/>
                <w:szCs w:val="2"/>
              </w:rPr>
            </w:pPr>
          </w:p>
          <w:p w14:paraId="7DFDC48D" w14:textId="77777777" w:rsidR="008362B4" w:rsidRPr="00003C0D" w:rsidRDefault="008362B4" w:rsidP="008362B4">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bCs/>
                <w:i/>
                <w:iCs/>
                <w:sz w:val="22"/>
                <w:szCs w:val="22"/>
                <w:bdr w:val="none" w:sz="0" w:space="0" w:color="auto"/>
                <w:lang w:val="de-DE"/>
              </w:rPr>
            </w:pPr>
            <w:r w:rsidRPr="00003C0D">
              <w:rPr>
                <w:rFonts w:ascii="Arial" w:hAnsi="Arial" w:cs="Arial"/>
                <w:bCs/>
                <w:i/>
                <w:iCs/>
                <w:sz w:val="22"/>
                <w:szCs w:val="22"/>
                <w:bdr w:val="none" w:sz="0" w:space="0" w:color="auto"/>
                <w:lang w:val="de-DE"/>
              </w:rPr>
              <w:t>Interkulturelle kommunikative Kompetenz</w:t>
            </w:r>
          </w:p>
          <w:p w14:paraId="6876202A" w14:textId="245AB729" w:rsidR="00FA52AE" w:rsidRPr="00003C0D" w:rsidRDefault="00FA52AE" w:rsidP="008362B4">
            <w:pPr>
              <w:pStyle w:val="Formatvorlage2"/>
              <w:numPr>
                <w:ilvl w:val="0"/>
                <w:numId w:val="2"/>
              </w:numPr>
              <w:ind w:left="357" w:hanging="357"/>
              <w:rPr>
                <w:rFonts w:cs="Arial"/>
                <w:bCs/>
                <w:szCs w:val="22"/>
              </w:rPr>
            </w:pPr>
            <w:r w:rsidRPr="00FA52AE">
              <w:rPr>
                <w:rFonts w:cs="Arial"/>
                <w:bCs/>
                <w:szCs w:val="22"/>
              </w:rPr>
              <w:t>eigene und andere kulturelle Werte, Einstellungen und Lebensweisen identifizieren und sich mit ihnen kritisch auseinandersetzen</w:t>
            </w:r>
          </w:p>
          <w:p w14:paraId="6B745BA2" w14:textId="77777777" w:rsidR="00003C0D" w:rsidRPr="00003C0D" w:rsidRDefault="00003C0D" w:rsidP="008362B4">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hAnsi="Arial" w:cs="Arial"/>
                <w:bCs/>
                <w:sz w:val="22"/>
                <w:szCs w:val="22"/>
                <w:bdr w:val="none" w:sz="0" w:space="0" w:color="auto"/>
                <w:lang w:val="de-DE"/>
              </w:rPr>
            </w:pPr>
            <w:r w:rsidRPr="00003C0D">
              <w:rPr>
                <w:rFonts w:ascii="Arial" w:hAnsi="Arial" w:cs="Arial"/>
                <w:bCs/>
                <w:i/>
                <w:iCs/>
                <w:sz w:val="22"/>
                <w:szCs w:val="22"/>
                <w:bdr w:val="none" w:sz="0" w:space="0" w:color="auto"/>
                <w:lang w:val="de-DE"/>
              </w:rPr>
              <w:t>Sprachlernkompetenz</w:t>
            </w:r>
            <w:r w:rsidRPr="00003C0D">
              <w:rPr>
                <w:rFonts w:ascii="Arial" w:hAnsi="Arial" w:cs="Arial"/>
                <w:bCs/>
                <w:sz w:val="22"/>
                <w:szCs w:val="22"/>
                <w:bdr w:val="none" w:sz="0" w:space="0" w:color="auto"/>
                <w:lang w:val="de-DE"/>
              </w:rPr>
              <w:t xml:space="preserve"> </w:t>
            </w:r>
          </w:p>
          <w:p w14:paraId="5EA7C117" w14:textId="10A3545E" w:rsidR="00003C0D" w:rsidRDefault="00FA52AE" w:rsidP="008362B4">
            <w:pPr>
              <w:pStyle w:val="Formatvorlage2"/>
              <w:numPr>
                <w:ilvl w:val="0"/>
                <w:numId w:val="2"/>
              </w:numPr>
              <w:ind w:left="357" w:hanging="357"/>
              <w:rPr>
                <w:rFonts w:cs="Arial"/>
                <w:bCs/>
                <w:szCs w:val="22"/>
              </w:rPr>
            </w:pPr>
            <w:r w:rsidRPr="00FA52AE">
              <w:rPr>
                <w:rFonts w:cs="Arial"/>
                <w:bCs/>
                <w:szCs w:val="22"/>
              </w:rPr>
              <w:t>Techniken des Notierens auch unter Verwendung geeigneter digitaler Bearbeitungswerk</w:t>
            </w:r>
            <w:r w:rsidR="008A6E76">
              <w:rPr>
                <w:rFonts w:cs="Arial"/>
                <w:bCs/>
                <w:szCs w:val="22"/>
              </w:rPr>
              <w:softHyphen/>
            </w:r>
            <w:r w:rsidRPr="00FA52AE">
              <w:rPr>
                <w:rFonts w:cs="Arial"/>
                <w:bCs/>
                <w:szCs w:val="22"/>
              </w:rPr>
              <w:t>zeuge weitgehend selbstständig nutzen</w:t>
            </w:r>
          </w:p>
          <w:p w14:paraId="5493E2B3" w14:textId="3B7B8D73" w:rsidR="005D3933" w:rsidRPr="007D7B74" w:rsidRDefault="005D3933" w:rsidP="008362B4">
            <w:pPr>
              <w:pStyle w:val="Formatvorlage2"/>
              <w:numPr>
                <w:ilvl w:val="0"/>
                <w:numId w:val="2"/>
              </w:numPr>
              <w:ind w:left="357" w:hanging="357"/>
              <w:rPr>
                <w:rFonts w:cs="Arial"/>
                <w:bCs/>
                <w:szCs w:val="22"/>
              </w:rPr>
            </w:pPr>
            <w:r w:rsidRPr="005D3933">
              <w:rPr>
                <w:rFonts w:cs="Arial"/>
                <w:bCs/>
                <w:szCs w:val="22"/>
              </w:rPr>
              <w:t>weitgehend selbstständig analoge und digitale Hilfsmittel (z. B. Nachschlagewerke, multi</w:t>
            </w:r>
            <w:r w:rsidR="008A6E76">
              <w:rPr>
                <w:rFonts w:cs="Arial"/>
                <w:bCs/>
                <w:szCs w:val="22"/>
              </w:rPr>
              <w:softHyphen/>
            </w:r>
            <w:r w:rsidRPr="005D3933">
              <w:rPr>
                <w:rFonts w:cs="Arial"/>
                <w:bCs/>
                <w:szCs w:val="22"/>
              </w:rPr>
              <w:t>mediale Lernmittel, Lernplattformen) und deren Möglichkeiten zum Nachschlagen und Lernen finden, bewerten und nutzen</w:t>
            </w:r>
          </w:p>
        </w:tc>
      </w:tr>
      <w:tr w:rsidR="00465DE2" w:rsidRPr="00CE3327" w14:paraId="3D0E1DD4" w14:textId="77777777" w:rsidTr="001935B4">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409D6CD" w14:textId="77777777" w:rsidR="00465DE2" w:rsidRPr="00E2037F" w:rsidRDefault="00465DE2" w:rsidP="001935B4">
            <w:pPr>
              <w:spacing w:before="40" w:after="40"/>
              <w:rPr>
                <w:rFonts w:ascii="Arial" w:hAnsi="Arial" w:cs="Arial"/>
                <w:bCs/>
                <w:sz w:val="22"/>
                <w:szCs w:val="22"/>
                <w:lang w:val="de-DE"/>
              </w:rPr>
            </w:pPr>
            <w:r w:rsidRPr="00E2037F">
              <w:rPr>
                <w:rFonts w:ascii="Arial" w:hAnsi="Arial" w:cs="Arial"/>
                <w:bCs/>
                <w:sz w:val="22"/>
                <w:szCs w:val="22"/>
                <w:lang w:val="de-DE"/>
              </w:rPr>
              <w:lastRenderedPageBreak/>
              <w:t>Beitrag zur Entwicklung fächerübergreifender Kompetenzen:</w:t>
            </w:r>
          </w:p>
          <w:p w14:paraId="588230B1" w14:textId="77777777" w:rsidR="00465DE2" w:rsidRDefault="00465DE2" w:rsidP="008362B4">
            <w:pPr>
              <w:pStyle w:val="Formatvorlage2"/>
              <w:numPr>
                <w:ilvl w:val="0"/>
                <w:numId w:val="2"/>
              </w:numPr>
              <w:pBdr>
                <w:top w:val="nil"/>
                <w:left w:val="nil"/>
                <w:bottom w:val="nil"/>
                <w:right w:val="nil"/>
                <w:between w:val="nil"/>
                <w:bar w:val="nil"/>
              </w:pBdr>
              <w:ind w:left="357" w:hanging="357"/>
            </w:pPr>
            <w:r w:rsidRPr="006E1168">
              <w:t>Gesundes und aktives Leben gestalten</w:t>
            </w:r>
          </w:p>
          <w:p w14:paraId="1592D550" w14:textId="77777777" w:rsidR="00465DE2" w:rsidRPr="002B0AFF" w:rsidRDefault="00465DE2" w:rsidP="008362B4">
            <w:pPr>
              <w:pStyle w:val="Formatvorlage2"/>
              <w:numPr>
                <w:ilvl w:val="0"/>
                <w:numId w:val="2"/>
              </w:numPr>
              <w:pBdr>
                <w:top w:val="nil"/>
                <w:left w:val="nil"/>
                <w:bottom w:val="nil"/>
                <w:right w:val="nil"/>
                <w:between w:val="nil"/>
                <w:bar w:val="nil"/>
              </w:pBdr>
              <w:ind w:left="357" w:hanging="357"/>
            </w:pPr>
            <w:r>
              <w:t>Wohlstand gerecht und nachhaltig gestalten</w:t>
            </w:r>
          </w:p>
        </w:tc>
      </w:tr>
    </w:tbl>
    <w:p w14:paraId="0F92666C" w14:textId="77777777" w:rsidR="00465DE2" w:rsidRDefault="00465DE2" w:rsidP="00465DE2">
      <w:pPr>
        <w:rPr>
          <w:rFonts w:ascii="Arial" w:hAnsi="Arial" w:cs="Arial"/>
          <w:sz w:val="22"/>
          <w:szCs w:val="22"/>
          <w:lang w:val="de-DE"/>
        </w:rPr>
      </w:pPr>
    </w:p>
    <w:p w14:paraId="7E6FF80D" w14:textId="77777777" w:rsidR="00465DE2" w:rsidRPr="001A617A" w:rsidRDefault="00465DE2" w:rsidP="008362B4">
      <w:pPr>
        <w:pStyle w:val="berschrift2"/>
        <w:numPr>
          <w:ilvl w:val="0"/>
          <w:numId w:val="1"/>
        </w:numPr>
        <w:tabs>
          <w:tab w:val="num" w:pos="360"/>
        </w:tabs>
        <w:spacing w:before="120"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Anregungen und Hinweise zum unterrichtlichen Einsatz</w:t>
      </w:r>
    </w:p>
    <w:p w14:paraId="288BFB1E" w14:textId="77777777" w:rsidR="00465DE2" w:rsidRPr="00571E79" w:rsidRDefault="00465DE2" w:rsidP="008D1ED3">
      <w:pPr>
        <w:pStyle w:val="Formatvorlage2"/>
        <w:numPr>
          <w:ilvl w:val="0"/>
          <w:numId w:val="2"/>
        </w:numPr>
        <w:spacing w:line="336" w:lineRule="auto"/>
        <w:ind w:left="357" w:hanging="357"/>
        <w:jc w:val="both"/>
      </w:pPr>
      <w:r>
        <w:rPr>
          <w:rFonts w:cs="Arial"/>
          <w:szCs w:val="22"/>
        </w:rPr>
        <w:t xml:space="preserve">Die Aufgabe eignet sich zur Erarbeitung und Festigung sprachlicher Mittel zum Themenbereich </w:t>
      </w:r>
      <w:r>
        <w:t>„</w:t>
      </w:r>
      <w:r w:rsidRPr="00B012E8">
        <w:t>T</w:t>
      </w:r>
      <w:r>
        <w:t>r</w:t>
      </w:r>
      <w:r w:rsidRPr="00B012E8">
        <w:t>äume und Zukunftspläne</w:t>
      </w:r>
      <w:r>
        <w:t xml:space="preserve">“. </w:t>
      </w:r>
    </w:p>
    <w:p w14:paraId="1D2D730F" w14:textId="77777777" w:rsidR="00465DE2" w:rsidRDefault="00465DE2" w:rsidP="008D1ED3">
      <w:pPr>
        <w:pStyle w:val="Formatvorlage2"/>
        <w:numPr>
          <w:ilvl w:val="0"/>
          <w:numId w:val="2"/>
        </w:numPr>
        <w:spacing w:line="336" w:lineRule="auto"/>
        <w:ind w:left="357" w:hanging="357"/>
        <w:jc w:val="both"/>
        <w:rPr>
          <w:rFonts w:cs="Arial"/>
          <w:szCs w:val="22"/>
        </w:rPr>
      </w:pPr>
      <w:r>
        <w:rPr>
          <w:rFonts w:cs="Arial"/>
          <w:szCs w:val="22"/>
        </w:rPr>
        <w:t>Als Einstieg in das Thema eignet sich das Lied „</w:t>
      </w:r>
      <w:proofErr w:type="spellStart"/>
      <w:r w:rsidRPr="008E7967">
        <w:rPr>
          <w:rFonts w:cs="Arial"/>
          <w:i/>
          <w:szCs w:val="22"/>
        </w:rPr>
        <w:t>Cambierà</w:t>
      </w:r>
      <w:proofErr w:type="spellEnd"/>
      <w:r>
        <w:rPr>
          <w:rFonts w:cs="Arial"/>
          <w:szCs w:val="22"/>
        </w:rPr>
        <w:t xml:space="preserve">“ von </w:t>
      </w:r>
      <w:proofErr w:type="spellStart"/>
      <w:r>
        <w:rPr>
          <w:rFonts w:cs="Arial"/>
          <w:szCs w:val="22"/>
        </w:rPr>
        <w:t>Neffa</w:t>
      </w:r>
      <w:proofErr w:type="spellEnd"/>
      <w:r>
        <w:rPr>
          <w:rFonts w:cs="Arial"/>
          <w:szCs w:val="22"/>
        </w:rPr>
        <w:t>. Die Präsentation kann über das Video (</w:t>
      </w:r>
      <w:hyperlink r:id="rId8" w:history="1">
        <w:r w:rsidRPr="00AC1ED5">
          <w:rPr>
            <w:rStyle w:val="Hyperlink"/>
            <w:rFonts w:cs="Arial"/>
            <w:szCs w:val="22"/>
          </w:rPr>
          <w:t>https://www.youtube.com/watch?v=YGeYCkqwuZU</w:t>
        </w:r>
      </w:hyperlink>
      <w:r>
        <w:rPr>
          <w:rFonts w:cs="Arial"/>
          <w:szCs w:val="22"/>
        </w:rPr>
        <w:t>), oder über den Liedtext (</w:t>
      </w:r>
      <w:hyperlink r:id="rId9" w:history="1">
        <w:r w:rsidRPr="00AC1ED5">
          <w:rPr>
            <w:rStyle w:val="Hyperlink"/>
            <w:rFonts w:cs="Arial"/>
            <w:szCs w:val="22"/>
          </w:rPr>
          <w:t>https://www.songtexte.com/songtext/neffa/cambiera-6bde7ec2.html</w:t>
        </w:r>
      </w:hyperlink>
      <w:r>
        <w:rPr>
          <w:rFonts w:cs="Arial"/>
          <w:szCs w:val="22"/>
        </w:rPr>
        <w:t>) erfolgen.</w:t>
      </w:r>
    </w:p>
    <w:p w14:paraId="73A3D306" w14:textId="77777777" w:rsidR="00465DE2" w:rsidRDefault="00465DE2" w:rsidP="008D1ED3">
      <w:pPr>
        <w:pStyle w:val="Formatvorlage2"/>
        <w:numPr>
          <w:ilvl w:val="0"/>
          <w:numId w:val="2"/>
        </w:numPr>
        <w:spacing w:line="336" w:lineRule="auto"/>
        <w:ind w:left="357" w:hanging="357"/>
        <w:jc w:val="both"/>
        <w:rPr>
          <w:rFonts w:cs="Arial"/>
          <w:szCs w:val="22"/>
        </w:rPr>
      </w:pPr>
      <w:r>
        <w:rPr>
          <w:rFonts w:cs="Arial"/>
          <w:szCs w:val="22"/>
        </w:rPr>
        <w:t xml:space="preserve">Auf dieser Grundlage werden mit dem </w:t>
      </w:r>
      <w:r>
        <w:rPr>
          <w:rFonts w:cs="Arial"/>
          <w:i/>
          <w:szCs w:val="22"/>
        </w:rPr>
        <w:t xml:space="preserve">Arbeitsblatt „Il </w:t>
      </w:r>
      <w:proofErr w:type="spellStart"/>
      <w:r>
        <w:rPr>
          <w:rFonts w:cs="Arial"/>
          <w:i/>
          <w:szCs w:val="22"/>
        </w:rPr>
        <w:t>futuro</w:t>
      </w:r>
      <w:proofErr w:type="spellEnd"/>
      <w:r>
        <w:rPr>
          <w:rFonts w:cs="Arial"/>
          <w:i/>
          <w:szCs w:val="22"/>
        </w:rPr>
        <w:t xml:space="preserve"> semplice“ </w:t>
      </w:r>
      <w:r>
        <w:rPr>
          <w:rFonts w:cs="Arial"/>
          <w:szCs w:val="22"/>
        </w:rPr>
        <w:t xml:space="preserve">die Formen der </w:t>
      </w:r>
      <w:r w:rsidRPr="00D06A3D">
        <w:rPr>
          <w:rFonts w:cs="Arial"/>
          <w:iCs/>
          <w:szCs w:val="22"/>
        </w:rPr>
        <w:t>Zeitform</w:t>
      </w:r>
      <w:r>
        <w:rPr>
          <w:rFonts w:cs="Arial"/>
          <w:szCs w:val="22"/>
        </w:rPr>
        <w:t xml:space="preserve"> erarbeitet, in tabellarischer Form festgehalten und in einer Einsetzübung gefestigt. Für eine vertiefende Übung steht ein Link zu </w:t>
      </w:r>
      <w:proofErr w:type="spellStart"/>
      <w:r>
        <w:rPr>
          <w:rFonts w:cs="Arial"/>
          <w:szCs w:val="22"/>
        </w:rPr>
        <w:t>Learningapps</w:t>
      </w:r>
      <w:proofErr w:type="spellEnd"/>
      <w:r>
        <w:rPr>
          <w:rFonts w:cs="Arial"/>
          <w:szCs w:val="22"/>
        </w:rPr>
        <w:t xml:space="preserve"> zur Verfügung, mit welchem die Lernenden jederzeit die Formen des Futurs üben und wiederholen können.</w:t>
      </w:r>
    </w:p>
    <w:p w14:paraId="6EE37F71" w14:textId="2AE53870" w:rsidR="00465DE2" w:rsidRDefault="00465DE2" w:rsidP="008D1ED3">
      <w:pPr>
        <w:pStyle w:val="Formatvorlage2"/>
        <w:numPr>
          <w:ilvl w:val="0"/>
          <w:numId w:val="2"/>
        </w:numPr>
        <w:spacing w:line="336" w:lineRule="auto"/>
        <w:ind w:left="357" w:hanging="357"/>
        <w:jc w:val="both"/>
        <w:rPr>
          <w:rFonts w:cs="Arial"/>
          <w:szCs w:val="22"/>
        </w:rPr>
      </w:pPr>
      <w:r>
        <w:rPr>
          <w:rFonts w:cs="Arial"/>
          <w:szCs w:val="22"/>
        </w:rPr>
        <w:t xml:space="preserve">Der </w:t>
      </w:r>
      <w:proofErr w:type="spellStart"/>
      <w:r>
        <w:rPr>
          <w:rFonts w:cs="Arial"/>
          <w:szCs w:val="22"/>
        </w:rPr>
        <w:t>Hörverstehenstext</w:t>
      </w:r>
      <w:proofErr w:type="spellEnd"/>
      <w:r>
        <w:rPr>
          <w:rFonts w:cs="Arial"/>
          <w:szCs w:val="22"/>
        </w:rPr>
        <w:t xml:space="preserve"> wird den Lernenden im nächsten Schritt präsentiert. Sie bekommen die Möglichkeit, den Text zwei Mal zu hören und beantworten die Aufgaben vom </w:t>
      </w:r>
      <w:r w:rsidRPr="001A6DD4">
        <w:rPr>
          <w:rFonts w:cs="Arial"/>
          <w:i/>
          <w:szCs w:val="22"/>
        </w:rPr>
        <w:t xml:space="preserve">Arbeitsblatt </w:t>
      </w:r>
      <w:r w:rsidR="008A6E76">
        <w:rPr>
          <w:rFonts w:cs="Arial"/>
          <w:i/>
          <w:szCs w:val="22"/>
        </w:rPr>
        <w:t>„I </w:t>
      </w:r>
      <w:proofErr w:type="spellStart"/>
      <w:r>
        <w:rPr>
          <w:rFonts w:cs="Arial"/>
          <w:i/>
          <w:szCs w:val="22"/>
        </w:rPr>
        <w:t>progetti</w:t>
      </w:r>
      <w:proofErr w:type="spellEnd"/>
      <w:r>
        <w:rPr>
          <w:rFonts w:cs="Arial"/>
          <w:i/>
          <w:szCs w:val="22"/>
        </w:rPr>
        <w:t xml:space="preserve"> </w:t>
      </w:r>
      <w:proofErr w:type="spellStart"/>
      <w:r>
        <w:rPr>
          <w:rFonts w:cs="Arial"/>
          <w:i/>
          <w:szCs w:val="22"/>
        </w:rPr>
        <w:t>futuri</w:t>
      </w:r>
      <w:proofErr w:type="spellEnd"/>
      <w:r>
        <w:rPr>
          <w:rFonts w:cs="Arial"/>
          <w:i/>
          <w:szCs w:val="22"/>
        </w:rPr>
        <w:t xml:space="preserve"> – multiple </w:t>
      </w:r>
      <w:proofErr w:type="spellStart"/>
      <w:r>
        <w:rPr>
          <w:rFonts w:cs="Arial"/>
          <w:i/>
          <w:szCs w:val="22"/>
        </w:rPr>
        <w:t>choice</w:t>
      </w:r>
      <w:proofErr w:type="spellEnd"/>
      <w:r>
        <w:rPr>
          <w:rFonts w:cs="Arial"/>
          <w:i/>
          <w:szCs w:val="22"/>
        </w:rPr>
        <w:t>“</w:t>
      </w:r>
      <w:r>
        <w:rPr>
          <w:rFonts w:cs="Arial"/>
          <w:szCs w:val="22"/>
        </w:rPr>
        <w:t xml:space="preserve">. Der Dialog dient der Schulung des Hörverstehens sowie der Erweiterung des thematischen Vokabulars. Das </w:t>
      </w:r>
      <w:r>
        <w:rPr>
          <w:rFonts w:cs="Arial"/>
          <w:i/>
          <w:szCs w:val="22"/>
        </w:rPr>
        <w:t xml:space="preserve">Arbeitsblatt „I </w:t>
      </w:r>
      <w:proofErr w:type="spellStart"/>
      <w:r>
        <w:rPr>
          <w:rFonts w:cs="Arial"/>
          <w:i/>
          <w:szCs w:val="22"/>
        </w:rPr>
        <w:t>progetti</w:t>
      </w:r>
      <w:proofErr w:type="spellEnd"/>
      <w:r>
        <w:rPr>
          <w:rFonts w:cs="Arial"/>
          <w:i/>
          <w:szCs w:val="22"/>
        </w:rPr>
        <w:t xml:space="preserve"> </w:t>
      </w:r>
      <w:proofErr w:type="spellStart"/>
      <w:r>
        <w:rPr>
          <w:rFonts w:cs="Arial"/>
          <w:i/>
          <w:szCs w:val="22"/>
        </w:rPr>
        <w:t>futuri</w:t>
      </w:r>
      <w:proofErr w:type="spellEnd"/>
      <w:r>
        <w:rPr>
          <w:rFonts w:cs="Arial"/>
          <w:i/>
          <w:szCs w:val="22"/>
        </w:rPr>
        <w:t xml:space="preserve"> – </w:t>
      </w:r>
      <w:proofErr w:type="spellStart"/>
      <w:r>
        <w:rPr>
          <w:rFonts w:cs="Arial"/>
          <w:i/>
          <w:szCs w:val="22"/>
        </w:rPr>
        <w:t>esercizi</w:t>
      </w:r>
      <w:proofErr w:type="spellEnd"/>
      <w:r>
        <w:rPr>
          <w:rFonts w:cs="Arial"/>
          <w:i/>
          <w:szCs w:val="22"/>
        </w:rPr>
        <w:t xml:space="preserve">“ </w:t>
      </w:r>
      <w:r>
        <w:rPr>
          <w:rFonts w:cs="Arial"/>
          <w:szCs w:val="22"/>
        </w:rPr>
        <w:t>befähigt die Lernenden unter zur Hilfenahme der darauf zur Verfügung gestellten lexikalischen Einheiten einen kurzen Text über ihre eigenen Zukunftspläne zu verfassen. Dies kann im Unterricht erfolgen, wodurch eine Bewertung der Schülerleistung erfolgen kann oder als Hausaufgabe. Dabei ist es erwünscht, dass die Lernenden weiteren individuellen Wortschatz verwenden.</w:t>
      </w:r>
    </w:p>
    <w:p w14:paraId="289D1268" w14:textId="77777777" w:rsidR="00465DE2" w:rsidRDefault="00465DE2" w:rsidP="008D1ED3">
      <w:pPr>
        <w:pStyle w:val="Formatvorlage2"/>
        <w:numPr>
          <w:ilvl w:val="0"/>
          <w:numId w:val="2"/>
        </w:numPr>
        <w:spacing w:line="336" w:lineRule="auto"/>
        <w:ind w:left="357" w:hanging="357"/>
        <w:jc w:val="both"/>
        <w:rPr>
          <w:rFonts w:cs="Arial"/>
          <w:szCs w:val="22"/>
        </w:rPr>
      </w:pPr>
      <w:r>
        <w:rPr>
          <w:rFonts w:cs="Arial"/>
          <w:szCs w:val="22"/>
        </w:rPr>
        <w:t>In einer anschließenden Partner-/Gruppenarbeit sammeln die Lernenden unter vorgegebenen Aspekten des täglichen Lebens (</w:t>
      </w:r>
      <w:r>
        <w:rPr>
          <w:rFonts w:cs="Arial"/>
          <w:i/>
          <w:szCs w:val="22"/>
        </w:rPr>
        <w:t xml:space="preserve">Arbeitsblatt „La </w:t>
      </w:r>
      <w:proofErr w:type="spellStart"/>
      <w:r>
        <w:rPr>
          <w:rFonts w:cs="Arial"/>
          <w:i/>
          <w:szCs w:val="22"/>
        </w:rPr>
        <w:t>mia</w:t>
      </w:r>
      <w:proofErr w:type="spellEnd"/>
      <w:r>
        <w:rPr>
          <w:rFonts w:cs="Arial"/>
          <w:i/>
          <w:szCs w:val="22"/>
        </w:rPr>
        <w:t xml:space="preserve"> </w:t>
      </w:r>
      <w:proofErr w:type="spellStart"/>
      <w:r>
        <w:rPr>
          <w:rFonts w:cs="Arial"/>
          <w:i/>
          <w:szCs w:val="22"/>
        </w:rPr>
        <w:t>vita</w:t>
      </w:r>
      <w:proofErr w:type="spellEnd"/>
      <w:r>
        <w:rPr>
          <w:rFonts w:cs="Arial"/>
          <w:i/>
          <w:szCs w:val="22"/>
        </w:rPr>
        <w:t xml:space="preserve"> </w:t>
      </w:r>
      <w:proofErr w:type="spellStart"/>
      <w:r>
        <w:rPr>
          <w:rFonts w:cs="Arial"/>
          <w:i/>
          <w:szCs w:val="22"/>
        </w:rPr>
        <w:t>fra</w:t>
      </w:r>
      <w:proofErr w:type="spellEnd"/>
      <w:r>
        <w:rPr>
          <w:rFonts w:cs="Arial"/>
          <w:i/>
          <w:szCs w:val="22"/>
        </w:rPr>
        <w:t xml:space="preserve"> 20 </w:t>
      </w:r>
      <w:proofErr w:type="spellStart"/>
      <w:r>
        <w:rPr>
          <w:rFonts w:cs="Arial"/>
          <w:i/>
          <w:szCs w:val="22"/>
        </w:rPr>
        <w:t>anni</w:t>
      </w:r>
      <w:proofErr w:type="spellEnd"/>
      <w:r>
        <w:rPr>
          <w:rFonts w:cs="Arial"/>
          <w:i/>
          <w:szCs w:val="22"/>
        </w:rPr>
        <w:t>“</w:t>
      </w:r>
      <w:r>
        <w:rPr>
          <w:rFonts w:cs="Arial"/>
          <w:szCs w:val="22"/>
        </w:rPr>
        <w:t xml:space="preserve">) weitere Ideen für ihre Präsentationen. Dies kann ebenso kollaborativ erfolgen. Ein Vorschlag dafür ist für </w:t>
      </w:r>
      <w:proofErr w:type="spellStart"/>
      <w:r>
        <w:rPr>
          <w:rFonts w:cs="Arial"/>
          <w:i/>
          <w:iCs/>
          <w:szCs w:val="22"/>
        </w:rPr>
        <w:t>moodle</w:t>
      </w:r>
      <w:proofErr w:type="spellEnd"/>
      <w:r>
        <w:rPr>
          <w:rFonts w:cs="Arial"/>
          <w:szCs w:val="22"/>
        </w:rPr>
        <w:t xml:space="preserve"> gegeben, aber auch </w:t>
      </w:r>
      <w:proofErr w:type="spellStart"/>
      <w:r>
        <w:rPr>
          <w:rFonts w:cs="Arial"/>
          <w:i/>
          <w:iCs/>
          <w:szCs w:val="22"/>
        </w:rPr>
        <w:t>Etherpad</w:t>
      </w:r>
      <w:proofErr w:type="spellEnd"/>
      <w:r>
        <w:rPr>
          <w:rFonts w:cs="Arial"/>
          <w:i/>
          <w:iCs/>
          <w:szCs w:val="22"/>
        </w:rPr>
        <w:t xml:space="preserve"> </w:t>
      </w:r>
      <w:r>
        <w:rPr>
          <w:rFonts w:cs="Arial"/>
          <w:szCs w:val="22"/>
        </w:rPr>
        <w:t xml:space="preserve">oder </w:t>
      </w:r>
      <w:proofErr w:type="spellStart"/>
      <w:r>
        <w:rPr>
          <w:rFonts w:cs="Arial"/>
          <w:i/>
          <w:iCs/>
          <w:szCs w:val="22"/>
        </w:rPr>
        <w:t>zumpad</w:t>
      </w:r>
      <w:proofErr w:type="spellEnd"/>
      <w:r>
        <w:rPr>
          <w:rFonts w:cs="Arial"/>
          <w:szCs w:val="22"/>
        </w:rPr>
        <w:t xml:space="preserve"> können genutzt werden.</w:t>
      </w:r>
    </w:p>
    <w:p w14:paraId="2CD7D91A" w14:textId="77777777" w:rsidR="00465DE2" w:rsidRDefault="00465DE2" w:rsidP="008D1ED3">
      <w:pPr>
        <w:pStyle w:val="Formatvorlage2"/>
        <w:numPr>
          <w:ilvl w:val="0"/>
          <w:numId w:val="2"/>
        </w:numPr>
        <w:spacing w:line="336" w:lineRule="auto"/>
        <w:ind w:left="357" w:hanging="357"/>
        <w:jc w:val="both"/>
        <w:rPr>
          <w:rFonts w:cs="Arial"/>
          <w:szCs w:val="22"/>
        </w:rPr>
      </w:pPr>
      <w:r>
        <w:rPr>
          <w:rFonts w:cs="Arial"/>
          <w:szCs w:val="22"/>
        </w:rPr>
        <w:t>In der die Sequenz abschließenden Unterrichtsphase erstellen die Lernenden eine Präsentation (PowerPoint) über ihr Leben in 20 Jahren, in der sie die erworbenen sprachlichen Mittel anwenden. Vorzugsweise sollte die Erstellung der Präsentationen im Unterricht erfolgen.</w:t>
      </w:r>
    </w:p>
    <w:p w14:paraId="6FB0928F" w14:textId="3C0E61EE" w:rsidR="00465DE2" w:rsidRDefault="00465DE2" w:rsidP="008D1ED3">
      <w:pPr>
        <w:pStyle w:val="Formatvorlage2"/>
        <w:numPr>
          <w:ilvl w:val="0"/>
          <w:numId w:val="2"/>
        </w:numPr>
        <w:spacing w:line="336" w:lineRule="auto"/>
        <w:ind w:left="357" w:hanging="357"/>
        <w:jc w:val="both"/>
        <w:rPr>
          <w:rFonts w:cs="Arial"/>
          <w:szCs w:val="22"/>
        </w:rPr>
      </w:pPr>
      <w:r>
        <w:rPr>
          <w:rFonts w:cs="Arial"/>
          <w:szCs w:val="22"/>
        </w:rPr>
        <w:t>Stundenumfang: ca. 6</w:t>
      </w:r>
      <w:r w:rsidR="00D4217B">
        <w:rPr>
          <w:rFonts w:cs="Arial"/>
          <w:szCs w:val="22"/>
        </w:rPr>
        <w:t xml:space="preserve"> </w:t>
      </w:r>
      <w:r w:rsidR="008362B4">
        <w:rPr>
          <w:rFonts w:cs="Arial"/>
          <w:szCs w:val="22"/>
        </w:rPr>
        <w:t>–</w:t>
      </w:r>
      <w:r w:rsidR="00D4217B">
        <w:rPr>
          <w:rFonts w:cs="Arial"/>
          <w:szCs w:val="22"/>
        </w:rPr>
        <w:t xml:space="preserve"> 7</w:t>
      </w:r>
      <w:r>
        <w:rPr>
          <w:rFonts w:cs="Arial"/>
          <w:szCs w:val="22"/>
        </w:rPr>
        <w:t xml:space="preserve"> Unterrichtsstunden </w:t>
      </w:r>
      <w:r w:rsidR="002E0A8C">
        <w:rPr>
          <w:rFonts w:cs="Arial"/>
          <w:szCs w:val="22"/>
        </w:rPr>
        <w:t>à</w:t>
      </w:r>
      <w:r>
        <w:rPr>
          <w:rFonts w:cs="Arial"/>
          <w:szCs w:val="22"/>
        </w:rPr>
        <w:t xml:space="preserve"> 45 Minuten </w:t>
      </w:r>
      <w:r w:rsidR="002E0A8C" w:rsidRPr="002E0A8C">
        <w:rPr>
          <w:rFonts w:cs="Arial"/>
          <w:szCs w:val="22"/>
        </w:rPr>
        <w:t>(Die für die Präsentation notwendige Zeit ist noch nicht einkalkuliert.)</w:t>
      </w:r>
    </w:p>
    <w:tbl>
      <w:tblPr>
        <w:tblStyle w:val="Tabellenraster"/>
        <w:tblW w:w="9639" w:type="dxa"/>
        <w:tblInd w:w="-5" w:type="dxa"/>
        <w:tblLook w:val="04A0" w:firstRow="1" w:lastRow="0" w:firstColumn="1" w:lastColumn="0" w:noHBand="0" w:noVBand="1"/>
      </w:tblPr>
      <w:tblGrid>
        <w:gridCol w:w="1985"/>
        <w:gridCol w:w="7654"/>
      </w:tblGrid>
      <w:tr w:rsidR="00465DE2" w:rsidRPr="00CE3327" w14:paraId="50CBD43B" w14:textId="77777777" w:rsidTr="008362B4">
        <w:tc>
          <w:tcPr>
            <w:tcW w:w="1985" w:type="dxa"/>
            <w:vAlign w:val="center"/>
          </w:tcPr>
          <w:p w14:paraId="63F3692A" w14:textId="77777777" w:rsidR="00465DE2" w:rsidRDefault="00465DE2" w:rsidP="001935B4">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Pr>
                <w:rFonts w:ascii="Arial" w:hAnsi="Arial" w:cs="Arial"/>
                <w:sz w:val="22"/>
                <w:szCs w:val="22"/>
                <w:lang w:val="de-DE"/>
              </w:rPr>
            </w:pPr>
            <w:r>
              <w:rPr>
                <w:rFonts w:ascii="Arial" w:hAnsi="Arial" w:cs="Arial"/>
                <w:sz w:val="22"/>
                <w:szCs w:val="22"/>
                <w:lang w:val="de-DE"/>
              </w:rPr>
              <w:lastRenderedPageBreak/>
              <w:t>2 Stunden</w:t>
            </w:r>
          </w:p>
        </w:tc>
        <w:tc>
          <w:tcPr>
            <w:tcW w:w="7654" w:type="dxa"/>
            <w:vAlign w:val="center"/>
          </w:tcPr>
          <w:p w14:paraId="0C165BC9" w14:textId="77777777" w:rsidR="00465DE2" w:rsidRPr="00202418" w:rsidRDefault="00465DE2" w:rsidP="001935B4">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Pr>
                <w:rFonts w:ascii="Arial" w:hAnsi="Arial" w:cs="Arial"/>
                <w:sz w:val="22"/>
                <w:szCs w:val="22"/>
                <w:lang w:val="de-DE"/>
              </w:rPr>
            </w:pPr>
            <w:r>
              <w:rPr>
                <w:rFonts w:ascii="Arial" w:hAnsi="Arial" w:cs="Arial"/>
                <w:sz w:val="22"/>
                <w:szCs w:val="22"/>
                <w:lang w:val="de-DE"/>
              </w:rPr>
              <w:t xml:space="preserve">Erarbeitung und Vermittlung des </w:t>
            </w:r>
            <w:proofErr w:type="spellStart"/>
            <w:r>
              <w:rPr>
                <w:rFonts w:ascii="Arial" w:hAnsi="Arial" w:cs="Arial"/>
                <w:i/>
                <w:sz w:val="22"/>
                <w:szCs w:val="22"/>
                <w:lang w:val="de-DE"/>
              </w:rPr>
              <w:t>futuro</w:t>
            </w:r>
            <w:proofErr w:type="spellEnd"/>
            <w:r>
              <w:rPr>
                <w:rFonts w:ascii="Arial" w:hAnsi="Arial" w:cs="Arial"/>
                <w:i/>
                <w:sz w:val="22"/>
                <w:szCs w:val="22"/>
                <w:lang w:val="de-DE"/>
              </w:rPr>
              <w:t xml:space="preserve"> semplice</w:t>
            </w:r>
            <w:r>
              <w:rPr>
                <w:rFonts w:ascii="Arial" w:hAnsi="Arial" w:cs="Arial"/>
                <w:sz w:val="22"/>
                <w:szCs w:val="22"/>
                <w:lang w:val="de-DE"/>
              </w:rPr>
              <w:t xml:space="preserve"> anhand des Liedes und Liedtextes</w:t>
            </w:r>
          </w:p>
        </w:tc>
      </w:tr>
      <w:tr w:rsidR="00465DE2" w:rsidRPr="00CE3327" w14:paraId="3A3D6731" w14:textId="77777777" w:rsidTr="008362B4">
        <w:tc>
          <w:tcPr>
            <w:tcW w:w="1985" w:type="dxa"/>
            <w:vAlign w:val="center"/>
          </w:tcPr>
          <w:p w14:paraId="3699CDB3" w14:textId="77777777" w:rsidR="00465DE2" w:rsidRDefault="00465DE2" w:rsidP="001935B4">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Pr>
                <w:rFonts w:ascii="Arial" w:hAnsi="Arial" w:cs="Arial"/>
                <w:sz w:val="22"/>
                <w:szCs w:val="22"/>
                <w:lang w:val="de-DE"/>
              </w:rPr>
            </w:pPr>
            <w:r>
              <w:rPr>
                <w:rFonts w:ascii="Arial" w:hAnsi="Arial" w:cs="Arial"/>
                <w:sz w:val="22"/>
                <w:szCs w:val="22"/>
                <w:lang w:val="de-DE"/>
              </w:rPr>
              <w:t>2 Stunden</w:t>
            </w:r>
          </w:p>
        </w:tc>
        <w:tc>
          <w:tcPr>
            <w:tcW w:w="7654" w:type="dxa"/>
            <w:vAlign w:val="center"/>
          </w:tcPr>
          <w:p w14:paraId="457525F1" w14:textId="77777777" w:rsidR="00465DE2" w:rsidRPr="00793470" w:rsidRDefault="00465DE2" w:rsidP="001935B4">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Pr>
                <w:rFonts w:ascii="Arial" w:hAnsi="Arial" w:cs="Arial"/>
                <w:sz w:val="22"/>
                <w:szCs w:val="22"/>
                <w:lang w:val="de-DE"/>
              </w:rPr>
            </w:pPr>
            <w:r>
              <w:rPr>
                <w:rFonts w:ascii="Arial" w:hAnsi="Arial" w:cs="Arial"/>
                <w:sz w:val="22"/>
                <w:szCs w:val="22"/>
                <w:lang w:val="de-DE"/>
              </w:rPr>
              <w:t>Erweiterung der sprachlichen Mittel mithilfe des Hörtextes „</w:t>
            </w:r>
            <w:proofErr w:type="spellStart"/>
            <w:r>
              <w:rPr>
                <w:rFonts w:ascii="Arial" w:hAnsi="Arial" w:cs="Arial"/>
                <w:i/>
                <w:sz w:val="22"/>
                <w:szCs w:val="22"/>
                <w:lang w:val="de-DE"/>
              </w:rPr>
              <w:t>Progetti</w:t>
            </w:r>
            <w:proofErr w:type="spellEnd"/>
            <w:r>
              <w:rPr>
                <w:rFonts w:ascii="Arial" w:hAnsi="Arial" w:cs="Arial"/>
                <w:i/>
                <w:sz w:val="22"/>
                <w:szCs w:val="22"/>
                <w:lang w:val="de-DE"/>
              </w:rPr>
              <w:t xml:space="preserve"> </w:t>
            </w:r>
            <w:proofErr w:type="spellStart"/>
            <w:r>
              <w:rPr>
                <w:rFonts w:ascii="Arial" w:hAnsi="Arial" w:cs="Arial"/>
                <w:i/>
                <w:sz w:val="22"/>
                <w:szCs w:val="22"/>
                <w:lang w:val="de-DE"/>
              </w:rPr>
              <w:t>futuri</w:t>
            </w:r>
            <w:proofErr w:type="spellEnd"/>
            <w:r>
              <w:rPr>
                <w:rFonts w:ascii="Arial" w:hAnsi="Arial" w:cs="Arial"/>
                <w:i/>
                <w:sz w:val="22"/>
                <w:szCs w:val="22"/>
                <w:lang w:val="de-DE"/>
              </w:rPr>
              <w:t>“</w:t>
            </w:r>
            <w:r>
              <w:rPr>
                <w:rFonts w:ascii="Arial" w:hAnsi="Arial" w:cs="Arial"/>
                <w:sz w:val="22"/>
                <w:szCs w:val="22"/>
                <w:lang w:val="de-DE"/>
              </w:rPr>
              <w:t xml:space="preserve"> und </w:t>
            </w:r>
            <w:proofErr w:type="spellStart"/>
            <w:r>
              <w:rPr>
                <w:rFonts w:ascii="Arial" w:hAnsi="Arial" w:cs="Arial"/>
                <w:sz w:val="22"/>
                <w:szCs w:val="22"/>
                <w:lang w:val="de-DE"/>
              </w:rPr>
              <w:t>Arbeitslatt</w:t>
            </w:r>
            <w:proofErr w:type="spellEnd"/>
            <w:r>
              <w:rPr>
                <w:rFonts w:ascii="Arial" w:hAnsi="Arial" w:cs="Arial"/>
                <w:sz w:val="22"/>
                <w:szCs w:val="22"/>
                <w:lang w:val="de-DE"/>
              </w:rPr>
              <w:t xml:space="preserve"> 3 (auch als Hausaufgabe möglich)</w:t>
            </w:r>
          </w:p>
        </w:tc>
      </w:tr>
      <w:tr w:rsidR="00465DE2" w14:paraId="7895624E" w14:textId="77777777" w:rsidTr="008362B4">
        <w:tc>
          <w:tcPr>
            <w:tcW w:w="1985" w:type="dxa"/>
            <w:vAlign w:val="center"/>
          </w:tcPr>
          <w:p w14:paraId="60AC9811" w14:textId="77777777" w:rsidR="00465DE2" w:rsidRDefault="00465DE2" w:rsidP="001935B4">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Pr>
                <w:rFonts w:ascii="Arial" w:hAnsi="Arial" w:cs="Arial"/>
                <w:sz w:val="22"/>
                <w:szCs w:val="22"/>
                <w:lang w:val="de-DE"/>
              </w:rPr>
            </w:pPr>
            <w:r>
              <w:rPr>
                <w:rFonts w:ascii="Arial" w:hAnsi="Arial" w:cs="Arial"/>
                <w:sz w:val="22"/>
                <w:szCs w:val="22"/>
                <w:lang w:val="de-DE"/>
              </w:rPr>
              <w:t>1 Stunde</w:t>
            </w:r>
          </w:p>
        </w:tc>
        <w:tc>
          <w:tcPr>
            <w:tcW w:w="7654" w:type="dxa"/>
            <w:vAlign w:val="center"/>
          </w:tcPr>
          <w:p w14:paraId="5852B923" w14:textId="77777777" w:rsidR="00465DE2" w:rsidRDefault="00465DE2" w:rsidP="001935B4">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Pr>
                <w:rFonts w:ascii="Arial" w:hAnsi="Arial" w:cs="Arial"/>
                <w:sz w:val="22"/>
                <w:szCs w:val="22"/>
                <w:lang w:val="de-DE"/>
              </w:rPr>
            </w:pPr>
            <w:r>
              <w:rPr>
                <w:rFonts w:ascii="Arial" w:hAnsi="Arial" w:cs="Arial"/>
                <w:sz w:val="22"/>
                <w:szCs w:val="22"/>
                <w:lang w:val="de-DE"/>
              </w:rPr>
              <w:t>Kollaboratives Arbeiten zur Ideensammlung</w:t>
            </w:r>
          </w:p>
        </w:tc>
      </w:tr>
      <w:tr w:rsidR="00465DE2" w14:paraId="7B4E5768" w14:textId="77777777" w:rsidTr="008362B4">
        <w:tc>
          <w:tcPr>
            <w:tcW w:w="1985" w:type="dxa"/>
            <w:shd w:val="clear" w:color="auto" w:fill="F5F4F4" w:themeFill="background2" w:themeFillTint="66"/>
            <w:vAlign w:val="center"/>
          </w:tcPr>
          <w:p w14:paraId="15E94E70" w14:textId="77777777" w:rsidR="00465DE2" w:rsidRDefault="00465DE2" w:rsidP="001935B4">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Pr>
                <w:rFonts w:ascii="Arial" w:hAnsi="Arial" w:cs="Arial"/>
                <w:sz w:val="22"/>
                <w:szCs w:val="22"/>
                <w:lang w:val="de-DE"/>
              </w:rPr>
            </w:pPr>
            <w:r>
              <w:rPr>
                <w:rFonts w:ascii="Arial" w:hAnsi="Arial" w:cs="Arial"/>
                <w:sz w:val="22"/>
                <w:szCs w:val="22"/>
                <w:lang w:val="de-DE"/>
              </w:rPr>
              <w:t>2 Stunden</w:t>
            </w:r>
          </w:p>
        </w:tc>
        <w:tc>
          <w:tcPr>
            <w:tcW w:w="7654" w:type="dxa"/>
            <w:shd w:val="clear" w:color="auto" w:fill="F5F4F4" w:themeFill="background2" w:themeFillTint="66"/>
            <w:vAlign w:val="center"/>
          </w:tcPr>
          <w:p w14:paraId="3272DB28" w14:textId="77777777" w:rsidR="00465DE2" w:rsidRDefault="00465DE2" w:rsidP="001935B4">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Pr>
                <w:rFonts w:ascii="Arial" w:hAnsi="Arial" w:cs="Arial"/>
                <w:sz w:val="22"/>
                <w:szCs w:val="22"/>
                <w:lang w:val="de-DE"/>
              </w:rPr>
            </w:pPr>
            <w:r>
              <w:rPr>
                <w:rFonts w:ascii="Arial" w:hAnsi="Arial" w:cs="Arial"/>
                <w:sz w:val="22"/>
                <w:szCs w:val="22"/>
                <w:lang w:val="de-DE"/>
              </w:rPr>
              <w:t xml:space="preserve">Erstellung der Präsentation </w:t>
            </w:r>
          </w:p>
        </w:tc>
      </w:tr>
    </w:tbl>
    <w:p w14:paraId="42FFBED4" w14:textId="56A0D99E" w:rsidR="00465DE2" w:rsidRPr="00AF42F5" w:rsidRDefault="00465DE2" w:rsidP="008A6E76">
      <w:pPr>
        <w:pStyle w:val="Formatvorlage2"/>
        <w:numPr>
          <w:ilvl w:val="0"/>
          <w:numId w:val="2"/>
        </w:numPr>
        <w:spacing w:before="240" w:line="360" w:lineRule="auto"/>
        <w:ind w:left="357" w:hanging="357"/>
        <w:jc w:val="both"/>
        <w:rPr>
          <w:rFonts w:cs="Arial"/>
          <w:szCs w:val="22"/>
        </w:rPr>
      </w:pPr>
      <w:r w:rsidRPr="00AF42F5">
        <w:rPr>
          <w:rFonts w:cs="Arial"/>
          <w:szCs w:val="22"/>
        </w:rPr>
        <w:t xml:space="preserve">Zum fächerübergreifenden Arbeiten bietet sich eine Kooperation mit </w:t>
      </w:r>
      <w:r w:rsidR="007D7B74">
        <w:rPr>
          <w:rFonts w:cs="Arial"/>
          <w:szCs w:val="22"/>
        </w:rPr>
        <w:t>den Fächern Kunst, Sozialkunde oder Geografie</w:t>
      </w:r>
      <w:r w:rsidRPr="00AF42F5">
        <w:rPr>
          <w:rFonts w:cs="Arial"/>
          <w:szCs w:val="22"/>
        </w:rPr>
        <w:t xml:space="preserve"> an.</w:t>
      </w:r>
    </w:p>
    <w:p w14:paraId="68489D23" w14:textId="77777777" w:rsidR="00465DE2" w:rsidRDefault="00465DE2" w:rsidP="008A6E76">
      <w:pPr>
        <w:pStyle w:val="berschrift2"/>
        <w:numPr>
          <w:ilvl w:val="0"/>
          <w:numId w:val="1"/>
        </w:numPr>
        <w:tabs>
          <w:tab w:val="num" w:pos="360"/>
        </w:tabs>
        <w:spacing w:before="120"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Variations- bzw. Differenzierungsmöglichkeiten</w:t>
      </w:r>
    </w:p>
    <w:p w14:paraId="44C1248D" w14:textId="77777777" w:rsidR="00465DE2" w:rsidRPr="00F7143E" w:rsidRDefault="00465DE2" w:rsidP="008362B4">
      <w:pPr>
        <w:pStyle w:val="Formatvorlage2"/>
        <w:numPr>
          <w:ilvl w:val="0"/>
          <w:numId w:val="2"/>
        </w:numPr>
        <w:spacing w:line="360" w:lineRule="auto"/>
        <w:ind w:left="357" w:hanging="357"/>
        <w:jc w:val="both"/>
        <w:rPr>
          <w:rFonts w:cs="Arial"/>
          <w:szCs w:val="22"/>
        </w:rPr>
      </w:pPr>
      <w:r w:rsidRPr="00F7143E">
        <w:rPr>
          <w:rFonts w:cs="Arial"/>
          <w:szCs w:val="22"/>
        </w:rPr>
        <w:t>In leistungsstarken Lerngruppen wäre eine thematisch vertiefend</w:t>
      </w:r>
      <w:bookmarkStart w:id="0" w:name="_GoBack"/>
      <w:bookmarkEnd w:id="0"/>
      <w:r w:rsidRPr="00F7143E">
        <w:rPr>
          <w:rFonts w:cs="Arial"/>
          <w:szCs w:val="22"/>
        </w:rPr>
        <w:t>e Auseinandersetzung mit der inhaltlichen Aussage des Videoclips denkbar.</w:t>
      </w:r>
    </w:p>
    <w:p w14:paraId="40A41116" w14:textId="77777777" w:rsidR="00465DE2" w:rsidRDefault="00465DE2" w:rsidP="008362B4">
      <w:pPr>
        <w:pStyle w:val="Formatvorlage2"/>
        <w:numPr>
          <w:ilvl w:val="0"/>
          <w:numId w:val="2"/>
        </w:numPr>
        <w:spacing w:line="360" w:lineRule="auto"/>
        <w:ind w:left="357" w:hanging="357"/>
        <w:jc w:val="both"/>
        <w:rPr>
          <w:rFonts w:cs="Arial"/>
          <w:szCs w:val="22"/>
        </w:rPr>
      </w:pPr>
      <w:r w:rsidRPr="00F7143E">
        <w:rPr>
          <w:rFonts w:cs="Arial"/>
          <w:szCs w:val="22"/>
        </w:rPr>
        <w:t>Eine weitere Herangehensweise an den Einsatz des Liedes i</w:t>
      </w:r>
      <w:r>
        <w:rPr>
          <w:rFonts w:cs="Arial"/>
          <w:szCs w:val="22"/>
        </w:rPr>
        <w:t>m</w:t>
      </w:r>
      <w:r w:rsidRPr="00F7143E">
        <w:rPr>
          <w:rFonts w:cs="Arial"/>
          <w:szCs w:val="22"/>
        </w:rPr>
        <w:t xml:space="preserve"> Unterricht findet sich auf der </w:t>
      </w:r>
      <w:r>
        <w:rPr>
          <w:rFonts w:cs="Arial"/>
          <w:szCs w:val="22"/>
        </w:rPr>
        <w:t>W</w:t>
      </w:r>
      <w:r w:rsidRPr="00F7143E">
        <w:rPr>
          <w:rFonts w:cs="Arial"/>
          <w:szCs w:val="22"/>
        </w:rPr>
        <w:t xml:space="preserve">ebsite </w:t>
      </w:r>
      <w:hyperlink r:id="rId10" w:history="1">
        <w:r w:rsidRPr="00AC1ED5">
          <w:rPr>
            <w:rStyle w:val="Hyperlink"/>
            <w:rFonts w:cs="Arial"/>
            <w:szCs w:val="22"/>
          </w:rPr>
          <w:t>https://coitaliano.files.wordpress.com/2013/12/tutto-cambieracc80.pdf</w:t>
        </w:r>
      </w:hyperlink>
      <w:r>
        <w:rPr>
          <w:rFonts w:cs="Arial"/>
          <w:szCs w:val="22"/>
        </w:rPr>
        <w:t xml:space="preserve">, </w:t>
      </w:r>
      <w:r w:rsidRPr="00F7143E">
        <w:rPr>
          <w:rFonts w:cs="Arial"/>
          <w:szCs w:val="22"/>
        </w:rPr>
        <w:t xml:space="preserve">welche die Wiederholung des </w:t>
      </w:r>
      <w:proofErr w:type="spellStart"/>
      <w:r w:rsidRPr="00F7143E">
        <w:rPr>
          <w:rFonts w:cs="Arial"/>
          <w:i/>
          <w:szCs w:val="22"/>
        </w:rPr>
        <w:t>futuro</w:t>
      </w:r>
      <w:proofErr w:type="spellEnd"/>
      <w:r w:rsidRPr="00F7143E">
        <w:rPr>
          <w:rFonts w:cs="Arial"/>
          <w:i/>
          <w:szCs w:val="22"/>
        </w:rPr>
        <w:t xml:space="preserve"> semplice</w:t>
      </w:r>
      <w:r w:rsidRPr="00F7143E">
        <w:rPr>
          <w:rFonts w:cs="Arial"/>
          <w:szCs w:val="22"/>
        </w:rPr>
        <w:t xml:space="preserve"> mithilfe eines Lückentextes und weiterführender Aufgaben ermöglicht.</w:t>
      </w:r>
    </w:p>
    <w:p w14:paraId="713046FD" w14:textId="77777777" w:rsidR="00465DE2" w:rsidRDefault="00465DE2" w:rsidP="008362B4">
      <w:pPr>
        <w:pStyle w:val="Formatvorlage2"/>
        <w:numPr>
          <w:ilvl w:val="0"/>
          <w:numId w:val="2"/>
        </w:numPr>
        <w:spacing w:line="360" w:lineRule="auto"/>
        <w:ind w:left="357" w:hanging="357"/>
        <w:jc w:val="both"/>
        <w:rPr>
          <w:rFonts w:cs="Arial"/>
          <w:szCs w:val="22"/>
        </w:rPr>
      </w:pPr>
      <w:r>
        <w:rPr>
          <w:rFonts w:cs="Arial"/>
          <w:szCs w:val="22"/>
        </w:rPr>
        <w:t>Zur vertiefenden Übung der Verbformen ist es auch möglich, die Zukunftspläne der beiden Mädchen im Dialog wiedergeben zu lassen. Dies kann in leistungsstärkeren Lerngruppen spontan oder durch inhaltliche Impulse erfolgen. In leistungsschwächeren Lerngruppen empfiehlt sich ein Lückentext bei der die Verben vorgeben werden oder aus einer Liste das passende Verb gewählt werden muss und dann in der korrekten Form eingesetzt wird.</w:t>
      </w:r>
    </w:p>
    <w:p w14:paraId="48627C63" w14:textId="77777777" w:rsidR="00465DE2" w:rsidRPr="001A617A" w:rsidRDefault="00465DE2" w:rsidP="008A6E76">
      <w:pPr>
        <w:pStyle w:val="berschrift2"/>
        <w:numPr>
          <w:ilvl w:val="0"/>
          <w:numId w:val="1"/>
        </w:numPr>
        <w:tabs>
          <w:tab w:val="num" w:pos="360"/>
        </w:tabs>
        <w:spacing w:before="120"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Mögliche Probleme bei der Umsetzung</w:t>
      </w:r>
    </w:p>
    <w:p w14:paraId="054AC1BA" w14:textId="77777777" w:rsidR="00465DE2" w:rsidRPr="00482132" w:rsidRDefault="00465DE2" w:rsidP="008362B4">
      <w:pPr>
        <w:pStyle w:val="Formatvorlage2"/>
        <w:numPr>
          <w:ilvl w:val="0"/>
          <w:numId w:val="2"/>
        </w:numPr>
        <w:spacing w:line="360" w:lineRule="auto"/>
        <w:ind w:left="357" w:hanging="357"/>
        <w:jc w:val="both"/>
        <w:rPr>
          <w:rFonts w:cs="Arial"/>
          <w:szCs w:val="22"/>
        </w:rPr>
      </w:pPr>
      <w:r w:rsidRPr="00482132">
        <w:rPr>
          <w:rFonts w:cs="Arial"/>
          <w:szCs w:val="22"/>
        </w:rPr>
        <w:t>Eine mangelhafte digitale Ausstattung der Schule könnte einen Rückgriff auf private digitale Endgeräte der Lernenden erforderlich machen.</w:t>
      </w:r>
    </w:p>
    <w:p w14:paraId="5695C4FA" w14:textId="78BDBE1B" w:rsidR="00465DE2" w:rsidRPr="002E0A8C" w:rsidRDefault="002E0A8C" w:rsidP="008362B4">
      <w:pPr>
        <w:pStyle w:val="Formatvorlage2"/>
        <w:numPr>
          <w:ilvl w:val="0"/>
          <w:numId w:val="2"/>
        </w:numPr>
        <w:spacing w:line="360" w:lineRule="auto"/>
        <w:ind w:left="357" w:hanging="357"/>
        <w:jc w:val="both"/>
        <w:rPr>
          <w:rFonts w:cs="Arial"/>
          <w:szCs w:val="22"/>
        </w:rPr>
      </w:pPr>
      <w:r w:rsidRPr="002E0A8C">
        <w:rPr>
          <w:rFonts w:cs="Arial"/>
          <w:szCs w:val="22"/>
        </w:rPr>
        <w:t>Auf vielen Internetseiten ist es notwendig, dass sich die Lernenden kostenfrei registrieren müssen.</w:t>
      </w:r>
    </w:p>
    <w:p w14:paraId="4AB296A4" w14:textId="77777777" w:rsidR="00465DE2" w:rsidRDefault="00465DE2" w:rsidP="008A6E76">
      <w:pPr>
        <w:pStyle w:val="berschrift2"/>
        <w:numPr>
          <w:ilvl w:val="0"/>
          <w:numId w:val="1"/>
        </w:numPr>
        <w:pBdr>
          <w:top w:val="none" w:sz="0" w:space="0" w:color="auto"/>
          <w:left w:val="none" w:sz="0" w:space="0" w:color="auto"/>
          <w:bottom w:val="none" w:sz="0" w:space="0" w:color="auto"/>
          <w:right w:val="none" w:sz="0" w:space="0" w:color="auto"/>
        </w:pBdr>
        <w:tabs>
          <w:tab w:val="num" w:pos="360"/>
        </w:tabs>
        <w:spacing w:before="120" w:after="120" w:line="360" w:lineRule="auto"/>
        <w:ind w:left="357" w:hanging="357"/>
        <w:rPr>
          <w:rFonts w:ascii="Arial" w:hAnsi="Arial" w:cs="Arial"/>
          <w:b/>
          <w:color w:val="auto"/>
          <w:sz w:val="22"/>
          <w:szCs w:val="22"/>
          <w:lang w:val="de-DE"/>
        </w:rPr>
      </w:pPr>
      <w:r w:rsidRPr="001A617A">
        <w:rPr>
          <w:rFonts w:ascii="Arial" w:hAnsi="Arial" w:cs="Arial"/>
          <w:b/>
          <w:color w:val="auto"/>
          <w:sz w:val="22"/>
          <w:szCs w:val="22"/>
          <w:lang w:val="de-DE"/>
        </w:rPr>
        <w:t xml:space="preserve">Lösungserwartungen </w:t>
      </w:r>
    </w:p>
    <w:p w14:paraId="4049FA07" w14:textId="1AF4076A" w:rsidR="00FF688B" w:rsidRDefault="00465DE2" w:rsidP="008362B4">
      <w:pPr>
        <w:pStyle w:val="Formatvorlage2"/>
        <w:numPr>
          <w:ilvl w:val="0"/>
          <w:numId w:val="2"/>
        </w:numPr>
        <w:spacing w:line="360" w:lineRule="auto"/>
        <w:ind w:left="357" w:hanging="357"/>
        <w:jc w:val="both"/>
        <w:rPr>
          <w:rFonts w:cs="Arial"/>
          <w:szCs w:val="22"/>
        </w:rPr>
      </w:pPr>
      <w:r>
        <w:rPr>
          <w:rFonts w:cs="Arial"/>
          <w:szCs w:val="22"/>
        </w:rPr>
        <w:t xml:space="preserve">Die Lösungen zu den verschiedenen Arbeitsblättern befinden sich </w:t>
      </w:r>
      <w:r w:rsidR="00FF688B" w:rsidRPr="00FF688B">
        <w:rPr>
          <w:rFonts w:cs="Arial"/>
          <w:szCs w:val="22"/>
        </w:rPr>
        <w:t xml:space="preserve">in der Lernbibliothek der Italienischseiten des Bildungsservers des Landes Sachsen-Anhalt </w:t>
      </w:r>
      <w:r>
        <w:rPr>
          <w:rFonts w:cs="Arial"/>
          <w:szCs w:val="22"/>
        </w:rPr>
        <w:t xml:space="preserve">unter Punkt 4: </w:t>
      </w:r>
      <w:proofErr w:type="spellStart"/>
      <w:r>
        <w:rPr>
          <w:rFonts w:cs="Arial"/>
          <w:b/>
          <w:bCs/>
          <w:i/>
          <w:iCs/>
          <w:szCs w:val="22"/>
        </w:rPr>
        <w:t>M</w:t>
      </w:r>
      <w:r w:rsidRPr="00B71EE8">
        <w:rPr>
          <w:rFonts w:cs="Arial"/>
          <w:b/>
          <w:bCs/>
          <w:i/>
          <w:iCs/>
          <w:szCs w:val="22"/>
        </w:rPr>
        <w:t>ateriali</w:t>
      </w:r>
      <w:proofErr w:type="spellEnd"/>
      <w:r w:rsidRPr="00B71EE8">
        <w:rPr>
          <w:rFonts w:cs="Arial"/>
          <w:b/>
          <w:bCs/>
          <w:i/>
          <w:iCs/>
          <w:szCs w:val="22"/>
        </w:rPr>
        <w:t xml:space="preserve"> per </w:t>
      </w:r>
      <w:proofErr w:type="spellStart"/>
      <w:r w:rsidRPr="00B71EE8">
        <w:rPr>
          <w:rFonts w:cs="Arial"/>
          <w:b/>
          <w:bCs/>
          <w:i/>
          <w:iCs/>
          <w:szCs w:val="22"/>
        </w:rPr>
        <w:t>gli</w:t>
      </w:r>
      <w:proofErr w:type="spellEnd"/>
      <w:r w:rsidRPr="00B71EE8">
        <w:rPr>
          <w:rFonts w:cs="Arial"/>
          <w:b/>
          <w:bCs/>
          <w:i/>
          <w:iCs/>
          <w:szCs w:val="22"/>
        </w:rPr>
        <w:t xml:space="preserve"> </w:t>
      </w:r>
      <w:proofErr w:type="spellStart"/>
      <w:r w:rsidRPr="00B71EE8">
        <w:rPr>
          <w:rFonts w:cs="Arial"/>
          <w:b/>
          <w:bCs/>
          <w:i/>
          <w:iCs/>
          <w:szCs w:val="22"/>
        </w:rPr>
        <w:t>insegnanti</w:t>
      </w:r>
      <w:proofErr w:type="spellEnd"/>
      <w:r>
        <w:rPr>
          <w:rFonts w:cs="Arial"/>
          <w:szCs w:val="22"/>
        </w:rPr>
        <w:t>.</w:t>
      </w:r>
    </w:p>
    <w:p w14:paraId="1E240B91" w14:textId="77777777" w:rsidR="00465DE2" w:rsidRPr="001A617A" w:rsidRDefault="00465DE2" w:rsidP="008A6E76">
      <w:pPr>
        <w:pStyle w:val="berschrift2"/>
        <w:numPr>
          <w:ilvl w:val="0"/>
          <w:numId w:val="1"/>
        </w:numPr>
        <w:tabs>
          <w:tab w:val="num" w:pos="360"/>
        </w:tabs>
        <w:spacing w:before="120"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Weiterführende Hinweise</w:t>
      </w:r>
    </w:p>
    <w:p w14:paraId="6604AA5F" w14:textId="6AE8E923" w:rsidR="002E0A8C" w:rsidRPr="00FF688B" w:rsidRDefault="00465DE2" w:rsidP="008362B4">
      <w:pPr>
        <w:pStyle w:val="Formatvorlage2"/>
        <w:numPr>
          <w:ilvl w:val="0"/>
          <w:numId w:val="2"/>
        </w:numPr>
        <w:spacing w:line="360" w:lineRule="auto"/>
        <w:ind w:left="357" w:hanging="357"/>
        <w:jc w:val="both"/>
        <w:rPr>
          <w:rFonts w:cs="Arial"/>
          <w:szCs w:val="22"/>
        </w:rPr>
      </w:pPr>
      <w:r w:rsidRPr="00FF688B">
        <w:rPr>
          <w:rFonts w:cs="Arial"/>
          <w:szCs w:val="22"/>
        </w:rPr>
        <w:t xml:space="preserve">Anstelle einer Power Point Präsentation ist es auch möglich die eigenen Zukunftsvisionen in einem anderen Format (Video, Comicstrip, Slideshow) über </w:t>
      </w:r>
      <w:r w:rsidR="002E0A8C" w:rsidRPr="00FF688B">
        <w:rPr>
          <w:rFonts w:cs="Arial"/>
          <w:szCs w:val="22"/>
        </w:rPr>
        <w:t xml:space="preserve">unterschiedliche </w:t>
      </w:r>
      <w:r w:rsidRPr="00FF688B">
        <w:rPr>
          <w:rFonts w:cs="Arial"/>
          <w:szCs w:val="22"/>
        </w:rPr>
        <w:t>Tools zu erstellen.</w:t>
      </w:r>
      <w:r w:rsidR="002E0A8C" w:rsidRPr="00FF688B">
        <w:t xml:space="preserve"> </w:t>
      </w:r>
      <w:r w:rsidR="002E0A8C" w:rsidRPr="00FF688B">
        <w:rPr>
          <w:rFonts w:cs="Arial"/>
          <w:szCs w:val="22"/>
        </w:rPr>
        <w:t>Auf der Seite des Bildungsservers des Landes Sachsen-Anhalt sind nützliche digitale Werkzeuge und Tools (hier der Link zur Seite des Bildungsservers: Werkzeuge/Tools (bildung-lsa.de)) aufgelistet, die den Datenschutzrichtlinien gerecht werden.</w:t>
      </w:r>
    </w:p>
    <w:p w14:paraId="1566F74E" w14:textId="5DD93DF3" w:rsidR="00D87E69" w:rsidRPr="008A6E76" w:rsidRDefault="00D87E69" w:rsidP="008A6E76">
      <w:pPr>
        <w:spacing w:line="360" w:lineRule="auto"/>
        <w:jc w:val="both"/>
        <w:rPr>
          <w:rFonts w:ascii="Arial" w:hAnsi="Arial" w:cs="Arial"/>
          <w:sz w:val="22"/>
          <w:szCs w:val="22"/>
          <w:lang w:val="de-DE"/>
        </w:rPr>
      </w:pPr>
    </w:p>
    <w:p w14:paraId="722A694B" w14:textId="779FB339" w:rsidR="00D87E69" w:rsidRDefault="00D87E69" w:rsidP="008A6E76">
      <w:pPr>
        <w:spacing w:before="120" w:after="120" w:line="360" w:lineRule="auto"/>
        <w:jc w:val="both"/>
        <w:rPr>
          <w:rFonts w:ascii="Arial" w:hAnsi="Arial" w:cs="Arial"/>
          <w:b/>
          <w:bCs/>
          <w:sz w:val="22"/>
          <w:szCs w:val="22"/>
          <w:lang w:val="de-DE"/>
        </w:rPr>
      </w:pPr>
      <w:r>
        <w:rPr>
          <w:rFonts w:ascii="Arial" w:hAnsi="Arial" w:cs="Arial"/>
          <w:b/>
          <w:bCs/>
          <w:sz w:val="22"/>
          <w:szCs w:val="22"/>
          <w:lang w:val="de-DE"/>
        </w:rPr>
        <w:t>7. Quellen</w:t>
      </w:r>
    </w:p>
    <w:p w14:paraId="11C99B03" w14:textId="02FA448E" w:rsidR="00465DE2" w:rsidRPr="008A6E76" w:rsidRDefault="00D87E69" w:rsidP="00465DE2">
      <w:pPr>
        <w:pStyle w:val="Formatvorlage2"/>
        <w:numPr>
          <w:ilvl w:val="0"/>
          <w:numId w:val="2"/>
        </w:numPr>
        <w:spacing w:line="360" w:lineRule="auto"/>
        <w:ind w:left="357" w:hanging="357"/>
        <w:jc w:val="both"/>
        <w:rPr>
          <w:rFonts w:cs="Arial"/>
          <w:szCs w:val="22"/>
        </w:rPr>
      </w:pPr>
      <w:r w:rsidRPr="00D87E69">
        <w:rPr>
          <w:rFonts w:cs="Arial"/>
          <w:szCs w:val="22"/>
        </w:rPr>
        <w:t>https://pixabay.com/de/photos/fragezeichen-strasse-weg-zukunft-3849347/</w:t>
      </w:r>
    </w:p>
    <w:sectPr w:rsidR="00465DE2" w:rsidRPr="008A6E76" w:rsidSect="008362B4">
      <w:headerReference w:type="default" r:id="rId11"/>
      <w:footerReference w:type="default" r:id="rId12"/>
      <w:pgSz w:w="11900" w:h="16840"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1E6A8" w14:textId="77777777" w:rsidR="00461DDB" w:rsidRDefault="00461DDB">
      <w:r>
        <w:separator/>
      </w:r>
    </w:p>
  </w:endnote>
  <w:endnote w:type="continuationSeparator" w:id="0">
    <w:p w14:paraId="31553BB7" w14:textId="77777777" w:rsidR="00461DDB" w:rsidRDefault="0046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panose1 w:val="00000000000000000000"/>
    <w:charset w:val="86"/>
    <w:family w:val="roman"/>
    <w:notTrueType/>
    <w:pitch w:val="default"/>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5CCA1B69" w14:textId="77777777" w:rsidR="00CE3327" w:rsidRPr="00CE3327" w:rsidRDefault="00CE3327" w:rsidP="00CE3327">
        <w:pPr>
          <w:pStyle w:val="Fuzeile"/>
          <w:pBdr>
            <w:top w:val="single" w:sz="4" w:space="1" w:color="auto"/>
          </w:pBdr>
          <w:tabs>
            <w:tab w:val="clear" w:pos="9072"/>
          </w:tabs>
          <w:ind w:right="-2"/>
          <w:rPr>
            <w:rFonts w:ascii="Arial" w:hAnsi="Arial" w:cs="Arial"/>
            <w:sz w:val="16"/>
            <w:szCs w:val="16"/>
            <w:lang w:val="de-DE"/>
          </w:rPr>
        </w:pPr>
        <w:r w:rsidRPr="00CE3327">
          <w:rPr>
            <w:rFonts w:ascii="Arial" w:hAnsi="Arial" w:cs="Arial"/>
            <w:sz w:val="16"/>
            <w:szCs w:val="16"/>
            <w:lang w:val="de-DE"/>
          </w:rPr>
          <w:t xml:space="preserve">Quelle: </w:t>
        </w:r>
        <w:r w:rsidRPr="00CE3327">
          <w:rPr>
            <w:rFonts w:ascii="Arial" w:hAnsi="Arial" w:cs="Arial"/>
            <w:sz w:val="16"/>
            <w:szCs w:val="16"/>
            <w:lang w:val="de-DE" w:eastAsia="de-DE"/>
          </w:rPr>
          <w:t>Landesinstitut für Schulqualität und Lehrerbildung Sachsen-Anhalt (LISA)</w:t>
        </w:r>
        <w:r w:rsidRPr="00CE3327">
          <w:rPr>
            <w:rFonts w:ascii="Arial" w:hAnsi="Arial" w:cs="Arial"/>
            <w:sz w:val="16"/>
            <w:szCs w:val="16"/>
            <w:lang w:val="de-DE"/>
          </w:rPr>
          <w:t xml:space="preserve"> (http://www.bildung-lsa.de) | Lizenz: (CC BY-SA 4.0)</w:t>
        </w:r>
      </w:p>
      <w:p w14:paraId="3E140ACF" w14:textId="4F3EE72B" w:rsidR="00D4217B" w:rsidRPr="00FC045F" w:rsidRDefault="007D7B74" w:rsidP="00CE3327">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CE3327">
          <w:rPr>
            <w:rFonts w:ascii="Arial" w:hAnsi="Arial" w:cs="Arial"/>
            <w:noProof/>
            <w:sz w:val="20"/>
            <w:szCs w:val="20"/>
          </w:rPr>
          <w:t>4</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17317" w14:textId="77777777" w:rsidR="00461DDB" w:rsidRDefault="00461DDB">
      <w:r>
        <w:separator/>
      </w:r>
    </w:p>
  </w:footnote>
  <w:footnote w:type="continuationSeparator" w:id="0">
    <w:p w14:paraId="1C03F898" w14:textId="77777777" w:rsidR="00461DDB" w:rsidRDefault="00461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6A85" w14:textId="162DAA01" w:rsidR="00D4217B" w:rsidRPr="00BF3F12" w:rsidRDefault="007D7B74" w:rsidP="00BF3F12">
    <w:pPr>
      <w:pStyle w:val="Kopfzeile"/>
      <w:pBdr>
        <w:bottom w:val="single" w:sz="4" w:space="1" w:color="auto"/>
      </w:pBdr>
      <w:tabs>
        <w:tab w:val="clear" w:pos="9072"/>
        <w:tab w:val="right" w:pos="9639"/>
      </w:tabs>
      <w:ind w:right="-7"/>
      <w:rPr>
        <w:rFonts w:ascii="Arial" w:hAnsi="Arial" w:cs="Arial"/>
        <w:sz w:val="20"/>
        <w:szCs w:val="20"/>
        <w:lang w:val="de-DE"/>
      </w:rPr>
    </w:pPr>
    <w:r>
      <w:rPr>
        <w:rFonts w:ascii="Arial" w:hAnsi="Arial" w:cs="Arial"/>
        <w:sz w:val="20"/>
        <w:szCs w:val="20"/>
        <w:lang w:val="de-DE"/>
      </w:rPr>
      <w:t xml:space="preserve">Niveaubestimmende Aufgabe Gymnasium </w:t>
    </w:r>
    <w:r w:rsidRPr="008362B4">
      <w:rPr>
        <w:rFonts w:ascii="Arial" w:hAnsi="Arial" w:cs="Arial"/>
        <w:sz w:val="20"/>
        <w:szCs w:val="20"/>
        <w:lang w:val="de-DE"/>
      </w:rPr>
      <w:t>Italienisch</w:t>
    </w:r>
    <w:r w:rsidRPr="0008773C">
      <w:rPr>
        <w:rFonts w:ascii="Arial" w:hAnsi="Arial" w:cs="Arial"/>
        <w:sz w:val="20"/>
        <w:szCs w:val="20"/>
        <w:lang w:val="de-DE"/>
      </w:rPr>
      <w:t>, Sjg.</w:t>
    </w:r>
    <w:r w:rsidR="002E0A8C">
      <w:rPr>
        <w:rFonts w:ascii="Arial" w:hAnsi="Arial" w:cs="Arial"/>
        <w:sz w:val="20"/>
        <w:szCs w:val="20"/>
        <w:lang w:val="de-DE"/>
      </w:rPr>
      <w:t>9/</w:t>
    </w:r>
    <w:r>
      <w:rPr>
        <w:rFonts w:ascii="Arial" w:hAnsi="Arial" w:cs="Arial"/>
        <w:sz w:val="20"/>
        <w:szCs w:val="20"/>
        <w:lang w:val="de-DE"/>
      </w:rPr>
      <w:t>10</w:t>
    </w:r>
    <w:r>
      <w:rPr>
        <w:rFonts w:ascii="Arial" w:hAnsi="Arial" w:cs="Arial"/>
        <w:sz w:val="20"/>
        <w:szCs w:val="20"/>
        <w:lang w:val="de-DE"/>
      </w:rPr>
      <w:tab/>
      <w:t xml:space="preserve">Hinweise für Lehrkräfte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7A4D"/>
    <w:multiLevelType w:val="hybridMultilevel"/>
    <w:tmpl w:val="A140B19A"/>
    <w:lvl w:ilvl="0" w:tplc="17E4D5A6">
      <w:numFmt w:val="bullet"/>
      <w:pStyle w:val="Formatvorlage2"/>
      <w:lvlText w:val="–"/>
      <w:lvlJc w:val="left"/>
      <w:pPr>
        <w:tabs>
          <w:tab w:val="num" w:pos="499"/>
        </w:tabs>
        <w:ind w:left="499" w:hanging="499"/>
      </w:pPr>
      <w:rPr>
        <w:rFonts w:ascii="Arial" w:eastAsia="Times New Roman" w:hAnsi="Arial" w:hint="default"/>
        <w:color w:val="auto"/>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1D3C71"/>
    <w:multiLevelType w:val="hybridMultilevel"/>
    <w:tmpl w:val="C1940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9944C6"/>
    <w:multiLevelType w:val="hybridMultilevel"/>
    <w:tmpl w:val="B5B45276"/>
    <w:lvl w:ilvl="0" w:tplc="14C0474A">
      <w:numFmt w:val="bullet"/>
      <w:lvlText w:val="–"/>
      <w:lvlJc w:val="left"/>
      <w:pPr>
        <w:ind w:left="720" w:hanging="360"/>
      </w:pPr>
      <w:rPr>
        <w:rFonts w:ascii="Arial" w:eastAsia="Times New Roman"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B43E75"/>
    <w:multiLevelType w:val="hybridMultilevel"/>
    <w:tmpl w:val="B33482D6"/>
    <w:lvl w:ilvl="0" w:tplc="E2B6E826">
      <w:start w:val="2"/>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3B3C24"/>
    <w:multiLevelType w:val="hybridMultilevel"/>
    <w:tmpl w:val="D74280CE"/>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6208E5"/>
    <w:multiLevelType w:val="hybridMultilevel"/>
    <w:tmpl w:val="FA1CBE5C"/>
    <w:lvl w:ilvl="0" w:tplc="E2B6E826">
      <w:start w:val="2"/>
      <w:numFmt w:val="bullet"/>
      <w:lvlText w:val="–"/>
      <w:lvlJc w:val="left"/>
      <w:pPr>
        <w:ind w:left="1440" w:hanging="360"/>
      </w:pPr>
      <w:rPr>
        <w:rFonts w:ascii="Arial" w:eastAsia="Times New Roman" w:hAnsi="Arial"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6E1A3068"/>
    <w:multiLevelType w:val="hybridMultilevel"/>
    <w:tmpl w:val="A73E6AB2"/>
    <w:lvl w:ilvl="0" w:tplc="E2B6E826">
      <w:start w:val="2"/>
      <w:numFmt w:val="bullet"/>
      <w:lvlText w:val="–"/>
      <w:lvlJc w:val="left"/>
      <w:pPr>
        <w:ind w:left="1440" w:hanging="360"/>
      </w:pPr>
      <w:rPr>
        <w:rFonts w:ascii="Arial" w:eastAsia="Times New Roman" w:hAnsi="Arial"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E8"/>
    <w:rsid w:val="00003C0D"/>
    <w:rsid w:val="00003D17"/>
    <w:rsid w:val="000B6C86"/>
    <w:rsid w:val="001924E7"/>
    <w:rsid w:val="002569A6"/>
    <w:rsid w:val="002C144B"/>
    <w:rsid w:val="002E0A8C"/>
    <w:rsid w:val="00365CFC"/>
    <w:rsid w:val="003C5A25"/>
    <w:rsid w:val="00461DDB"/>
    <w:rsid w:val="00465DE2"/>
    <w:rsid w:val="004A2365"/>
    <w:rsid w:val="004E340E"/>
    <w:rsid w:val="004F3057"/>
    <w:rsid w:val="005D3933"/>
    <w:rsid w:val="0067337C"/>
    <w:rsid w:val="007D7B74"/>
    <w:rsid w:val="008357E6"/>
    <w:rsid w:val="008362B4"/>
    <w:rsid w:val="008A6E76"/>
    <w:rsid w:val="008D1ED3"/>
    <w:rsid w:val="00AC64E8"/>
    <w:rsid w:val="00B31711"/>
    <w:rsid w:val="00CE3327"/>
    <w:rsid w:val="00D07897"/>
    <w:rsid w:val="00D4217B"/>
    <w:rsid w:val="00D87E69"/>
    <w:rsid w:val="00F2461B"/>
    <w:rsid w:val="00FA52AE"/>
    <w:rsid w:val="00FF688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2F5FFF"/>
  <w15:chartTrackingRefBased/>
  <w15:docId w15:val="{CE0EC0E7-18E0-4174-BF2D-E3A0DBF3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65DE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berschrift1">
    <w:name w:val="heading 1"/>
    <w:basedOn w:val="Standard"/>
    <w:next w:val="Standard"/>
    <w:link w:val="berschrift1Zchn"/>
    <w:uiPriority w:val="9"/>
    <w:qFormat/>
    <w:rsid w:val="008362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65D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65DE2"/>
    <w:rPr>
      <w:rFonts w:asciiTheme="majorHAnsi" w:eastAsiaTheme="majorEastAsia" w:hAnsiTheme="majorHAnsi" w:cstheme="majorBidi"/>
      <w:color w:val="2F5496" w:themeColor="accent1" w:themeShade="BF"/>
      <w:sz w:val="26"/>
      <w:szCs w:val="26"/>
      <w:bdr w:val="nil"/>
      <w:lang w:val="en-US"/>
    </w:rPr>
  </w:style>
  <w:style w:type="character" w:styleId="Hyperlink">
    <w:name w:val="Hyperlink"/>
    <w:rsid w:val="00465DE2"/>
    <w:rPr>
      <w:u w:val="single"/>
    </w:rPr>
  </w:style>
  <w:style w:type="paragraph" w:styleId="Listenabsatz">
    <w:name w:val="List Paragraph"/>
    <w:basedOn w:val="Standard"/>
    <w:uiPriority w:val="34"/>
    <w:qFormat/>
    <w:rsid w:val="00465DE2"/>
    <w:pPr>
      <w:ind w:left="720"/>
      <w:contextualSpacing/>
    </w:pPr>
  </w:style>
  <w:style w:type="table" w:styleId="Tabellenraster">
    <w:name w:val="Table Grid"/>
    <w:basedOn w:val="NormaleTabelle"/>
    <w:uiPriority w:val="39"/>
    <w:rsid w:val="00465DE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65DE2"/>
    <w:pPr>
      <w:tabs>
        <w:tab w:val="center" w:pos="4536"/>
        <w:tab w:val="right" w:pos="9072"/>
      </w:tabs>
    </w:pPr>
  </w:style>
  <w:style w:type="character" w:customStyle="1" w:styleId="KopfzeileZchn">
    <w:name w:val="Kopfzeile Zchn"/>
    <w:basedOn w:val="Absatz-Standardschriftart"/>
    <w:link w:val="Kopfzeile"/>
    <w:uiPriority w:val="99"/>
    <w:rsid w:val="00465DE2"/>
    <w:rPr>
      <w:rFonts w:ascii="Times New Roman" w:eastAsia="Arial Unicode MS" w:hAnsi="Times New Roman" w:cs="Times New Roman"/>
      <w:sz w:val="24"/>
      <w:szCs w:val="24"/>
      <w:bdr w:val="nil"/>
      <w:lang w:val="en-US"/>
    </w:rPr>
  </w:style>
  <w:style w:type="paragraph" w:styleId="Fuzeile">
    <w:name w:val="footer"/>
    <w:basedOn w:val="Standard"/>
    <w:link w:val="FuzeileZchn"/>
    <w:uiPriority w:val="99"/>
    <w:unhideWhenUsed/>
    <w:rsid w:val="00465DE2"/>
    <w:pPr>
      <w:tabs>
        <w:tab w:val="center" w:pos="4536"/>
        <w:tab w:val="right" w:pos="9072"/>
      </w:tabs>
    </w:pPr>
  </w:style>
  <w:style w:type="character" w:customStyle="1" w:styleId="FuzeileZchn">
    <w:name w:val="Fußzeile Zchn"/>
    <w:basedOn w:val="Absatz-Standardschriftart"/>
    <w:link w:val="Fuzeile"/>
    <w:uiPriority w:val="99"/>
    <w:rsid w:val="00465DE2"/>
    <w:rPr>
      <w:rFonts w:ascii="Times New Roman" w:eastAsia="Arial Unicode MS" w:hAnsi="Times New Roman" w:cs="Times New Roman"/>
      <w:sz w:val="24"/>
      <w:szCs w:val="24"/>
      <w:bdr w:val="nil"/>
      <w:lang w:val="en-US"/>
    </w:rPr>
  </w:style>
  <w:style w:type="paragraph" w:customStyle="1" w:styleId="Formatvorlage2">
    <w:name w:val="Formatvorlage 2"/>
    <w:next w:val="Standard"/>
    <w:qFormat/>
    <w:rsid w:val="00465DE2"/>
    <w:pPr>
      <w:numPr>
        <w:numId w:val="3"/>
      </w:numPr>
      <w:spacing w:after="0" w:line="240" w:lineRule="auto"/>
    </w:pPr>
    <w:rPr>
      <w:rFonts w:ascii="Arial" w:eastAsia="Times New Roman" w:hAnsi="Arial" w:cs="Times New Roman"/>
      <w:szCs w:val="24"/>
      <w:lang w:eastAsia="de-DE"/>
    </w:rPr>
  </w:style>
  <w:style w:type="character" w:customStyle="1" w:styleId="berschrift1Zchn">
    <w:name w:val="Überschrift 1 Zchn"/>
    <w:basedOn w:val="Absatz-Standardschriftart"/>
    <w:link w:val="berschrift1"/>
    <w:uiPriority w:val="9"/>
    <w:rsid w:val="008362B4"/>
    <w:rPr>
      <w:rFonts w:asciiTheme="majorHAnsi" w:eastAsiaTheme="majorEastAsia" w:hAnsiTheme="majorHAnsi" w:cstheme="majorBidi"/>
      <w:color w:val="2F5496" w:themeColor="accent1" w:themeShade="BF"/>
      <w:sz w:val="32"/>
      <w:szCs w:val="3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GeYCkqwuZ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oitaliano.files.wordpress.com/2013/12/tutto-cambieracc80.pdf" TargetMode="External"/><Relationship Id="rId4" Type="http://schemas.openxmlformats.org/officeDocument/2006/relationships/webSettings" Target="webSettings.xml"/><Relationship Id="rId9" Type="http://schemas.openxmlformats.org/officeDocument/2006/relationships/hyperlink" Target="https://www.songtexte.com/songtext/neffa/cambiera-6bde7ec2.htm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6216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Wörfel</dc:creator>
  <cp:keywords/>
  <dc:description/>
  <cp:lastModifiedBy>Reinpold, Carmen</cp:lastModifiedBy>
  <cp:revision>5</cp:revision>
  <cp:lastPrinted>2022-11-29T12:10:00Z</cp:lastPrinted>
  <dcterms:created xsi:type="dcterms:W3CDTF">2023-09-17T12:49:00Z</dcterms:created>
  <dcterms:modified xsi:type="dcterms:W3CDTF">2024-02-21T12:59:00Z</dcterms:modified>
</cp:coreProperties>
</file>