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shd w:val="clear" w:color="auto" w:fill="FFFFFF" w:themeFill="background1"/>
        <w:tblLayout w:type="fixed"/>
        <w:tblCellMar>
          <w:top w:w="85" w:type="dxa"/>
          <w:bottom w:w="85" w:type="dxa"/>
        </w:tblCellMar>
        <w:tblLook w:val="01E0" w:firstRow="1" w:lastRow="1" w:firstColumn="1" w:lastColumn="1" w:noHBand="0" w:noVBand="0"/>
      </w:tblPr>
      <w:tblGrid>
        <w:gridCol w:w="9639"/>
      </w:tblGrid>
      <w:tr w:rsidR="009901E9" w:rsidRPr="007B0456" w14:paraId="32B38702" w14:textId="77777777" w:rsidTr="006446F2">
        <w:tc>
          <w:tcPr>
            <w:tcW w:w="9639" w:type="dxa"/>
            <w:shd w:val="clear" w:color="auto" w:fill="FFFFFF" w:themeFill="background1"/>
          </w:tcPr>
          <w:p w14:paraId="473D4ED2" w14:textId="77777777" w:rsidR="000F323B" w:rsidRPr="000F323B" w:rsidRDefault="000F323B" w:rsidP="000F323B">
            <w:pPr>
              <w:pBdr>
                <w:bottom w:val="single" w:sz="6" w:space="1" w:color="auto"/>
              </w:pBdr>
              <w:rPr>
                <w:noProof/>
                <w:sz w:val="24"/>
                <w:szCs w:val="24"/>
              </w:rPr>
            </w:pPr>
            <w:r w:rsidRPr="0053734C">
              <w:rPr>
                <w:rFonts w:eastAsiaTheme="majorEastAsia" w:cs="Arial"/>
                <w:bCs/>
                <w:sz w:val="24"/>
                <w:szCs w:val="24"/>
              </w:rPr>
              <w:t>Niveaubestimmende Aufgaben – Physik – Schuljahrg</w:t>
            </w:r>
            <w:r>
              <w:rPr>
                <w:rFonts w:eastAsiaTheme="majorEastAsia" w:cs="Arial"/>
                <w:bCs/>
                <w:sz w:val="24"/>
                <w:szCs w:val="24"/>
              </w:rPr>
              <w:t>a</w:t>
            </w:r>
            <w:r w:rsidRPr="0053734C">
              <w:rPr>
                <w:rFonts w:eastAsiaTheme="majorEastAsia" w:cs="Arial"/>
                <w:bCs/>
                <w:sz w:val="24"/>
                <w:szCs w:val="24"/>
              </w:rPr>
              <w:t xml:space="preserve">ng </w:t>
            </w:r>
            <w:r>
              <w:rPr>
                <w:rFonts w:eastAsiaTheme="majorEastAsia" w:cs="Arial"/>
                <w:bCs/>
                <w:sz w:val="24"/>
                <w:szCs w:val="24"/>
              </w:rPr>
              <w:t>6</w:t>
            </w:r>
            <w:r w:rsidRPr="000F323B">
              <w:rPr>
                <w:rFonts w:eastAsiaTheme="majorEastAsia" w:cs="Arial"/>
                <w:bCs/>
                <w:sz w:val="24"/>
                <w:szCs w:val="24"/>
              </w:rPr>
              <w:t>:</w:t>
            </w:r>
            <w:r w:rsidRPr="000F323B">
              <w:rPr>
                <w:noProof/>
                <w:sz w:val="24"/>
                <w:szCs w:val="24"/>
              </w:rPr>
              <w:t xml:space="preserve"> </w:t>
            </w:r>
          </w:p>
          <w:p w14:paraId="1A9DCC4E" w14:textId="25FE6B1F" w:rsidR="009901E9" w:rsidRPr="000F323B" w:rsidRDefault="000F323B" w:rsidP="000F323B">
            <w:pPr>
              <w:pBdr>
                <w:bottom w:val="single" w:sz="6" w:space="1" w:color="auto"/>
              </w:pBdr>
              <w:rPr>
                <w:rFonts w:eastAsia="Calibri" w:cs="Arial"/>
                <w:b/>
                <w:sz w:val="32"/>
                <w:szCs w:val="32"/>
              </w:rPr>
            </w:pPr>
            <w:r w:rsidRPr="000F323B">
              <w:rPr>
                <w:b/>
                <w:noProof/>
                <w:sz w:val="28"/>
                <w:szCs w:val="28"/>
              </w:rPr>
              <w:t>Temperaturausgleich im interaktiven Diagramm</w:t>
            </w:r>
          </w:p>
        </w:tc>
      </w:tr>
      <w:tr w:rsidR="009901E9" w:rsidRPr="007B0456" w14:paraId="70B82CB0" w14:textId="77777777" w:rsidTr="006446F2">
        <w:tc>
          <w:tcPr>
            <w:tcW w:w="9639" w:type="dxa"/>
            <w:shd w:val="clear" w:color="auto" w:fill="FFFFFF" w:themeFill="background1"/>
          </w:tcPr>
          <w:p w14:paraId="2C4F13D2" w14:textId="3B1141BD" w:rsidR="009901E9" w:rsidRPr="007B0456" w:rsidRDefault="006446F2" w:rsidP="00657561">
            <w:pPr>
              <w:tabs>
                <w:tab w:val="left" w:pos="5798"/>
              </w:tabs>
              <w:rPr>
                <w:b/>
                <w:noProof/>
                <w:sz w:val="26"/>
                <w:szCs w:val="26"/>
              </w:rPr>
            </w:pPr>
            <w:r>
              <w:rPr>
                <w:noProof/>
                <w:lang w:eastAsia="zh-CN"/>
              </w:rPr>
              <w:drawing>
                <wp:anchor distT="0" distB="0" distL="114300" distR="114300" simplePos="0" relativeHeight="251659264" behindDoc="0" locked="0" layoutInCell="1" allowOverlap="1" wp14:anchorId="1875C3F3" wp14:editId="269F6C1F">
                  <wp:simplePos x="0" y="0"/>
                  <wp:positionH relativeFrom="column">
                    <wp:posOffset>3524250</wp:posOffset>
                  </wp:positionH>
                  <wp:positionV relativeFrom="paragraph">
                    <wp:posOffset>-60325</wp:posOffset>
                  </wp:positionV>
                  <wp:extent cx="2472302" cy="1733674"/>
                  <wp:effectExtent l="0" t="0" r="444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72302" cy="1733674"/>
                          </a:xfrm>
                          <a:prstGeom prst="rect">
                            <a:avLst/>
                          </a:prstGeom>
                        </pic:spPr>
                      </pic:pic>
                    </a:graphicData>
                  </a:graphic>
                  <wp14:sizeRelH relativeFrom="margin">
                    <wp14:pctWidth>0</wp14:pctWidth>
                  </wp14:sizeRelH>
                  <wp14:sizeRelV relativeFrom="margin">
                    <wp14:pctHeight>0</wp14:pctHeight>
                  </wp14:sizeRelV>
                </wp:anchor>
              </w:drawing>
            </w:r>
            <w:r>
              <w:rPr>
                <w:noProof/>
                <w:lang w:eastAsia="zh-CN"/>
              </w:rPr>
              <w:drawing>
                <wp:anchor distT="0" distB="0" distL="114300" distR="114300" simplePos="0" relativeHeight="251658240" behindDoc="0" locked="0" layoutInCell="1" allowOverlap="1" wp14:anchorId="52FC209F" wp14:editId="4290AF8C">
                  <wp:simplePos x="0" y="0"/>
                  <wp:positionH relativeFrom="column">
                    <wp:posOffset>3810</wp:posOffset>
                  </wp:positionH>
                  <wp:positionV relativeFrom="paragraph">
                    <wp:posOffset>0</wp:posOffset>
                  </wp:positionV>
                  <wp:extent cx="3251200" cy="1348740"/>
                  <wp:effectExtent l="0" t="0" r="6350" b="3810"/>
                  <wp:wrapThrough wrapText="bothSides">
                    <wp:wrapPolygon edited="0">
                      <wp:start x="0" y="0"/>
                      <wp:lineTo x="0" y="21356"/>
                      <wp:lineTo x="21516" y="21356"/>
                      <wp:lineTo x="21516"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51200" cy="1348740"/>
                          </a:xfrm>
                          <a:prstGeom prst="rect">
                            <a:avLst/>
                          </a:prstGeom>
                        </pic:spPr>
                      </pic:pic>
                    </a:graphicData>
                  </a:graphic>
                  <wp14:sizeRelH relativeFrom="margin">
                    <wp14:pctWidth>0</wp14:pctWidth>
                  </wp14:sizeRelH>
                  <wp14:sizeRelV relativeFrom="margin">
                    <wp14:pctHeight>0</wp14:pctHeight>
                  </wp14:sizeRelV>
                </wp:anchor>
              </w:drawing>
            </w:r>
            <w:r w:rsidR="00657561">
              <w:rPr>
                <w:noProof/>
                <w:lang w:eastAsia="de-DE"/>
              </w:rPr>
              <w:t xml:space="preserve"> </w:t>
            </w:r>
          </w:p>
        </w:tc>
      </w:tr>
      <w:tr w:rsidR="009901E9" w:rsidRPr="007B0456" w14:paraId="1B9D1AF0" w14:textId="77777777" w:rsidTr="006446F2">
        <w:trPr>
          <w:trHeight w:val="413"/>
        </w:trPr>
        <w:tc>
          <w:tcPr>
            <w:tcW w:w="9639" w:type="dxa"/>
            <w:shd w:val="clear" w:color="auto" w:fill="FFFFFF" w:themeFill="background1"/>
          </w:tcPr>
          <w:p w14:paraId="64974E20" w14:textId="2156C650" w:rsidR="009901E9" w:rsidRPr="00D81E5A" w:rsidRDefault="007C3F3A" w:rsidP="00D81E5A">
            <w:pPr>
              <w:spacing w:line="240" w:lineRule="auto"/>
            </w:pPr>
            <w:r w:rsidRPr="00D81E5A">
              <w:t xml:space="preserve">Auswertung eines SE </w:t>
            </w:r>
          </w:p>
        </w:tc>
      </w:tr>
      <w:tr w:rsidR="009901E9" w:rsidRPr="007B0456" w14:paraId="561F9842" w14:textId="77777777" w:rsidTr="006446F2">
        <w:tc>
          <w:tcPr>
            <w:tcW w:w="9639" w:type="dxa"/>
            <w:shd w:val="clear" w:color="auto" w:fill="FFFFFF" w:themeFill="background1"/>
            <w:vAlign w:val="center"/>
          </w:tcPr>
          <w:p w14:paraId="0643123E" w14:textId="45C93CA2" w:rsidR="009901E9" w:rsidRPr="00D81E5A" w:rsidRDefault="009901E9" w:rsidP="000F323B">
            <w:pPr>
              <w:pStyle w:val="Listenabsatz"/>
              <w:numPr>
                <w:ilvl w:val="0"/>
                <w:numId w:val="26"/>
              </w:numPr>
              <w:ind w:left="321"/>
              <w:rPr>
                <w:b/>
                <w:noProof/>
                <w:sz w:val="24"/>
                <w:szCs w:val="24"/>
              </w:rPr>
            </w:pPr>
            <w:r w:rsidRPr="00D81E5A">
              <w:rPr>
                <w:b/>
                <w:noProof/>
                <w:sz w:val="24"/>
                <w:szCs w:val="24"/>
              </w:rPr>
              <w:t>Einordnung in den Fachlehrplan</w:t>
            </w:r>
          </w:p>
        </w:tc>
      </w:tr>
      <w:tr w:rsidR="009901E9" w:rsidRPr="007B0456" w14:paraId="215E168E" w14:textId="77777777" w:rsidTr="00156591">
        <w:tc>
          <w:tcPr>
            <w:tcW w:w="9639" w:type="dxa"/>
            <w:tcBorders>
              <w:top w:val="single" w:sz="6" w:space="0" w:color="auto"/>
              <w:left w:val="single" w:sz="6" w:space="0" w:color="auto"/>
              <w:bottom w:val="single" w:sz="4" w:space="0" w:color="auto"/>
              <w:right w:val="single" w:sz="6" w:space="0" w:color="auto"/>
            </w:tcBorders>
            <w:shd w:val="clear" w:color="auto" w:fill="FFFFFF" w:themeFill="background1"/>
          </w:tcPr>
          <w:p w14:paraId="1520FD9C" w14:textId="77777777" w:rsidR="009901E9" w:rsidRPr="007B0456" w:rsidRDefault="009901E9" w:rsidP="00F15230">
            <w:pPr>
              <w:rPr>
                <w:u w:val="single"/>
              </w:rPr>
            </w:pPr>
            <w:r w:rsidRPr="007B0456">
              <w:rPr>
                <w:u w:val="single"/>
              </w:rPr>
              <w:t>Kompetenzschwerpunkt(e) bzw. Kompetenzbereiche:</w:t>
            </w:r>
          </w:p>
          <w:p w14:paraId="2DAE1726" w14:textId="77777777" w:rsidR="00CA78A5" w:rsidRPr="00D81E5A" w:rsidRDefault="00CA78A5" w:rsidP="00D81E5A">
            <w:pPr>
              <w:rPr>
                <w:b/>
                <w:lang w:eastAsia="de-DE"/>
              </w:rPr>
            </w:pPr>
            <w:r w:rsidRPr="00D81E5A">
              <w:rPr>
                <w:b/>
              </w:rPr>
              <w:t>Wärmeübergänge ermitteln und beeinflussen</w:t>
            </w:r>
          </w:p>
          <w:p w14:paraId="0ABADF9B" w14:textId="77777777" w:rsidR="00CA78A5" w:rsidRPr="00CA78A5" w:rsidRDefault="00CA78A5" w:rsidP="00D81E5A">
            <w:pPr>
              <w:pStyle w:val="Listenabsatz"/>
              <w:numPr>
                <w:ilvl w:val="0"/>
                <w:numId w:val="24"/>
              </w:numPr>
              <w:ind w:left="459"/>
              <w:rPr>
                <w:rFonts w:eastAsia="Times New Roman" w:cs="Times New Roman"/>
                <w:lang w:eastAsia="de-DE"/>
              </w:rPr>
            </w:pPr>
            <w:r w:rsidRPr="00CA78A5">
              <w:rPr>
                <w:rFonts w:eastAsia="Times New Roman" w:cs="Times New Roman"/>
                <w:lang w:eastAsia="de-DE"/>
              </w:rPr>
              <w:t xml:space="preserve">Bestimmung der Temperatur von Körpern </w:t>
            </w:r>
          </w:p>
          <w:p w14:paraId="3E20E5C5" w14:textId="77777777" w:rsidR="00CA78A5" w:rsidRPr="00CA78A5" w:rsidRDefault="00CA78A5" w:rsidP="00D81E5A">
            <w:pPr>
              <w:pStyle w:val="Listenabsatz"/>
              <w:numPr>
                <w:ilvl w:val="0"/>
                <w:numId w:val="24"/>
              </w:numPr>
              <w:ind w:left="459"/>
              <w:rPr>
                <w:rFonts w:eastAsia="Times New Roman" w:cs="Times New Roman"/>
                <w:lang w:eastAsia="de-DE"/>
              </w:rPr>
            </w:pPr>
            <w:r w:rsidRPr="00CA78A5">
              <w:rPr>
                <w:rFonts w:eastAsia="Times New Roman" w:cs="Times New Roman"/>
                <w:lang w:eastAsia="de-DE"/>
              </w:rPr>
              <w:t>Temperaturänderungen bei Vorgängen</w:t>
            </w:r>
          </w:p>
          <w:p w14:paraId="45C7E9B8" w14:textId="2CDE638C" w:rsidR="009901E9" w:rsidRPr="00D81E5A" w:rsidRDefault="00CA78A5" w:rsidP="00F15230">
            <w:pPr>
              <w:pStyle w:val="Listenabsatz"/>
              <w:numPr>
                <w:ilvl w:val="0"/>
                <w:numId w:val="24"/>
              </w:numPr>
              <w:ind w:left="459"/>
              <w:rPr>
                <w:rFonts w:eastAsia="Times New Roman" w:cs="Times New Roman"/>
                <w:lang w:eastAsia="de-DE"/>
              </w:rPr>
            </w:pPr>
            <w:r w:rsidRPr="00CA78A5">
              <w:rPr>
                <w:rFonts w:eastAsia="Times New Roman" w:cs="Times New Roman"/>
                <w:lang w:eastAsia="de-DE"/>
              </w:rPr>
              <w:t>Erfassen und Darstellen von Messwerten in Diagrammen mit digitalen Werkzeugen (1.2)</w:t>
            </w:r>
          </w:p>
        </w:tc>
      </w:tr>
      <w:tr w:rsidR="009901E9" w:rsidRPr="007B0456" w14:paraId="4F8CE457" w14:textId="77777777" w:rsidTr="00156591">
        <w:tc>
          <w:tcPr>
            <w:tcW w:w="9639" w:type="dxa"/>
            <w:tcBorders>
              <w:top w:val="single" w:sz="4" w:space="0" w:color="auto"/>
              <w:left w:val="single" w:sz="4" w:space="0" w:color="auto"/>
              <w:bottom w:val="single" w:sz="4" w:space="0" w:color="auto"/>
              <w:right w:val="single" w:sz="4" w:space="0" w:color="auto"/>
            </w:tcBorders>
            <w:shd w:val="clear" w:color="auto" w:fill="FFFFFF" w:themeFill="background1"/>
          </w:tcPr>
          <w:p w14:paraId="31940FD7" w14:textId="77777777" w:rsidR="009901E9" w:rsidRPr="007B0456" w:rsidRDefault="009901E9" w:rsidP="00F15230">
            <w:pPr>
              <w:rPr>
                <w:u w:val="single"/>
              </w:rPr>
            </w:pPr>
            <w:r w:rsidRPr="007B0456">
              <w:rPr>
                <w:u w:val="single"/>
              </w:rPr>
              <w:t>zu ent</w:t>
            </w:r>
            <w:r w:rsidR="00494DE7">
              <w:rPr>
                <w:u w:val="single"/>
              </w:rPr>
              <w:t xml:space="preserve">wickelnde </w:t>
            </w:r>
            <w:r w:rsidRPr="007B0456">
              <w:rPr>
                <w:u w:val="single"/>
              </w:rPr>
              <w:t>Kompetenzen:</w:t>
            </w:r>
          </w:p>
          <w:p w14:paraId="1830852C" w14:textId="77777777" w:rsidR="00494DE7" w:rsidRPr="00D81E5A" w:rsidRDefault="00E0599A" w:rsidP="00F15230">
            <w:pPr>
              <w:rPr>
                <w:i/>
              </w:rPr>
            </w:pPr>
            <w:r w:rsidRPr="00D81E5A">
              <w:rPr>
                <w:i/>
              </w:rPr>
              <w:t>Fachlehrplan:</w:t>
            </w:r>
          </w:p>
          <w:p w14:paraId="1871A933" w14:textId="77777777" w:rsidR="00407AE7" w:rsidRDefault="00407AE7" w:rsidP="00F15230">
            <w:r>
              <w:t xml:space="preserve">Erkenntnisse gewinnen: Die Lernenden planen </w:t>
            </w:r>
            <w:r w:rsidRPr="00407AE7">
              <w:t>ihr</w:t>
            </w:r>
            <w:r>
              <w:t xml:space="preserve"> </w:t>
            </w:r>
            <w:r w:rsidRPr="00407AE7">
              <w:t>Vorgehen</w:t>
            </w:r>
            <w:r>
              <w:t xml:space="preserve"> </w:t>
            </w:r>
            <w:r w:rsidRPr="00407AE7">
              <w:t>und</w:t>
            </w:r>
            <w:r>
              <w:t xml:space="preserve"> </w:t>
            </w:r>
            <w:r w:rsidRPr="00407AE7">
              <w:t>erschließen sachgerechte</w:t>
            </w:r>
            <w:r>
              <w:t xml:space="preserve"> </w:t>
            </w:r>
            <w:r w:rsidRPr="00407AE7">
              <w:t>Informationen</w:t>
            </w:r>
            <w:r>
              <w:t xml:space="preserve"> </w:t>
            </w:r>
            <w:r w:rsidRPr="00407AE7">
              <w:t>mit</w:t>
            </w:r>
            <w:r>
              <w:t xml:space="preserve"> </w:t>
            </w:r>
            <w:r w:rsidRPr="00407AE7">
              <w:t>Hilfe</w:t>
            </w:r>
            <w:r>
              <w:t xml:space="preserve"> </w:t>
            </w:r>
            <w:r w:rsidRPr="00407AE7">
              <w:t>entsprechender</w:t>
            </w:r>
            <w:r>
              <w:t xml:space="preserve"> </w:t>
            </w:r>
            <w:r w:rsidRPr="00407AE7">
              <w:t>Untersuchungs-</w:t>
            </w:r>
            <w:r w:rsidR="00E0599A">
              <w:t xml:space="preserve"> </w:t>
            </w:r>
            <w:r w:rsidRPr="00407AE7">
              <w:t>sowie Recherchemethoden.</w:t>
            </w:r>
          </w:p>
          <w:p w14:paraId="2C57D4F0" w14:textId="77777777" w:rsidR="00407AE7" w:rsidRPr="00D81E5A" w:rsidRDefault="00E0599A" w:rsidP="00F15230">
            <w:pPr>
              <w:rPr>
                <w:i/>
              </w:rPr>
            </w:pPr>
            <w:r w:rsidRPr="00D81E5A">
              <w:rPr>
                <w:i/>
              </w:rPr>
              <w:t>Grundsatzband:</w:t>
            </w:r>
          </w:p>
          <w:p w14:paraId="4090BC60" w14:textId="77777777" w:rsidR="00E0599A" w:rsidRDefault="00407AE7" w:rsidP="00407AE7">
            <w:r>
              <w:t>Lernkompetenz:</w:t>
            </w:r>
          </w:p>
          <w:p w14:paraId="0B9789C4" w14:textId="77777777" w:rsidR="009901E9" w:rsidRPr="007B0456" w:rsidRDefault="00407AE7" w:rsidP="00407AE7">
            <w:r>
              <w:t xml:space="preserve">Die Lernenden </w:t>
            </w:r>
            <w:r w:rsidRPr="00407AE7">
              <w:t>sollen</w:t>
            </w:r>
            <w:r>
              <w:t xml:space="preserve"> </w:t>
            </w:r>
            <w:r w:rsidRPr="00407AE7">
              <w:t>in</w:t>
            </w:r>
            <w:r>
              <w:t xml:space="preserve"> </w:t>
            </w:r>
            <w:r w:rsidRPr="00407AE7">
              <w:t>der</w:t>
            </w:r>
            <w:r>
              <w:t xml:space="preserve"> </w:t>
            </w:r>
            <w:r w:rsidRPr="00407AE7">
              <w:t>Lage</w:t>
            </w:r>
            <w:r>
              <w:t xml:space="preserve"> </w:t>
            </w:r>
            <w:r w:rsidRPr="00407AE7">
              <w:t>se</w:t>
            </w:r>
            <w:r>
              <w:t>in, sachgerecht, situationsbe</w:t>
            </w:r>
            <w:r w:rsidRPr="00407AE7">
              <w:t>zogen</w:t>
            </w:r>
            <w:r>
              <w:t xml:space="preserve"> </w:t>
            </w:r>
            <w:r w:rsidRPr="00407AE7">
              <w:t>und</w:t>
            </w:r>
            <w:r>
              <w:t xml:space="preserve"> </w:t>
            </w:r>
            <w:r w:rsidRPr="00407AE7">
              <w:t>selbstständig</w:t>
            </w:r>
            <w:r>
              <w:t xml:space="preserve"> </w:t>
            </w:r>
            <w:r w:rsidRPr="00407AE7">
              <w:t>unterschiedlich</w:t>
            </w:r>
            <w:r>
              <w:t>e Lern- und Wirklichkeits</w:t>
            </w:r>
            <w:r w:rsidRPr="00407AE7">
              <w:t>bereiche</w:t>
            </w:r>
            <w:r>
              <w:t xml:space="preserve"> </w:t>
            </w:r>
            <w:r w:rsidRPr="00407AE7">
              <w:t>zu</w:t>
            </w:r>
            <w:r>
              <w:t xml:space="preserve"> </w:t>
            </w:r>
            <w:r w:rsidRPr="00407AE7">
              <w:t>erschließen</w:t>
            </w:r>
            <w:r>
              <w:t xml:space="preserve"> </w:t>
            </w:r>
            <w:r w:rsidRPr="00407AE7">
              <w:t>und</w:t>
            </w:r>
            <w:r>
              <w:t xml:space="preserve"> </w:t>
            </w:r>
            <w:r w:rsidRPr="00407AE7">
              <w:t>zur</w:t>
            </w:r>
            <w:r>
              <w:t xml:space="preserve"> </w:t>
            </w:r>
            <w:r w:rsidRPr="00407AE7">
              <w:t>Problemlösung</w:t>
            </w:r>
            <w:r>
              <w:t xml:space="preserve"> </w:t>
            </w:r>
            <w:r w:rsidRPr="00407AE7">
              <w:t>zu</w:t>
            </w:r>
            <w:r>
              <w:t xml:space="preserve"> </w:t>
            </w:r>
            <w:r w:rsidRPr="00407AE7">
              <w:t>nutzen.</w:t>
            </w:r>
          </w:p>
        </w:tc>
      </w:tr>
      <w:tr w:rsidR="00156591" w:rsidRPr="007B0456" w14:paraId="67C5C98B" w14:textId="77777777" w:rsidTr="00156591">
        <w:tc>
          <w:tcPr>
            <w:tcW w:w="9639" w:type="dxa"/>
            <w:tcBorders>
              <w:top w:val="single" w:sz="4" w:space="0" w:color="auto"/>
              <w:left w:val="single" w:sz="4" w:space="0" w:color="auto"/>
              <w:bottom w:val="single" w:sz="4" w:space="0" w:color="auto"/>
              <w:right w:val="single" w:sz="4" w:space="0" w:color="auto"/>
            </w:tcBorders>
            <w:shd w:val="clear" w:color="auto" w:fill="FFFFFF" w:themeFill="background1"/>
          </w:tcPr>
          <w:p w14:paraId="039476EB" w14:textId="77777777" w:rsidR="00156591" w:rsidRDefault="00156591" w:rsidP="00156591">
            <w:pPr>
              <w:pBdr>
                <w:left w:val="single" w:sz="4" w:space="4" w:color="auto"/>
                <w:right w:val="single" w:sz="4" w:space="4" w:color="auto"/>
              </w:pBdr>
            </w:pPr>
            <w:r w:rsidRPr="007B0456">
              <w:rPr>
                <w:u w:val="single"/>
              </w:rPr>
              <w:t>Bezug zu grundlegenden Wissensbeständen:</w:t>
            </w:r>
            <w:r>
              <w:t xml:space="preserve"> </w:t>
            </w:r>
          </w:p>
          <w:p w14:paraId="2952C7C0" w14:textId="586D7D6A" w:rsidR="00156591" w:rsidRPr="007B0456" w:rsidRDefault="00156591" w:rsidP="00156591">
            <w:pPr>
              <w:pBdr>
                <w:left w:val="single" w:sz="4" w:space="4" w:color="auto"/>
                <w:right w:val="single" w:sz="4" w:space="4" w:color="auto"/>
              </w:pBdr>
              <w:rPr>
                <w:u w:val="single"/>
              </w:rPr>
            </w:pPr>
            <w:r>
              <w:t>Temperatur, Wärme, Abkühlung, Erwärmung</w:t>
            </w:r>
          </w:p>
        </w:tc>
      </w:tr>
    </w:tbl>
    <w:p w14:paraId="573D5666" w14:textId="77777777" w:rsidR="00156591" w:rsidRDefault="00156591"/>
    <w:tbl>
      <w:tblPr>
        <w:tblW w:w="9639" w:type="dxa"/>
        <w:shd w:val="clear" w:color="auto" w:fill="FFFFFF" w:themeFill="background1"/>
        <w:tblLayout w:type="fixed"/>
        <w:tblCellMar>
          <w:top w:w="85" w:type="dxa"/>
          <w:bottom w:w="85" w:type="dxa"/>
        </w:tblCellMar>
        <w:tblLook w:val="01E0" w:firstRow="1" w:lastRow="1" w:firstColumn="1" w:lastColumn="1" w:noHBand="0" w:noVBand="0"/>
      </w:tblPr>
      <w:tblGrid>
        <w:gridCol w:w="9639"/>
      </w:tblGrid>
      <w:tr w:rsidR="009901E9" w:rsidRPr="007B0456" w14:paraId="5C82F2BF" w14:textId="77777777" w:rsidTr="00156591">
        <w:tc>
          <w:tcPr>
            <w:tcW w:w="9639" w:type="dxa"/>
            <w:shd w:val="clear" w:color="auto" w:fill="FFFFFF" w:themeFill="background1"/>
            <w:vAlign w:val="center"/>
          </w:tcPr>
          <w:p w14:paraId="0AEFFAA0" w14:textId="2151CCB4" w:rsidR="000F323B" w:rsidRPr="00D81E5A" w:rsidRDefault="000F323B" w:rsidP="00D81E5A">
            <w:pPr>
              <w:pStyle w:val="Listenabsatz"/>
              <w:numPr>
                <w:ilvl w:val="0"/>
                <w:numId w:val="26"/>
              </w:numPr>
              <w:ind w:left="321"/>
              <w:rPr>
                <w:b/>
                <w:noProof/>
                <w:sz w:val="24"/>
                <w:szCs w:val="24"/>
              </w:rPr>
            </w:pPr>
            <w:r w:rsidRPr="00D81E5A">
              <w:rPr>
                <w:b/>
                <w:noProof/>
                <w:sz w:val="24"/>
                <w:szCs w:val="24"/>
              </w:rPr>
              <w:t>Material</w:t>
            </w:r>
          </w:p>
          <w:p w14:paraId="336E8D3D" w14:textId="77777777" w:rsidR="000F323B" w:rsidRDefault="000F323B" w:rsidP="00D81E5A">
            <w:pPr>
              <w:pStyle w:val="Listenabsatz"/>
              <w:numPr>
                <w:ilvl w:val="0"/>
                <w:numId w:val="24"/>
              </w:numPr>
              <w:ind w:left="459"/>
            </w:pPr>
            <w:r>
              <w:t xml:space="preserve">Tablet oder </w:t>
            </w:r>
            <w:r w:rsidRPr="00D81E5A">
              <w:rPr>
                <w:rFonts w:eastAsia="Times New Roman" w:cs="Times New Roman"/>
                <w:lang w:eastAsia="de-DE"/>
              </w:rPr>
              <w:t>Notebook</w:t>
            </w:r>
            <w:r>
              <w:t xml:space="preserve"> mit Tabellenkalkulationsprogramm</w:t>
            </w:r>
          </w:p>
          <w:p w14:paraId="332D3115" w14:textId="77777777" w:rsidR="000F323B" w:rsidRDefault="000F323B" w:rsidP="00D81E5A">
            <w:pPr>
              <w:pStyle w:val="Listenabsatz"/>
              <w:numPr>
                <w:ilvl w:val="0"/>
                <w:numId w:val="24"/>
              </w:numPr>
              <w:ind w:left="459"/>
            </w:pPr>
            <w:r>
              <w:t xml:space="preserve">interaktives </w:t>
            </w:r>
            <w:r w:rsidRPr="00D81E5A">
              <w:rPr>
                <w:rFonts w:eastAsia="Times New Roman" w:cs="Times New Roman"/>
                <w:lang w:eastAsia="de-DE"/>
              </w:rPr>
              <w:t>Arbeitsblatt</w:t>
            </w:r>
            <w:r>
              <w:t xml:space="preserve"> (vorgefertigt): Temperaturausgleich_digital_Diagramm_geschuetzt.xlsx </w:t>
            </w:r>
          </w:p>
          <w:p w14:paraId="333B5592" w14:textId="0AE3AC7D" w:rsidR="000F323B" w:rsidRDefault="000F323B" w:rsidP="00B6791F">
            <w:pPr>
              <w:pStyle w:val="Listenabsatz"/>
              <w:numPr>
                <w:ilvl w:val="0"/>
                <w:numId w:val="24"/>
              </w:numPr>
              <w:ind w:left="459"/>
              <w:rPr>
                <w:noProof/>
              </w:rPr>
            </w:pPr>
            <w:r w:rsidRPr="00C019D8">
              <w:rPr>
                <w:noProof/>
              </w:rPr>
              <w:t>SE-</w:t>
            </w:r>
            <w:r w:rsidRPr="00156591">
              <w:rPr>
                <w:rFonts w:eastAsia="Times New Roman" w:cs="Times New Roman"/>
                <w:lang w:eastAsia="de-DE"/>
              </w:rPr>
              <w:t>Experimentiermaterial</w:t>
            </w:r>
            <w:r>
              <w:rPr>
                <w:noProof/>
              </w:rPr>
              <w:t xml:space="preserve">: </w:t>
            </w:r>
            <w:r w:rsidRPr="00C019D8">
              <w:rPr>
                <w:noProof/>
              </w:rPr>
              <w:t>2 Bechergläser</w:t>
            </w:r>
            <w:r>
              <w:rPr>
                <w:noProof/>
              </w:rPr>
              <w:t xml:space="preserve"> unterschiedlicher Größe</w:t>
            </w:r>
            <w:r w:rsidRPr="00C019D8">
              <w:rPr>
                <w:noProof/>
              </w:rPr>
              <w:t>,</w:t>
            </w:r>
            <w:r w:rsidR="00D81E5A">
              <w:rPr>
                <w:noProof/>
              </w:rPr>
              <w:t xml:space="preserve"> </w:t>
            </w:r>
            <w:r w:rsidRPr="00C019D8">
              <w:rPr>
                <w:noProof/>
              </w:rPr>
              <w:t>2 (</w:t>
            </w:r>
            <w:r w:rsidR="00156591">
              <w:rPr>
                <w:noProof/>
              </w:rPr>
              <w:t>mögl.</w:t>
            </w:r>
            <w:r>
              <w:rPr>
                <w:noProof/>
              </w:rPr>
              <w:t xml:space="preserve"> </w:t>
            </w:r>
            <w:r w:rsidRPr="00C019D8">
              <w:rPr>
                <w:noProof/>
              </w:rPr>
              <w:t>Digital-</w:t>
            </w:r>
            <w:r>
              <w:rPr>
                <w:noProof/>
              </w:rPr>
              <w:t>*</w:t>
            </w:r>
            <w:r w:rsidRPr="00C019D8">
              <w:rPr>
                <w:noProof/>
              </w:rPr>
              <w:t>)Thermometer, Wasser m</w:t>
            </w:r>
            <w:r>
              <w:rPr>
                <w:noProof/>
              </w:rPr>
              <w:t xml:space="preserve">it </w:t>
            </w:r>
            <w:r w:rsidRPr="00156591">
              <w:rPr>
                <w:rFonts w:eastAsia="Times New Roman" w:cs="Times New Roman"/>
                <w:lang w:eastAsia="de-DE"/>
              </w:rPr>
              <w:t>unterschiedlicher</w:t>
            </w:r>
            <w:r>
              <w:rPr>
                <w:noProof/>
              </w:rPr>
              <w:t xml:space="preserve"> Temperatur</w:t>
            </w:r>
          </w:p>
          <w:p w14:paraId="5F76680F" w14:textId="304B2B66" w:rsidR="009901E9" w:rsidRPr="00156591" w:rsidRDefault="009901E9" w:rsidP="00156591">
            <w:pPr>
              <w:rPr>
                <w:b/>
                <w:sz w:val="24"/>
                <w:szCs w:val="24"/>
              </w:rPr>
            </w:pPr>
          </w:p>
        </w:tc>
      </w:tr>
      <w:tr w:rsidR="00156591" w:rsidRPr="007B0456" w14:paraId="5E2C45BD" w14:textId="77777777" w:rsidTr="00156591">
        <w:tc>
          <w:tcPr>
            <w:tcW w:w="9639" w:type="dxa"/>
            <w:shd w:val="clear" w:color="auto" w:fill="FFFFFF" w:themeFill="background1"/>
            <w:vAlign w:val="center"/>
          </w:tcPr>
          <w:p w14:paraId="7C22CD56" w14:textId="4ECCA280" w:rsidR="00156591" w:rsidRPr="00D81E5A" w:rsidRDefault="00156591" w:rsidP="00D81E5A">
            <w:pPr>
              <w:pStyle w:val="Listenabsatz"/>
              <w:numPr>
                <w:ilvl w:val="0"/>
                <w:numId w:val="26"/>
              </w:numPr>
              <w:ind w:left="321"/>
              <w:rPr>
                <w:b/>
                <w:noProof/>
                <w:sz w:val="24"/>
                <w:szCs w:val="24"/>
              </w:rPr>
            </w:pPr>
            <w:r w:rsidRPr="00D81E5A">
              <w:rPr>
                <w:b/>
                <w:noProof/>
                <w:sz w:val="24"/>
                <w:szCs w:val="24"/>
              </w:rPr>
              <w:t>Anregungen</w:t>
            </w:r>
            <w:r w:rsidRPr="00D81E5A">
              <w:rPr>
                <w:b/>
                <w:sz w:val="24"/>
                <w:szCs w:val="24"/>
              </w:rPr>
              <w:t xml:space="preserve"> und Hinweise zum unterrichtlichen Einsatz</w:t>
            </w:r>
          </w:p>
        </w:tc>
      </w:tr>
      <w:tr w:rsidR="009901E9" w:rsidRPr="007B0456" w14:paraId="63AA7B45" w14:textId="77777777" w:rsidTr="006446F2">
        <w:tc>
          <w:tcPr>
            <w:tcW w:w="9639" w:type="dxa"/>
            <w:shd w:val="clear" w:color="auto" w:fill="FFFFFF" w:themeFill="background1"/>
          </w:tcPr>
          <w:p w14:paraId="7F37727F" w14:textId="69ED8D43" w:rsidR="00FB1F6A" w:rsidRPr="00FB1F6A" w:rsidRDefault="00FB1F6A" w:rsidP="00FB1F6A">
            <w:r w:rsidRPr="00FB1F6A">
              <w:rPr>
                <w:b/>
              </w:rPr>
              <w:t>Vorwissen:</w:t>
            </w:r>
            <w:r w:rsidRPr="00FB1F6A">
              <w:t xml:space="preserve"> Die Lernenden können</w:t>
            </w:r>
            <w:r w:rsidR="00657561">
              <w:t xml:space="preserve"> die Temperatur</w:t>
            </w:r>
            <w:r w:rsidR="00F00EDE">
              <w:t xml:space="preserve"> eines Körpers messen. Sie können einen Schülerversuch mit Hilfen sicherheitsgerecht durchführen.</w:t>
            </w:r>
          </w:p>
          <w:p w14:paraId="1F267F9C" w14:textId="5D92CAA1" w:rsidR="007D4511" w:rsidRDefault="00FB1F6A" w:rsidP="007D4511">
            <w:r w:rsidRPr="00FB1F6A">
              <w:rPr>
                <w:b/>
              </w:rPr>
              <w:t>Anforderung:</w:t>
            </w:r>
            <w:r w:rsidRPr="00FB1F6A">
              <w:t xml:space="preserve"> </w:t>
            </w:r>
            <w:r w:rsidR="007C3F3A">
              <w:t>Propädeutisch wird die grafisch</w:t>
            </w:r>
            <w:bookmarkStart w:id="0" w:name="_GoBack"/>
            <w:bookmarkEnd w:id="0"/>
            <w:r w:rsidR="007C3F3A">
              <w:t>e Messwertdarstellung in einem Diagramm mithilfe der Tabellenkalkulation gezeigt. Die Lernenden bekommen einen ersten Kontakt zu einem digitalen Auswerteverfahren und staunen über die präzisen Ergebnisse, indem sie Messwerte in ein bereitgestelltes interaktives Arbeitsblatt eintragen und gleichzeitig das Entstehen der Kurven im Diagramm betrachten. Sie beschreiben anschließend die Kurvenverläufe der Abkühlungskurve und der Erwärmungskurve bis zum Temperaturausgleich. Zuvor wird empfohlen, dass der Schülerversuch in Partnerarbeit durchgeführt wird, bei dem die Lernenden zu verschiedenen Zeitpunkten gleichzeitig die Temperatur zweier Körper messen.</w:t>
            </w:r>
          </w:p>
          <w:p w14:paraId="036F5F12" w14:textId="30781661" w:rsidR="007D4511" w:rsidRDefault="007C3F3A" w:rsidP="007D4511">
            <w:r>
              <w:t>Bevor die Lernenden</w:t>
            </w:r>
            <w:r w:rsidR="007D4511">
              <w:t xml:space="preserve"> zum ersten Mal ein</w:t>
            </w:r>
            <w:r w:rsidR="00F81B89">
              <w:t xml:space="preserve"> Diagramm selbst zeichnen, solle</w:t>
            </w:r>
            <w:r w:rsidR="007D4511">
              <w:t>n sie mit diesem elektronischen Arbeitsblatt sehen, welche Auswirkung eine Änderung in der Wertetabelle auf die Kurve im Diagramm hat. Beide Kurven bauen sich mit der Eingabe der Messwerte Schritt für Schritt v</w:t>
            </w:r>
            <w:r w:rsidR="00F81B89">
              <w:t>or den Augen der Lernenden auf.</w:t>
            </w:r>
          </w:p>
          <w:p w14:paraId="1677072A" w14:textId="629EF17B" w:rsidR="00FB1F6A" w:rsidRPr="00FB1F6A" w:rsidRDefault="007D4511" w:rsidP="007D4511">
            <w:r>
              <w:t>Dazu wird ein Tabellenkalkulations-Arbeitsblatt mit vorgegeben Diagramm genutzt. Dieses ist geschützt, so dass die Lernenden nur die erlaubten Zellen bearbeiten können.</w:t>
            </w:r>
          </w:p>
          <w:p w14:paraId="6F5AA395" w14:textId="6943A669" w:rsidR="00FB1F6A" w:rsidRPr="00FB1F6A" w:rsidRDefault="008926FB" w:rsidP="00FB1F6A">
            <w:r>
              <w:t xml:space="preserve">Zum späteren Ausdrucken und Abheften im Hefter ist das Tabellenkalkulationsblatt im A4 Hochformat vorgesehen. Dieses sollte auf Tablets installiert werden, die im Hochformatmodus genutzt werden können. Dabei sind sowohl die Wertetabelle als auch das Diagramm auf einem Bildschirm zu sehen. </w:t>
            </w:r>
          </w:p>
          <w:p w14:paraId="09322462" w14:textId="501BE604" w:rsidR="009901E9" w:rsidRPr="00084A37" w:rsidRDefault="00FB1F6A" w:rsidP="007C3F3A">
            <w:pPr>
              <w:rPr>
                <w:b/>
              </w:rPr>
            </w:pPr>
            <w:r w:rsidRPr="00FB1F6A">
              <w:rPr>
                <w:b/>
              </w:rPr>
              <w:t>Ausblick:</w:t>
            </w:r>
            <w:r>
              <w:t xml:space="preserve"> </w:t>
            </w:r>
            <w:r w:rsidR="007C3F3A">
              <w:t>Die Lernenden können Wärme und Temperatur unterscheiden. Sie wissen, dass sich die Wärme vom Körper mit höherer Temperatur zum Körper mit niederer Temperatur ausbreitet. Dabei ändern beide Körper ihre Temperatur. Je größer der Temperaturunterschied, desto schneller ist der Wärmeübergang. Dies werden sie später für beschleunigte Abkühlungsvorgänge nutzen (</w:t>
            </w:r>
            <w:r w:rsidR="00534876">
              <w:t xml:space="preserve">z. B. </w:t>
            </w:r>
            <w:r w:rsidR="007C3F3A">
              <w:t>Abkühlung</w:t>
            </w:r>
            <w:r w:rsidR="00534876">
              <w:t xml:space="preserve"> einer</w:t>
            </w:r>
            <w:r w:rsidR="007C3F3A">
              <w:t xml:space="preserve"> Babyflasche) oder bei der Wärmeisolierung beachten.</w:t>
            </w:r>
          </w:p>
        </w:tc>
      </w:tr>
    </w:tbl>
    <w:p w14:paraId="0DA27F50" w14:textId="77777777" w:rsidR="00CC6D7E" w:rsidRDefault="00CC6D7E">
      <w:r>
        <w:br w:type="page"/>
      </w:r>
    </w:p>
    <w:tbl>
      <w:tblPr>
        <w:tblW w:w="9639" w:type="dxa"/>
        <w:shd w:val="clear" w:color="auto" w:fill="FFFFFF" w:themeFill="background1"/>
        <w:tblLayout w:type="fixed"/>
        <w:tblCellMar>
          <w:top w:w="85" w:type="dxa"/>
          <w:bottom w:w="85" w:type="dxa"/>
        </w:tblCellMar>
        <w:tblLook w:val="01E0" w:firstRow="1" w:lastRow="1" w:firstColumn="1" w:lastColumn="1" w:noHBand="0" w:noVBand="0"/>
      </w:tblPr>
      <w:tblGrid>
        <w:gridCol w:w="9639"/>
      </w:tblGrid>
      <w:tr w:rsidR="009901E9" w:rsidRPr="007B0456" w14:paraId="43B6BA59" w14:textId="77777777" w:rsidTr="00156591">
        <w:tc>
          <w:tcPr>
            <w:tcW w:w="9639" w:type="dxa"/>
            <w:shd w:val="clear" w:color="auto" w:fill="FFFFFF" w:themeFill="background1"/>
          </w:tcPr>
          <w:p w14:paraId="1E4804B3" w14:textId="55BAE1CB" w:rsidR="00084A37" w:rsidRPr="00D81E5A" w:rsidRDefault="00084A37" w:rsidP="00D81E5A">
            <w:pPr>
              <w:pStyle w:val="Listenabsatz"/>
              <w:numPr>
                <w:ilvl w:val="0"/>
                <w:numId w:val="26"/>
              </w:numPr>
              <w:ind w:left="321"/>
              <w:rPr>
                <w:b/>
                <w:sz w:val="24"/>
                <w:szCs w:val="24"/>
              </w:rPr>
            </w:pPr>
            <w:r w:rsidRPr="00D81E5A">
              <w:rPr>
                <w:b/>
                <w:sz w:val="24"/>
                <w:szCs w:val="24"/>
              </w:rPr>
              <w:t xml:space="preserve">Mögliche </w:t>
            </w:r>
            <w:r w:rsidRPr="00D81E5A">
              <w:rPr>
                <w:b/>
                <w:noProof/>
                <w:sz w:val="24"/>
                <w:szCs w:val="24"/>
              </w:rPr>
              <w:t>Probleme</w:t>
            </w:r>
            <w:r w:rsidRPr="00D81E5A">
              <w:rPr>
                <w:b/>
                <w:sz w:val="24"/>
                <w:szCs w:val="24"/>
              </w:rPr>
              <w:t xml:space="preserve"> der Umsetzung</w:t>
            </w:r>
          </w:p>
          <w:p w14:paraId="2B9495BA" w14:textId="1A0D4833" w:rsidR="00F1144E" w:rsidRPr="008926FB" w:rsidRDefault="008926FB" w:rsidP="00F1144E">
            <w:pPr>
              <w:rPr>
                <w:u w:val="single"/>
              </w:rPr>
            </w:pPr>
            <w:r w:rsidRPr="008926FB">
              <w:rPr>
                <w:u w:val="single"/>
              </w:rPr>
              <w:t xml:space="preserve">Sichtbarkeit am Bildschirm </w:t>
            </w:r>
            <w:r>
              <w:rPr>
                <w:u w:val="single"/>
              </w:rPr>
              <w:t xml:space="preserve">im Querformat </w:t>
            </w:r>
          </w:p>
          <w:p w14:paraId="5C10F142" w14:textId="0E43B006" w:rsidR="00F1144E" w:rsidRDefault="008926FB" w:rsidP="00F1144E">
            <w:r>
              <w:t xml:space="preserve">An Notebook oder Laptop ist die Entstehung der Kurven im Diagramm nur im stark verkleinerten Modus gleichzeitig zum Eintragen der Werte auf dem Bildschirm darstellbar, wenn das AB im Hochformat verwendet wird. </w:t>
            </w:r>
            <w:r w:rsidR="00227D76">
              <w:t>Alternativ</w:t>
            </w:r>
            <w:r w:rsidR="00F1144E">
              <w:t xml:space="preserve"> kann das bereitgestellte Excel-Arbeitsblatt im Querformat für Laptops oder Noteboo</w:t>
            </w:r>
            <w:r w:rsidR="007C3F3A">
              <w:t>k</w:t>
            </w:r>
            <w:r w:rsidR="00F1144E">
              <w:t xml:space="preserve">s eingesetzt werden. Darin kann die Entstehung der Kurven im Diagramm gleichzeitig </w:t>
            </w:r>
            <w:r w:rsidR="00227D76">
              <w:t>zur Eingabe der Messwerte betrachtet</w:t>
            </w:r>
            <w:r w:rsidR="00F1144E">
              <w:t xml:space="preserve"> werden. Leider ist </w:t>
            </w:r>
            <w:r w:rsidR="00DB2CC7">
              <w:t xml:space="preserve">dann </w:t>
            </w:r>
            <w:r w:rsidR="007C3F3A">
              <w:t>der</w:t>
            </w:r>
            <w:r w:rsidR="00F1144E">
              <w:t xml:space="preserve"> Ausdruck nicht optimal für den Hefter</w:t>
            </w:r>
            <w:r w:rsidR="00DB2CC7">
              <w:t>.</w:t>
            </w:r>
          </w:p>
          <w:p w14:paraId="536E4BB3" w14:textId="2393ED22" w:rsidR="00F1144E" w:rsidRPr="00227D76" w:rsidRDefault="00227D76" w:rsidP="005C46EF">
            <w:pPr>
              <w:rPr>
                <w:u w:val="single"/>
              </w:rPr>
            </w:pPr>
            <w:r>
              <w:rPr>
                <w:u w:val="single"/>
              </w:rPr>
              <w:t>Falsches Layout des Tabellenkalkulationsblattes</w:t>
            </w:r>
          </w:p>
          <w:p w14:paraId="09288D58" w14:textId="27ED3DF3" w:rsidR="009901E9" w:rsidRPr="00F1144E" w:rsidRDefault="005C46EF" w:rsidP="005C46EF">
            <w:r w:rsidRPr="00F1144E">
              <w:t>D</w:t>
            </w:r>
            <w:r w:rsidR="0086585B" w:rsidRPr="00F1144E">
              <w:t xml:space="preserve">as Layout </w:t>
            </w:r>
            <w:r w:rsidRPr="00F1144E">
              <w:t xml:space="preserve">des in Excel bereitgestellten Tabellenblattes wird durch unterschiedliche Office-Versionen </w:t>
            </w:r>
            <w:r w:rsidR="0086585B" w:rsidRPr="00F1144E">
              <w:t>beeinfluss</w:t>
            </w:r>
            <w:r w:rsidRPr="00F1144E">
              <w:t>t und verändert</w:t>
            </w:r>
            <w:r w:rsidR="0086585B" w:rsidRPr="00F1144E">
              <w:t>.</w:t>
            </w:r>
            <w:r w:rsidRPr="00F1144E">
              <w:t xml:space="preserve"> </w:t>
            </w:r>
            <w:r w:rsidR="00A710B2" w:rsidRPr="00F1144E">
              <w:t xml:space="preserve"> </w:t>
            </w:r>
            <w:r w:rsidRPr="00F1144E">
              <w:t xml:space="preserve">Abhilfe: </w:t>
            </w:r>
            <w:r w:rsidR="0074285C" w:rsidRPr="00F1144E">
              <w:t xml:space="preserve">Durch </w:t>
            </w:r>
            <w:r w:rsidRPr="00F1144E">
              <w:t>S</w:t>
            </w:r>
            <w:r w:rsidR="0074285C" w:rsidRPr="00F1144E">
              <w:t>peichern in ein</w:t>
            </w:r>
            <w:r w:rsidRPr="00F1144E">
              <w:t>em</w:t>
            </w:r>
            <w:r w:rsidR="0074285C" w:rsidRPr="00F1144E">
              <w:t xml:space="preserve"> ältere</w:t>
            </w:r>
            <w:r w:rsidRPr="00F1144E">
              <w:t>n</w:t>
            </w:r>
            <w:r w:rsidR="0074285C" w:rsidRPr="00F1144E">
              <w:t xml:space="preserve"> </w:t>
            </w:r>
            <w:r w:rsidRPr="00F1144E">
              <w:t xml:space="preserve">Format von </w:t>
            </w:r>
            <w:r w:rsidR="0074285C" w:rsidRPr="00F1144E">
              <w:t>Office kann dies manchmal umgangen werden.</w:t>
            </w:r>
          </w:p>
          <w:p w14:paraId="0A4B077B" w14:textId="77777777" w:rsidR="00836709" w:rsidRDefault="00DB2CC7" w:rsidP="005C46EF">
            <w:pPr>
              <w:rPr>
                <w:u w:val="single"/>
              </w:rPr>
            </w:pPr>
            <w:r w:rsidRPr="00DB2CC7">
              <w:rPr>
                <w:u w:val="single"/>
              </w:rPr>
              <w:t>Technische Probleme mit Tablet oder Laptop</w:t>
            </w:r>
          </w:p>
          <w:p w14:paraId="4BE8F974" w14:textId="0CDACB8F" w:rsidR="00DB2CC7" w:rsidRPr="00DB2CC7" w:rsidRDefault="00DB2CC7" w:rsidP="005C46EF">
            <w:r>
              <w:t>Klassische analoge Papiervariante im Hefter oder mit ausgedrucktem Arbeitsblatt (</w:t>
            </w:r>
            <w:r w:rsidR="00894C14">
              <w:t>Variante 3).</w:t>
            </w:r>
          </w:p>
        </w:tc>
      </w:tr>
      <w:tr w:rsidR="009901E9" w:rsidRPr="007B0456" w14:paraId="2226F1DA" w14:textId="77777777" w:rsidTr="00156591">
        <w:tc>
          <w:tcPr>
            <w:tcW w:w="9639" w:type="dxa"/>
            <w:shd w:val="clear" w:color="auto" w:fill="FFFFFF" w:themeFill="background1"/>
            <w:vAlign w:val="center"/>
          </w:tcPr>
          <w:p w14:paraId="5417AEB0" w14:textId="73BA7E41" w:rsidR="009901E9" w:rsidRPr="00B80442" w:rsidRDefault="009901E9" w:rsidP="00B80442">
            <w:pPr>
              <w:pStyle w:val="Listenabsatz"/>
              <w:numPr>
                <w:ilvl w:val="0"/>
                <w:numId w:val="26"/>
              </w:numPr>
              <w:ind w:left="321"/>
              <w:rPr>
                <w:b/>
              </w:rPr>
            </w:pPr>
            <w:r w:rsidRPr="00B80442">
              <w:rPr>
                <w:b/>
                <w:sz w:val="24"/>
                <w:szCs w:val="24"/>
              </w:rPr>
              <w:t>Variationsmöglichkeiten</w:t>
            </w:r>
            <w:r w:rsidRPr="00B80442">
              <w:rPr>
                <w:b/>
              </w:rPr>
              <w:t xml:space="preserve"> </w:t>
            </w:r>
          </w:p>
          <w:p w14:paraId="6538EAB2" w14:textId="7A34260C" w:rsidR="0074285C" w:rsidRPr="00DB2CC7" w:rsidRDefault="0074285C" w:rsidP="00F15230">
            <w:pPr>
              <w:rPr>
                <w:u w:val="single"/>
              </w:rPr>
            </w:pPr>
            <w:r w:rsidRPr="00DB2CC7">
              <w:rPr>
                <w:u w:val="single"/>
              </w:rPr>
              <w:t>Variante 2</w:t>
            </w:r>
            <w:r w:rsidR="00DB2CC7" w:rsidRPr="00DB2CC7">
              <w:rPr>
                <w:u w:val="single"/>
              </w:rPr>
              <w:t xml:space="preserve"> (digitale Auswertung)</w:t>
            </w:r>
            <w:r w:rsidRPr="00DB2CC7">
              <w:rPr>
                <w:u w:val="single"/>
              </w:rPr>
              <w:t>:</w:t>
            </w:r>
          </w:p>
          <w:p w14:paraId="769D12C3" w14:textId="292A803D" w:rsidR="00DB2CC7" w:rsidRDefault="007C3F3A" w:rsidP="00DB2CC7">
            <w:r>
              <w:t>Ohne Experiment: Auswertung</w:t>
            </w:r>
            <w:r w:rsidR="00DB2CC7">
              <w:t xml:space="preserve"> vorgegebene</w:t>
            </w:r>
            <w:r>
              <w:t>r</w:t>
            </w:r>
            <w:r w:rsidR="00DB2CC7">
              <w:t xml:space="preserve"> </w:t>
            </w:r>
            <w:r w:rsidR="00DB2CC7" w:rsidRPr="0074285C">
              <w:t>Mess</w:t>
            </w:r>
            <w:r w:rsidR="00DB2CC7">
              <w:t xml:space="preserve">werte, </w:t>
            </w:r>
            <w:r>
              <w:t>die</w:t>
            </w:r>
            <w:r w:rsidR="00DB2CC7" w:rsidRPr="0074285C">
              <w:t xml:space="preserve"> i</w:t>
            </w:r>
            <w:r w:rsidR="00DB2CC7">
              <w:t>n das</w:t>
            </w:r>
            <w:r w:rsidR="00DB2CC7" w:rsidRPr="0074285C">
              <w:t xml:space="preserve"> interaktive Arbeitsblatt ein</w:t>
            </w:r>
            <w:r>
              <w:t>getragen werden</w:t>
            </w:r>
            <w:r w:rsidR="00DB2CC7" w:rsidRPr="0074285C">
              <w:t>,</w:t>
            </w:r>
            <w:r w:rsidR="00DB2CC7">
              <w:t xml:space="preserve"> </w:t>
            </w:r>
            <w:r w:rsidR="00DB2CC7" w:rsidRPr="0074285C">
              <w:t>um die Entstehung der Kurve kennenzulernen.</w:t>
            </w:r>
          </w:p>
          <w:p w14:paraId="2A8732D9" w14:textId="42A83F29" w:rsidR="00DB2CC7" w:rsidRPr="00DB2CC7" w:rsidRDefault="00DB2CC7" w:rsidP="00DB2CC7">
            <w:pPr>
              <w:rPr>
                <w:u w:val="single"/>
              </w:rPr>
            </w:pPr>
            <w:r w:rsidRPr="00DB2CC7">
              <w:rPr>
                <w:u w:val="single"/>
              </w:rPr>
              <w:t>Variante 3 (analoge Auswertung):</w:t>
            </w:r>
          </w:p>
          <w:p w14:paraId="2B958548" w14:textId="092C9532" w:rsidR="00CC6D7E" w:rsidRPr="00237C59" w:rsidRDefault="007C3F3A" w:rsidP="00DB2CC7">
            <w:r>
              <w:t>Ohne Computer: Schülerversuch</w:t>
            </w:r>
            <w:r w:rsidR="00836709">
              <w:t>,</w:t>
            </w:r>
            <w:r w:rsidR="0074285C" w:rsidRPr="0074285C">
              <w:t xml:space="preserve"> </w:t>
            </w:r>
            <w:r>
              <w:t xml:space="preserve">Auswertung </w:t>
            </w:r>
            <w:r w:rsidR="0074285C" w:rsidRPr="0074285C">
              <w:t>i</w:t>
            </w:r>
            <w:r w:rsidR="00836709">
              <w:t>n ein</w:t>
            </w:r>
            <w:r>
              <w:t>em</w:t>
            </w:r>
            <w:r w:rsidR="0074285C" w:rsidRPr="0074285C">
              <w:t xml:space="preserve"> </w:t>
            </w:r>
            <w:r w:rsidR="0074285C">
              <w:t>ausgedruckte</w:t>
            </w:r>
            <w:r>
              <w:t>n</w:t>
            </w:r>
            <w:r w:rsidR="0074285C">
              <w:t xml:space="preserve"> Arb</w:t>
            </w:r>
            <w:r w:rsidR="0074285C" w:rsidRPr="0074285C">
              <w:t xml:space="preserve">eitsblatt </w:t>
            </w:r>
            <w:r>
              <w:t>(Kopiervorlage liegt vor)</w:t>
            </w:r>
            <w:r w:rsidR="0074285C" w:rsidRPr="0074285C">
              <w:t xml:space="preserve">, </w:t>
            </w:r>
            <w:r>
              <w:t>Lernende</w:t>
            </w:r>
            <w:r w:rsidR="00836709">
              <w:t xml:space="preserve"> zeichnen das Diagramm selbst</w:t>
            </w:r>
            <w:r w:rsidR="0074285C" w:rsidRPr="0074285C">
              <w:t>.</w:t>
            </w:r>
          </w:p>
        </w:tc>
      </w:tr>
      <w:tr w:rsidR="009901E9" w:rsidRPr="007B0456" w14:paraId="24DC8974" w14:textId="77777777" w:rsidTr="00156591">
        <w:tc>
          <w:tcPr>
            <w:tcW w:w="9639" w:type="dxa"/>
            <w:shd w:val="clear" w:color="auto" w:fill="FFFFFF" w:themeFill="background1"/>
          </w:tcPr>
          <w:p w14:paraId="4B18F1BD" w14:textId="577ED949" w:rsidR="0031503E" w:rsidRPr="00B80442" w:rsidRDefault="00CC6D7E" w:rsidP="00B80442">
            <w:pPr>
              <w:pStyle w:val="Listenabsatz"/>
              <w:numPr>
                <w:ilvl w:val="0"/>
                <w:numId w:val="26"/>
              </w:numPr>
              <w:spacing w:after="160"/>
              <w:ind w:left="318"/>
              <w:rPr>
                <w:rFonts w:eastAsia="Calibri" w:cs="Arial"/>
                <w:b/>
                <w:sz w:val="24"/>
                <w:szCs w:val="24"/>
              </w:rPr>
            </w:pPr>
            <w:r w:rsidRPr="00B80442">
              <w:rPr>
                <w:rFonts w:cs="Arial"/>
                <w:noProof/>
                <w:lang w:eastAsia="zh-CN"/>
              </w:rPr>
              <w:drawing>
                <wp:anchor distT="0" distB="0" distL="114300" distR="114300" simplePos="0" relativeHeight="251660288" behindDoc="0" locked="0" layoutInCell="1" allowOverlap="1" wp14:anchorId="2BAB2D54" wp14:editId="1A48AA82">
                  <wp:simplePos x="0" y="0"/>
                  <wp:positionH relativeFrom="column">
                    <wp:posOffset>2785110</wp:posOffset>
                  </wp:positionH>
                  <wp:positionV relativeFrom="paragraph">
                    <wp:posOffset>0</wp:posOffset>
                  </wp:positionV>
                  <wp:extent cx="2685415" cy="3185160"/>
                  <wp:effectExtent l="0" t="0" r="635" b="0"/>
                  <wp:wrapThrough wrapText="bothSides">
                    <wp:wrapPolygon edited="0">
                      <wp:start x="0" y="0"/>
                      <wp:lineTo x="0" y="21445"/>
                      <wp:lineTo x="21452" y="21445"/>
                      <wp:lineTo x="21452"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4948" t="24767" r="64499" b="10793"/>
                          <a:stretch/>
                        </pic:blipFill>
                        <pic:spPr bwMode="auto">
                          <a:xfrm>
                            <a:off x="0" y="0"/>
                            <a:ext cx="2685415" cy="31851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1503E" w:rsidRPr="00B80442">
              <w:rPr>
                <w:rFonts w:eastAsia="Calibri" w:cs="Arial"/>
                <w:b/>
                <w:sz w:val="24"/>
                <w:szCs w:val="24"/>
              </w:rPr>
              <w:t>Lösungserwartung</w:t>
            </w:r>
          </w:p>
          <w:p w14:paraId="3862B876" w14:textId="355E9D04" w:rsidR="00B80442" w:rsidRPr="00B80442" w:rsidRDefault="00B80442" w:rsidP="00B80442">
            <w:pPr>
              <w:spacing w:after="160"/>
              <w:ind w:left="-42"/>
              <w:rPr>
                <w:rFonts w:eastAsia="Calibri" w:cs="Arial"/>
              </w:rPr>
            </w:pPr>
            <w:r>
              <w:rPr>
                <w:rFonts w:eastAsia="Calibri" w:cs="Arial"/>
              </w:rPr>
              <w:t>(s</w:t>
            </w:r>
            <w:r w:rsidRPr="00B80442">
              <w:rPr>
                <w:rFonts w:eastAsia="Calibri" w:cs="Arial"/>
              </w:rPr>
              <w:t xml:space="preserve">iehe </w:t>
            </w:r>
            <w:r>
              <w:rPr>
                <w:rFonts w:eastAsia="Calibri" w:cs="Arial"/>
              </w:rPr>
              <w:t xml:space="preserve">auch </w:t>
            </w:r>
            <w:r w:rsidRPr="00B80442">
              <w:rPr>
                <w:rFonts w:eastAsia="Calibri" w:cs="Arial"/>
              </w:rPr>
              <w:t>Lösungsblatt</w:t>
            </w:r>
            <w:r>
              <w:rPr>
                <w:rFonts w:eastAsia="Calibri" w:cs="Arial"/>
              </w:rPr>
              <w:t>)</w:t>
            </w:r>
          </w:p>
          <w:p w14:paraId="1CB9F444" w14:textId="03130F0F" w:rsidR="0031503E" w:rsidRPr="003E3D42" w:rsidRDefault="0031503E" w:rsidP="00F15230">
            <w:pPr>
              <w:rPr>
                <w:color w:val="FF0000"/>
              </w:rPr>
            </w:pPr>
          </w:p>
        </w:tc>
      </w:tr>
    </w:tbl>
    <w:p w14:paraId="3B91FC2F" w14:textId="77777777" w:rsidR="009901E9" w:rsidRDefault="009901E9"/>
    <w:tbl>
      <w:tblPr>
        <w:tblW w:w="9214" w:type="dxa"/>
        <w:shd w:val="clear" w:color="auto" w:fill="FFFFFF" w:themeFill="background1"/>
        <w:tblLayout w:type="fixed"/>
        <w:tblCellMar>
          <w:top w:w="85" w:type="dxa"/>
          <w:bottom w:w="85" w:type="dxa"/>
        </w:tblCellMar>
        <w:tblLook w:val="01E0" w:firstRow="1" w:lastRow="1" w:firstColumn="1" w:lastColumn="1" w:noHBand="0" w:noVBand="0"/>
      </w:tblPr>
      <w:tblGrid>
        <w:gridCol w:w="9214"/>
      </w:tblGrid>
      <w:tr w:rsidR="00540894" w:rsidRPr="00540894" w14:paraId="7D9640FF" w14:textId="77777777" w:rsidTr="000F0D96">
        <w:tc>
          <w:tcPr>
            <w:tcW w:w="9214" w:type="dxa"/>
            <w:shd w:val="clear" w:color="auto" w:fill="FFFFFF" w:themeFill="background1"/>
          </w:tcPr>
          <w:p w14:paraId="6A847721" w14:textId="41AB4445" w:rsidR="00540894" w:rsidRPr="00B80442" w:rsidRDefault="00B80442" w:rsidP="00B80442">
            <w:pPr>
              <w:ind w:left="318" w:hanging="318"/>
              <w:rPr>
                <w:rFonts w:eastAsia="Calibri" w:cs="Arial"/>
                <w:b/>
                <w:iCs/>
                <w:sz w:val="24"/>
                <w:szCs w:val="24"/>
              </w:rPr>
            </w:pPr>
            <w:r w:rsidRPr="00B80442">
              <w:rPr>
                <w:rFonts w:eastAsia="Calibri" w:cs="Arial"/>
                <w:b/>
                <w:iCs/>
                <w:sz w:val="24"/>
                <w:szCs w:val="24"/>
              </w:rPr>
              <w:t>7.</w:t>
            </w:r>
            <w:r w:rsidRPr="00B80442">
              <w:rPr>
                <w:rFonts w:eastAsia="Calibri" w:cs="Arial"/>
                <w:b/>
                <w:iCs/>
                <w:sz w:val="24"/>
                <w:szCs w:val="24"/>
              </w:rPr>
              <w:tab/>
            </w:r>
            <w:r w:rsidR="00322EF0" w:rsidRPr="00B80442">
              <w:rPr>
                <w:rFonts w:eastAsia="Calibri" w:cs="Arial"/>
                <w:b/>
                <w:iCs/>
                <w:sz w:val="24"/>
                <w:szCs w:val="24"/>
              </w:rPr>
              <w:t>Weiterführende Hinweise</w:t>
            </w:r>
          </w:p>
          <w:p w14:paraId="50984B86" w14:textId="48383728" w:rsidR="00237C59" w:rsidRPr="00B80442" w:rsidRDefault="00DB2CC7" w:rsidP="00B80442">
            <w:pPr>
              <w:spacing w:after="160"/>
              <w:rPr>
                <w:rFonts w:ascii="Calibri" w:eastAsia="Calibri" w:hAnsi="Calibri" w:cs="Arial"/>
                <w:iCs/>
              </w:rPr>
            </w:pPr>
            <w:r>
              <w:t>*</w:t>
            </w:r>
            <w:r w:rsidR="00227D76" w:rsidRPr="00227D76">
              <w:t xml:space="preserve">Die Temperaturmessung </w:t>
            </w:r>
            <w:r w:rsidR="00227D76">
              <w:t xml:space="preserve">sollte möglichst mit Digitalthermometern erfolgen. Jedoch können auch analoge Thermometer eingesetzt werden. Im Handel werden </w:t>
            </w:r>
            <w:r w:rsidR="00227D76" w:rsidRPr="00227D76">
              <w:t>Digitalthermometer mit zwei Sonden</w:t>
            </w:r>
            <w:r w:rsidR="00227D76">
              <w:t xml:space="preserve"> </w:t>
            </w:r>
            <w:r w:rsidR="00227D76" w:rsidRPr="00227D76">
              <w:t>als Grillthermometer angeboten</w:t>
            </w:r>
            <w:r w:rsidR="00227D76">
              <w:t>. Ebenso</w:t>
            </w:r>
            <w:r w:rsidR="00227D76" w:rsidRPr="00227D76">
              <w:t xml:space="preserve"> könnte auch </w:t>
            </w:r>
            <w:r w:rsidR="00227D76">
              <w:t>ein</w:t>
            </w:r>
            <w:r w:rsidR="00227D76" w:rsidRPr="00227D76">
              <w:t xml:space="preserve"> Messwert</w:t>
            </w:r>
            <w:r w:rsidR="007C3F3A">
              <w:t>-E</w:t>
            </w:r>
            <w:r w:rsidR="00227D76" w:rsidRPr="00227D76">
              <w:t>rfassungs</w:t>
            </w:r>
            <w:r w:rsidR="007C3F3A">
              <w:t>-S</w:t>
            </w:r>
            <w:r w:rsidR="00227D76" w:rsidRPr="00227D76">
              <w:t>y</w:t>
            </w:r>
            <w:r w:rsidR="007C3F3A">
              <w:t>s</w:t>
            </w:r>
            <w:r w:rsidR="00227D76" w:rsidRPr="00227D76">
              <w:t xml:space="preserve">tem </w:t>
            </w:r>
            <w:r>
              <w:t>eingesetzt</w:t>
            </w:r>
            <w:r w:rsidR="00227D76" w:rsidRPr="00227D76">
              <w:t xml:space="preserve"> werden.</w:t>
            </w:r>
          </w:p>
        </w:tc>
      </w:tr>
      <w:tr w:rsidR="00540894" w:rsidRPr="00B80442" w14:paraId="2EAC5937" w14:textId="77777777" w:rsidTr="000F0D96">
        <w:tc>
          <w:tcPr>
            <w:tcW w:w="9214" w:type="dxa"/>
            <w:shd w:val="clear" w:color="auto" w:fill="FFFFFF" w:themeFill="background1"/>
          </w:tcPr>
          <w:p w14:paraId="37D23BA9" w14:textId="03D20F4D" w:rsidR="00540894" w:rsidRPr="00B80442" w:rsidRDefault="00B80442" w:rsidP="00B80442">
            <w:pPr>
              <w:ind w:left="318" w:hanging="318"/>
              <w:rPr>
                <w:rFonts w:eastAsia="Calibri" w:cs="Arial"/>
                <w:b/>
                <w:iCs/>
                <w:sz w:val="24"/>
                <w:szCs w:val="24"/>
              </w:rPr>
            </w:pPr>
            <w:r w:rsidRPr="00B80442">
              <w:rPr>
                <w:rFonts w:eastAsia="Calibri" w:cs="Arial"/>
                <w:b/>
                <w:iCs/>
                <w:sz w:val="24"/>
                <w:szCs w:val="24"/>
              </w:rPr>
              <w:t>8.</w:t>
            </w:r>
            <w:r w:rsidRPr="00B80442">
              <w:rPr>
                <w:rFonts w:eastAsia="Calibri" w:cs="Arial"/>
                <w:b/>
                <w:iCs/>
                <w:sz w:val="24"/>
                <w:szCs w:val="24"/>
              </w:rPr>
              <w:tab/>
            </w:r>
            <w:r w:rsidR="00540894" w:rsidRPr="00B80442">
              <w:rPr>
                <w:rFonts w:eastAsia="Calibri" w:cs="Arial"/>
                <w:b/>
                <w:iCs/>
                <w:sz w:val="24"/>
                <w:szCs w:val="24"/>
              </w:rPr>
              <w:t>Quellenverzeichnis</w:t>
            </w:r>
          </w:p>
          <w:p w14:paraId="17478B01" w14:textId="77777777" w:rsidR="00540894" w:rsidRPr="00B80442" w:rsidRDefault="00540894" w:rsidP="00540894">
            <w:pPr>
              <w:spacing w:after="160"/>
              <w:rPr>
                <w:rFonts w:eastAsia="Calibri" w:cs="Arial"/>
              </w:rPr>
            </w:pPr>
            <w:r w:rsidRPr="00B80442">
              <w:rPr>
                <w:rFonts w:eastAsia="Calibri" w:cs="Arial"/>
                <w:iCs/>
              </w:rPr>
              <w:t xml:space="preserve">Am Ende jeder Aufgabe wird ein </w:t>
            </w:r>
            <w:r w:rsidRPr="00B80442">
              <w:rPr>
                <w:rFonts w:eastAsia="Calibri" w:cs="Arial"/>
                <w:b/>
                <w:iCs/>
              </w:rPr>
              <w:t>Quellenverzeichnis</w:t>
            </w:r>
            <w:r w:rsidRPr="00B80442">
              <w:rPr>
                <w:rFonts w:eastAsia="Calibri" w:cs="Arial"/>
                <w:iCs/>
              </w:rPr>
              <w:t xml:space="preserve"> nach folgendem Muster angefügt:</w:t>
            </w:r>
          </w:p>
        </w:tc>
      </w:tr>
    </w:tbl>
    <w:tbl>
      <w:tblPr>
        <w:tblStyle w:val="Tabellenraster1"/>
        <w:tblW w:w="9072" w:type="dxa"/>
        <w:tblInd w:w="-5" w:type="dxa"/>
        <w:shd w:val="clear" w:color="auto" w:fill="FFFFFF" w:themeFill="background1"/>
        <w:tblLayout w:type="fixed"/>
        <w:tblLook w:val="04A0" w:firstRow="1" w:lastRow="0" w:firstColumn="1" w:lastColumn="0" w:noHBand="0" w:noVBand="1"/>
      </w:tblPr>
      <w:tblGrid>
        <w:gridCol w:w="2268"/>
        <w:gridCol w:w="1621"/>
        <w:gridCol w:w="3624"/>
        <w:gridCol w:w="1559"/>
      </w:tblGrid>
      <w:tr w:rsidR="00540894" w:rsidRPr="00B80442" w14:paraId="07496695" w14:textId="77777777" w:rsidTr="00B80442">
        <w:tc>
          <w:tcPr>
            <w:tcW w:w="2268" w:type="dxa"/>
            <w:shd w:val="clear" w:color="auto" w:fill="FFFFFF" w:themeFill="background1"/>
          </w:tcPr>
          <w:p w14:paraId="24E76122" w14:textId="77777777" w:rsidR="00540894" w:rsidRPr="00B80442" w:rsidRDefault="00540894" w:rsidP="00540894">
            <w:pPr>
              <w:spacing w:after="120"/>
              <w:jc w:val="both"/>
              <w:rPr>
                <w:rFonts w:cs="Arial"/>
                <w:sz w:val="18"/>
                <w:szCs w:val="18"/>
              </w:rPr>
            </w:pPr>
            <w:r w:rsidRPr="00B80442">
              <w:rPr>
                <w:rFonts w:cs="Arial"/>
                <w:sz w:val="18"/>
                <w:szCs w:val="18"/>
              </w:rPr>
              <w:t>Seite</w:t>
            </w:r>
          </w:p>
        </w:tc>
        <w:tc>
          <w:tcPr>
            <w:tcW w:w="1621" w:type="dxa"/>
            <w:shd w:val="clear" w:color="auto" w:fill="FFFFFF" w:themeFill="background1"/>
          </w:tcPr>
          <w:p w14:paraId="5B861A22" w14:textId="77777777" w:rsidR="00540894" w:rsidRPr="00B80442" w:rsidRDefault="00540894" w:rsidP="00540894">
            <w:pPr>
              <w:spacing w:after="120"/>
              <w:jc w:val="both"/>
              <w:rPr>
                <w:rFonts w:cs="Arial"/>
                <w:sz w:val="18"/>
                <w:szCs w:val="18"/>
              </w:rPr>
            </w:pPr>
            <w:r w:rsidRPr="00B80442">
              <w:rPr>
                <w:rFonts w:cs="Arial"/>
                <w:sz w:val="18"/>
                <w:szCs w:val="18"/>
              </w:rPr>
              <w:t>Name der Quelle</w:t>
            </w:r>
          </w:p>
        </w:tc>
        <w:tc>
          <w:tcPr>
            <w:tcW w:w="3624" w:type="dxa"/>
            <w:shd w:val="clear" w:color="auto" w:fill="FFFFFF" w:themeFill="background1"/>
          </w:tcPr>
          <w:p w14:paraId="42A580D0" w14:textId="77777777" w:rsidR="00540894" w:rsidRPr="00B80442" w:rsidRDefault="00540894" w:rsidP="00540894">
            <w:pPr>
              <w:spacing w:after="120"/>
              <w:jc w:val="both"/>
              <w:rPr>
                <w:rFonts w:cs="Arial"/>
                <w:sz w:val="18"/>
                <w:szCs w:val="18"/>
              </w:rPr>
            </w:pPr>
            <w:r w:rsidRPr="00B80442">
              <w:rPr>
                <w:rFonts w:cs="Arial"/>
                <w:sz w:val="18"/>
                <w:szCs w:val="18"/>
              </w:rPr>
              <w:t>Ursprung (Link oder Werk)</w:t>
            </w:r>
          </w:p>
        </w:tc>
        <w:tc>
          <w:tcPr>
            <w:tcW w:w="1559" w:type="dxa"/>
            <w:shd w:val="clear" w:color="auto" w:fill="FFFFFF" w:themeFill="background1"/>
          </w:tcPr>
          <w:p w14:paraId="624B8C12" w14:textId="6FE87B20" w:rsidR="00540894" w:rsidRPr="00B80442" w:rsidRDefault="00B80442" w:rsidP="00B80442">
            <w:pPr>
              <w:spacing w:after="120"/>
              <w:jc w:val="both"/>
              <w:rPr>
                <w:rFonts w:cs="Arial"/>
                <w:sz w:val="18"/>
                <w:szCs w:val="18"/>
              </w:rPr>
            </w:pPr>
            <w:r>
              <w:rPr>
                <w:rFonts w:cs="Arial"/>
                <w:sz w:val="18"/>
                <w:szCs w:val="18"/>
              </w:rPr>
              <w:t>Lizenzform</w:t>
            </w:r>
          </w:p>
        </w:tc>
      </w:tr>
      <w:tr w:rsidR="00540894" w:rsidRPr="00B80442" w14:paraId="4E508D0D" w14:textId="77777777" w:rsidTr="00B80442">
        <w:tc>
          <w:tcPr>
            <w:tcW w:w="2268" w:type="dxa"/>
            <w:shd w:val="clear" w:color="auto" w:fill="FFFFFF" w:themeFill="background1"/>
          </w:tcPr>
          <w:p w14:paraId="25F12604" w14:textId="77777777" w:rsidR="00540894" w:rsidRPr="00B80442" w:rsidRDefault="00540894" w:rsidP="00540894">
            <w:pPr>
              <w:spacing w:after="120"/>
              <w:jc w:val="both"/>
              <w:rPr>
                <w:rFonts w:cs="Arial"/>
                <w:sz w:val="18"/>
                <w:szCs w:val="18"/>
              </w:rPr>
            </w:pPr>
          </w:p>
        </w:tc>
        <w:tc>
          <w:tcPr>
            <w:tcW w:w="1621" w:type="dxa"/>
            <w:shd w:val="clear" w:color="auto" w:fill="FFFFFF" w:themeFill="background1"/>
          </w:tcPr>
          <w:p w14:paraId="3CEC805E" w14:textId="77777777" w:rsidR="00540894" w:rsidRPr="00B80442" w:rsidRDefault="0086585B" w:rsidP="00540894">
            <w:pPr>
              <w:spacing w:after="120"/>
              <w:jc w:val="both"/>
              <w:rPr>
                <w:rFonts w:cs="Arial"/>
                <w:sz w:val="18"/>
                <w:szCs w:val="18"/>
              </w:rPr>
            </w:pPr>
            <w:r w:rsidRPr="00B80442">
              <w:rPr>
                <w:rFonts w:cs="Arial"/>
                <w:sz w:val="18"/>
                <w:szCs w:val="18"/>
              </w:rPr>
              <w:t>Exceldatei</w:t>
            </w:r>
          </w:p>
          <w:p w14:paraId="2F4C30A9" w14:textId="0BDE09AD" w:rsidR="00CC6D7E" w:rsidRPr="00B80442" w:rsidRDefault="00CC6D7E" w:rsidP="00540894">
            <w:pPr>
              <w:spacing w:after="120"/>
              <w:jc w:val="both"/>
              <w:rPr>
                <w:rFonts w:cs="Arial"/>
                <w:sz w:val="18"/>
                <w:szCs w:val="18"/>
              </w:rPr>
            </w:pPr>
            <w:r w:rsidRPr="00B80442">
              <w:rPr>
                <w:rFonts w:cs="Arial"/>
                <w:sz w:val="18"/>
                <w:szCs w:val="18"/>
              </w:rPr>
              <w:t>(Bild)</w:t>
            </w:r>
          </w:p>
        </w:tc>
        <w:tc>
          <w:tcPr>
            <w:tcW w:w="3624" w:type="dxa"/>
            <w:shd w:val="clear" w:color="auto" w:fill="FFFFFF" w:themeFill="background1"/>
          </w:tcPr>
          <w:p w14:paraId="18F388A2" w14:textId="269C3342" w:rsidR="00540894" w:rsidRPr="00B80442" w:rsidRDefault="00CC6D7E" w:rsidP="00540894">
            <w:pPr>
              <w:spacing w:after="120"/>
              <w:jc w:val="both"/>
              <w:rPr>
                <w:rFonts w:cs="Arial"/>
                <w:sz w:val="18"/>
                <w:szCs w:val="18"/>
              </w:rPr>
            </w:pPr>
            <w:r w:rsidRPr="00B80442">
              <w:rPr>
                <w:rFonts w:cs="Arial"/>
                <w:sz w:val="18"/>
                <w:szCs w:val="18"/>
              </w:rPr>
              <w:t>Von Kommission erstellt</w:t>
            </w:r>
          </w:p>
        </w:tc>
        <w:tc>
          <w:tcPr>
            <w:tcW w:w="1559" w:type="dxa"/>
            <w:shd w:val="clear" w:color="auto" w:fill="FFFFFF" w:themeFill="background1"/>
          </w:tcPr>
          <w:p w14:paraId="51CD5C08" w14:textId="0B4115E2" w:rsidR="00540894" w:rsidRPr="00B80442" w:rsidRDefault="00CC6D7E" w:rsidP="00540894">
            <w:pPr>
              <w:spacing w:after="120"/>
              <w:jc w:val="both"/>
              <w:rPr>
                <w:rFonts w:cs="Arial"/>
                <w:sz w:val="18"/>
                <w:szCs w:val="18"/>
              </w:rPr>
            </w:pPr>
            <w:r w:rsidRPr="00B80442">
              <w:rPr>
                <w:rFonts w:cs="Arial"/>
                <w:sz w:val="18"/>
                <w:szCs w:val="18"/>
              </w:rPr>
              <w:t>cc</w:t>
            </w:r>
          </w:p>
        </w:tc>
      </w:tr>
      <w:tr w:rsidR="00174517" w:rsidRPr="00B80442" w14:paraId="2F0D4DC6" w14:textId="77777777" w:rsidTr="00B80442">
        <w:tc>
          <w:tcPr>
            <w:tcW w:w="2268" w:type="dxa"/>
            <w:vMerge w:val="restart"/>
            <w:shd w:val="clear" w:color="auto" w:fill="FFFFFF" w:themeFill="background1"/>
          </w:tcPr>
          <w:p w14:paraId="4448AB15" w14:textId="4880CC24" w:rsidR="00174517" w:rsidRPr="00B80442" w:rsidRDefault="00174517" w:rsidP="00540894">
            <w:pPr>
              <w:spacing w:after="120"/>
              <w:jc w:val="both"/>
              <w:rPr>
                <w:rFonts w:cs="Arial"/>
                <w:sz w:val="18"/>
                <w:szCs w:val="18"/>
              </w:rPr>
            </w:pPr>
            <w:r w:rsidRPr="00B80442">
              <w:rPr>
                <w:rFonts w:cs="Arial"/>
                <w:sz w:val="18"/>
                <w:szCs w:val="18"/>
              </w:rPr>
              <w:t>Bild im Steckbrief</w:t>
            </w:r>
          </w:p>
          <w:p w14:paraId="03400604" w14:textId="66B8A917" w:rsidR="00174517" w:rsidRPr="00B80442" w:rsidRDefault="00174517" w:rsidP="00540894">
            <w:pPr>
              <w:spacing w:after="120"/>
              <w:jc w:val="both"/>
              <w:rPr>
                <w:rFonts w:cs="Arial"/>
                <w:sz w:val="18"/>
                <w:szCs w:val="18"/>
              </w:rPr>
            </w:pPr>
            <w:r w:rsidRPr="00B80442">
              <w:rPr>
                <w:rFonts w:cs="Arial"/>
                <w:sz w:val="18"/>
                <w:szCs w:val="18"/>
              </w:rPr>
              <w:t>Fotomontage aus zwei Bildern und eigener Darstellung</w:t>
            </w:r>
          </w:p>
        </w:tc>
        <w:tc>
          <w:tcPr>
            <w:tcW w:w="1621" w:type="dxa"/>
            <w:shd w:val="clear" w:color="auto" w:fill="FFFFFF" w:themeFill="background1"/>
          </w:tcPr>
          <w:p w14:paraId="4A337635" w14:textId="77777777" w:rsidR="00174517" w:rsidRPr="00B80442" w:rsidRDefault="00174517" w:rsidP="00540894">
            <w:pPr>
              <w:spacing w:after="120"/>
              <w:jc w:val="both"/>
              <w:rPr>
                <w:rFonts w:cs="Arial"/>
                <w:sz w:val="18"/>
                <w:szCs w:val="18"/>
              </w:rPr>
            </w:pPr>
          </w:p>
        </w:tc>
        <w:tc>
          <w:tcPr>
            <w:tcW w:w="3624" w:type="dxa"/>
            <w:shd w:val="clear" w:color="auto" w:fill="FFFFFF" w:themeFill="background1"/>
          </w:tcPr>
          <w:p w14:paraId="334AB649" w14:textId="713807C3" w:rsidR="00174517" w:rsidRPr="00B80442" w:rsidRDefault="00156591" w:rsidP="00CC6D7E">
            <w:pPr>
              <w:spacing w:after="120"/>
              <w:jc w:val="both"/>
              <w:rPr>
                <w:rFonts w:cs="Arial"/>
                <w:sz w:val="18"/>
                <w:szCs w:val="18"/>
              </w:rPr>
            </w:pPr>
            <w:hyperlink r:id="rId11" w:history="1">
              <w:r w:rsidR="00174517" w:rsidRPr="00B80442">
                <w:rPr>
                  <w:rStyle w:val="Hyperlink"/>
                  <w:rFonts w:ascii="Arial" w:hAnsi="Arial" w:cs="Arial"/>
                  <w:sz w:val="18"/>
                  <w:szCs w:val="18"/>
                </w:rPr>
                <w:t>https://images.pexels.com/photos/1558690/pexels-photo-1558690.jpeg?auto=compress&amp;cs=tinysrgb&amp;dpr=3&amp;h=750&amp;w=1260</w:t>
              </w:r>
            </w:hyperlink>
          </w:p>
        </w:tc>
        <w:tc>
          <w:tcPr>
            <w:tcW w:w="1559" w:type="dxa"/>
            <w:shd w:val="clear" w:color="auto" w:fill="FFFFFF" w:themeFill="background1"/>
          </w:tcPr>
          <w:p w14:paraId="543FCFA2" w14:textId="24AF973F" w:rsidR="00174517" w:rsidRPr="00B80442" w:rsidRDefault="00174517" w:rsidP="00540894">
            <w:pPr>
              <w:spacing w:after="120"/>
              <w:jc w:val="both"/>
              <w:rPr>
                <w:rFonts w:cs="Arial"/>
                <w:sz w:val="18"/>
                <w:szCs w:val="18"/>
              </w:rPr>
            </w:pPr>
            <w:r w:rsidRPr="00B80442">
              <w:rPr>
                <w:rFonts w:cs="Arial"/>
                <w:sz w:val="18"/>
                <w:szCs w:val="18"/>
              </w:rPr>
              <w:t>cc-frei</w:t>
            </w:r>
          </w:p>
        </w:tc>
      </w:tr>
      <w:tr w:rsidR="00174517" w:rsidRPr="00B80442" w14:paraId="31EAA635" w14:textId="77777777" w:rsidTr="00B80442">
        <w:tc>
          <w:tcPr>
            <w:tcW w:w="2268" w:type="dxa"/>
            <w:vMerge/>
            <w:shd w:val="clear" w:color="auto" w:fill="FFFFFF" w:themeFill="background1"/>
          </w:tcPr>
          <w:p w14:paraId="2C6D6931" w14:textId="77777777" w:rsidR="00174517" w:rsidRPr="00B80442" w:rsidRDefault="00174517" w:rsidP="00540894">
            <w:pPr>
              <w:spacing w:after="120"/>
              <w:jc w:val="both"/>
              <w:rPr>
                <w:rFonts w:cs="Arial"/>
                <w:sz w:val="18"/>
                <w:szCs w:val="18"/>
              </w:rPr>
            </w:pPr>
          </w:p>
        </w:tc>
        <w:tc>
          <w:tcPr>
            <w:tcW w:w="1621" w:type="dxa"/>
            <w:shd w:val="clear" w:color="auto" w:fill="FFFFFF" w:themeFill="background1"/>
          </w:tcPr>
          <w:p w14:paraId="7C69427B" w14:textId="77777777" w:rsidR="00174517" w:rsidRPr="00B80442" w:rsidRDefault="00174517" w:rsidP="00540894">
            <w:pPr>
              <w:spacing w:after="120"/>
              <w:jc w:val="both"/>
              <w:rPr>
                <w:rFonts w:cs="Arial"/>
                <w:sz w:val="18"/>
                <w:szCs w:val="18"/>
              </w:rPr>
            </w:pPr>
          </w:p>
        </w:tc>
        <w:tc>
          <w:tcPr>
            <w:tcW w:w="3624" w:type="dxa"/>
            <w:shd w:val="clear" w:color="auto" w:fill="FFFFFF" w:themeFill="background1"/>
          </w:tcPr>
          <w:p w14:paraId="6D286609" w14:textId="72A71301" w:rsidR="00174517" w:rsidRPr="00B80442" w:rsidRDefault="00156591" w:rsidP="00540894">
            <w:pPr>
              <w:spacing w:after="120"/>
              <w:jc w:val="both"/>
              <w:rPr>
                <w:rFonts w:cs="Arial"/>
                <w:sz w:val="18"/>
                <w:szCs w:val="18"/>
              </w:rPr>
            </w:pPr>
            <w:hyperlink r:id="rId12" w:history="1">
              <w:r w:rsidR="00174517" w:rsidRPr="00B80442">
                <w:rPr>
                  <w:rStyle w:val="Hyperlink"/>
                  <w:rFonts w:ascii="Arial" w:hAnsi="Arial" w:cs="Arial"/>
                  <w:sz w:val="18"/>
                  <w:szCs w:val="18"/>
                </w:rPr>
                <w:t>https://encrypted-tbn0.gstatic.com/images?q=tbn%3AANd9GcSeZeioxLd7sw09iscLgLRy12CbjXL095jdnVz_UMDqH1K0p0t6&amp;usqp=CAU</w:t>
              </w:r>
            </w:hyperlink>
          </w:p>
        </w:tc>
        <w:tc>
          <w:tcPr>
            <w:tcW w:w="1559" w:type="dxa"/>
            <w:shd w:val="clear" w:color="auto" w:fill="FFFFFF" w:themeFill="background1"/>
          </w:tcPr>
          <w:p w14:paraId="41DF6320" w14:textId="2DBD8CED" w:rsidR="00174517" w:rsidRPr="00B80442" w:rsidRDefault="00174517" w:rsidP="00540894">
            <w:pPr>
              <w:spacing w:after="120"/>
              <w:jc w:val="both"/>
              <w:rPr>
                <w:rFonts w:cs="Arial"/>
                <w:sz w:val="18"/>
                <w:szCs w:val="18"/>
              </w:rPr>
            </w:pPr>
            <w:r w:rsidRPr="00B80442">
              <w:rPr>
                <w:rFonts w:cs="Arial"/>
                <w:sz w:val="18"/>
                <w:szCs w:val="18"/>
              </w:rPr>
              <w:t>cc-frei</w:t>
            </w:r>
          </w:p>
        </w:tc>
      </w:tr>
    </w:tbl>
    <w:p w14:paraId="32462D03" w14:textId="77777777" w:rsidR="00540894" w:rsidRPr="00B80442" w:rsidRDefault="00540894">
      <w:pPr>
        <w:rPr>
          <w:rFonts w:cs="Arial"/>
        </w:rPr>
      </w:pPr>
    </w:p>
    <w:sectPr w:rsidR="00540894" w:rsidRPr="00B80442" w:rsidSect="00156591">
      <w:headerReference w:type="default" r:id="rId13"/>
      <w:footerReference w:type="default" r:id="rId14"/>
      <w:pgSz w:w="11906" w:h="16838" w:code="9"/>
      <w:pgMar w:top="1588" w:right="1134" w:bottom="1247"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5EDD6" w14:textId="77777777" w:rsidR="00DE205B" w:rsidRDefault="00DE205B" w:rsidP="00BE0FC0">
      <w:pPr>
        <w:spacing w:line="240" w:lineRule="auto"/>
      </w:pPr>
      <w:r>
        <w:separator/>
      </w:r>
    </w:p>
  </w:endnote>
  <w:endnote w:type="continuationSeparator" w:id="0">
    <w:p w14:paraId="017EF91A" w14:textId="77777777" w:rsidR="00DE205B" w:rsidRDefault="00DE205B" w:rsidP="00BE0F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4023945"/>
      <w:docPartObj>
        <w:docPartGallery w:val="Page Numbers (Bottom of Page)"/>
        <w:docPartUnique/>
      </w:docPartObj>
    </w:sdtPr>
    <w:sdtEndPr>
      <w:rPr>
        <w:sz w:val="20"/>
        <w:szCs w:val="20"/>
      </w:rPr>
    </w:sdtEndPr>
    <w:sdtContent>
      <w:p w14:paraId="0E2DA51D" w14:textId="77777777" w:rsidR="000F323B" w:rsidRPr="009F0882" w:rsidRDefault="000F323B" w:rsidP="000F323B">
        <w:pPr>
          <w:pStyle w:val="Fuzeile"/>
          <w:pBdr>
            <w:top w:val="single" w:sz="4" w:space="1" w:color="auto"/>
          </w:pBdr>
          <w:jc w:val="center"/>
          <w:rPr>
            <w:rFonts w:cs="Arial"/>
            <w:sz w:val="20"/>
            <w:szCs w:val="20"/>
          </w:rPr>
        </w:pPr>
        <w:r>
          <w:rPr>
            <w:rFonts w:cs="Arial"/>
            <w:sz w:val="18"/>
            <w:szCs w:val="18"/>
          </w:rPr>
          <w:t>Quelle: Bildungsserver Sachsen-Anhalt (http://www.bildung-lsa.de) | Lizenz: Creative Commons (CC BY-SA 3.0)</w:t>
        </w:r>
      </w:p>
      <w:p w14:paraId="497FF329" w14:textId="26DF4ECD" w:rsidR="00F15230" w:rsidRPr="00156591" w:rsidRDefault="000F323B" w:rsidP="00156591">
        <w:pPr>
          <w:pStyle w:val="Fuzeile"/>
          <w:spacing w:before="120"/>
          <w:jc w:val="center"/>
          <w:rPr>
            <w:sz w:val="20"/>
            <w:szCs w:val="20"/>
          </w:rPr>
        </w:pPr>
        <w:r w:rsidRPr="009F0882">
          <w:rPr>
            <w:sz w:val="20"/>
            <w:szCs w:val="20"/>
          </w:rPr>
          <w:fldChar w:fldCharType="begin"/>
        </w:r>
        <w:r w:rsidRPr="009F0882">
          <w:rPr>
            <w:sz w:val="20"/>
            <w:szCs w:val="20"/>
          </w:rPr>
          <w:instrText>PAGE   \* MERGEFORMAT</w:instrText>
        </w:r>
        <w:r w:rsidRPr="009F0882">
          <w:rPr>
            <w:sz w:val="20"/>
            <w:szCs w:val="20"/>
          </w:rPr>
          <w:fldChar w:fldCharType="separate"/>
        </w:r>
        <w:r w:rsidR="00156591">
          <w:rPr>
            <w:noProof/>
            <w:sz w:val="20"/>
            <w:szCs w:val="20"/>
          </w:rPr>
          <w:t>4</w:t>
        </w:r>
        <w:r w:rsidRPr="009F0882">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146A2" w14:textId="77777777" w:rsidR="00DE205B" w:rsidRDefault="00DE205B" w:rsidP="00BE0FC0">
      <w:pPr>
        <w:spacing w:line="240" w:lineRule="auto"/>
      </w:pPr>
      <w:r>
        <w:separator/>
      </w:r>
    </w:p>
  </w:footnote>
  <w:footnote w:type="continuationSeparator" w:id="0">
    <w:p w14:paraId="6ABCFBA0" w14:textId="77777777" w:rsidR="00DE205B" w:rsidRDefault="00DE205B" w:rsidP="00BE0F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3CA45" w14:textId="71837FC0" w:rsidR="000F323B" w:rsidRPr="000F323B" w:rsidRDefault="000F323B" w:rsidP="000F323B">
    <w:pPr>
      <w:pStyle w:val="Kopfzeile"/>
      <w:pBdr>
        <w:bottom w:val="single" w:sz="4" w:space="1" w:color="auto"/>
      </w:pBdr>
      <w:jc w:val="right"/>
      <w:rPr>
        <w:sz w:val="20"/>
        <w:szCs w:val="20"/>
      </w:rPr>
    </w:pPr>
    <w:r w:rsidRPr="005352F4">
      <w:rPr>
        <w:sz w:val="20"/>
        <w:szCs w:val="20"/>
      </w:rPr>
      <w:t>Hinweise für die Lehrkraft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3659"/>
    <w:multiLevelType w:val="hybridMultilevel"/>
    <w:tmpl w:val="5CC0A740"/>
    <w:lvl w:ilvl="0" w:tplc="0407000B">
      <w:start w:val="1"/>
      <w:numFmt w:val="bullet"/>
      <w:lvlText w:val=""/>
      <w:lvlJc w:val="left"/>
      <w:pPr>
        <w:tabs>
          <w:tab w:val="num" w:pos="720"/>
        </w:tabs>
        <w:ind w:left="720" w:hanging="360"/>
      </w:pPr>
      <w:rPr>
        <w:rFonts w:ascii="Wingdings" w:hAnsi="Wingdings" w:hint="default"/>
      </w:rPr>
    </w:lvl>
    <w:lvl w:ilvl="1" w:tplc="33129432">
      <w:start w:val="1"/>
      <w:numFmt w:val="bullet"/>
      <w:lvlText w:val=""/>
      <w:lvlJc w:val="left"/>
      <w:pPr>
        <w:tabs>
          <w:tab w:val="num" w:pos="1440"/>
        </w:tabs>
        <w:ind w:left="1440" w:hanging="360"/>
      </w:pPr>
      <w:rPr>
        <w:rFonts w:ascii="Symbol" w:hAnsi="Symbol" w:hint="default"/>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061BBE"/>
    <w:multiLevelType w:val="hybridMultilevel"/>
    <w:tmpl w:val="0CEE4D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C365DC"/>
    <w:multiLevelType w:val="hybridMultilevel"/>
    <w:tmpl w:val="F2F439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A73873"/>
    <w:multiLevelType w:val="hybridMultilevel"/>
    <w:tmpl w:val="84E85BC0"/>
    <w:lvl w:ilvl="0" w:tplc="60B0AEAA">
      <w:start w:val="1"/>
      <w:numFmt w:val="bullet"/>
      <w:pStyle w:val="TabellePunkt"/>
      <w:lvlText w:val="•"/>
      <w:lvlJc w:val="left"/>
      <w:pPr>
        <w:ind w:left="1077" w:hanging="360"/>
      </w:pPr>
      <w:rPr>
        <w:rFonts w:ascii="Arial" w:hAnsi="Arial" w:hint="default"/>
        <w:b w:val="0"/>
        <w:i w:val="0"/>
        <w:sz w:val="22"/>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4" w15:restartNumberingAfterBreak="0">
    <w:nsid w:val="11983958"/>
    <w:multiLevelType w:val="hybridMultilevel"/>
    <w:tmpl w:val="418C0CC4"/>
    <w:lvl w:ilvl="0" w:tplc="0407000B">
      <w:start w:val="1"/>
      <w:numFmt w:val="bullet"/>
      <w:lvlText w:val=""/>
      <w:lvlJc w:val="left"/>
      <w:pPr>
        <w:tabs>
          <w:tab w:val="num" w:pos="720"/>
        </w:tabs>
        <w:ind w:left="720" w:hanging="360"/>
      </w:pPr>
      <w:rPr>
        <w:rFonts w:ascii="Wingdings" w:hAnsi="Wingdings" w:hint="default"/>
      </w:rPr>
    </w:lvl>
    <w:lvl w:ilvl="1" w:tplc="33129432">
      <w:start w:val="1"/>
      <w:numFmt w:val="bullet"/>
      <w:lvlText w:val=""/>
      <w:lvlJc w:val="left"/>
      <w:pPr>
        <w:tabs>
          <w:tab w:val="num" w:pos="1440"/>
        </w:tabs>
        <w:ind w:left="1440" w:hanging="360"/>
      </w:pPr>
      <w:rPr>
        <w:rFonts w:ascii="Symbol" w:hAnsi="Symbol" w:hint="default"/>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866935"/>
    <w:multiLevelType w:val="hybridMultilevel"/>
    <w:tmpl w:val="3E8876A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F3E3797"/>
    <w:multiLevelType w:val="hybridMultilevel"/>
    <w:tmpl w:val="77F4409A"/>
    <w:lvl w:ilvl="0" w:tplc="AFE6BD04">
      <w:start w:val="1"/>
      <w:numFmt w:val="decimal"/>
      <w:lvlText w:val="(%1)"/>
      <w:lvlJc w:val="left"/>
      <w:pPr>
        <w:ind w:left="720" w:hanging="360"/>
      </w:pPr>
      <w:rPr>
        <w:rFonts w:hint="default"/>
        <w14:cntxtAlt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3AE1122"/>
    <w:multiLevelType w:val="hybridMultilevel"/>
    <w:tmpl w:val="CE008BA4"/>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F56462"/>
    <w:multiLevelType w:val="hybridMultilevel"/>
    <w:tmpl w:val="EA7C3764"/>
    <w:lvl w:ilvl="0" w:tplc="0407000F">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B517CCC"/>
    <w:multiLevelType w:val="hybridMultilevel"/>
    <w:tmpl w:val="3326C49C"/>
    <w:lvl w:ilvl="0" w:tplc="59F2165C">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15:restartNumberingAfterBreak="0">
    <w:nsid w:val="2CCD6E67"/>
    <w:multiLevelType w:val="hybridMultilevel"/>
    <w:tmpl w:val="6D8E4A94"/>
    <w:lvl w:ilvl="0" w:tplc="AFE6BD04">
      <w:start w:val="1"/>
      <w:numFmt w:val="decimal"/>
      <w:lvlText w:val="(%1)"/>
      <w:lvlJc w:val="left"/>
      <w:pPr>
        <w:ind w:left="720" w:hanging="360"/>
      </w:pPr>
      <w:rPr>
        <w:rFonts w:hint="default"/>
        <w14:cntxtAlt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9983CCE"/>
    <w:multiLevelType w:val="hybridMultilevel"/>
    <w:tmpl w:val="566E1CF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CD92115"/>
    <w:multiLevelType w:val="hybridMultilevel"/>
    <w:tmpl w:val="0B02BAB0"/>
    <w:lvl w:ilvl="0" w:tplc="47CCC40A">
      <w:start w:val="1"/>
      <w:numFmt w:val="bullet"/>
      <w:lvlText w:val="–"/>
      <w:lvlJc w:val="left"/>
      <w:pPr>
        <w:ind w:left="720" w:hanging="360"/>
      </w:pPr>
      <w:rPr>
        <w:rFonts w:ascii="Arial" w:hAnsi="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F352643"/>
    <w:multiLevelType w:val="hybridMultilevel"/>
    <w:tmpl w:val="4E824454"/>
    <w:lvl w:ilvl="0" w:tplc="B448A7A2">
      <w:start w:val="1"/>
      <w:numFmt w:val="bullet"/>
      <w:pStyle w:val="TabelleStrich"/>
      <w:lvlText w:val="–"/>
      <w:lvlJc w:val="left"/>
      <w:pPr>
        <w:ind w:left="720" w:hanging="360"/>
      </w:pPr>
      <w:rPr>
        <w:rFonts w:ascii="Arial" w:hAnsi="Arial" w:hint="default"/>
        <w:b w:val="0"/>
        <w:i w:val="0"/>
        <w:sz w:val="22"/>
      </w:rPr>
    </w:lvl>
    <w:lvl w:ilvl="1" w:tplc="A72CBFF8">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6074653"/>
    <w:multiLevelType w:val="hybridMultilevel"/>
    <w:tmpl w:val="3326C49C"/>
    <w:lvl w:ilvl="0" w:tplc="59F2165C">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5" w15:restartNumberingAfterBreak="0">
    <w:nsid w:val="488139F8"/>
    <w:multiLevelType w:val="hybridMultilevel"/>
    <w:tmpl w:val="3326C49C"/>
    <w:lvl w:ilvl="0" w:tplc="59F2165C">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6" w15:restartNumberingAfterBreak="0">
    <w:nsid w:val="497A0FBF"/>
    <w:multiLevelType w:val="hybridMultilevel"/>
    <w:tmpl w:val="714A93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B2332E3"/>
    <w:multiLevelType w:val="hybridMultilevel"/>
    <w:tmpl w:val="83F272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F175857"/>
    <w:multiLevelType w:val="hybridMultilevel"/>
    <w:tmpl w:val="7ECCBE44"/>
    <w:lvl w:ilvl="0" w:tplc="47CCC40A">
      <w:start w:val="1"/>
      <w:numFmt w:val="bullet"/>
      <w:lvlText w:val="–"/>
      <w:lvlJc w:val="left"/>
      <w:pPr>
        <w:tabs>
          <w:tab w:val="num" w:pos="284"/>
        </w:tabs>
        <w:ind w:left="284" w:hanging="284"/>
      </w:pPr>
      <w:rPr>
        <w:rFonts w:ascii="Arial" w:hAnsi="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993B5C"/>
    <w:multiLevelType w:val="hybridMultilevel"/>
    <w:tmpl w:val="CFF46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4271CA8"/>
    <w:multiLevelType w:val="hybridMultilevel"/>
    <w:tmpl w:val="ACDABE12"/>
    <w:lvl w:ilvl="0" w:tplc="454248A4">
      <w:start w:val="1"/>
      <w:numFmt w:val="decimal"/>
      <w:lvlText w:val="%1."/>
      <w:lvlJc w:val="left"/>
      <w:pPr>
        <w:ind w:left="720" w:hanging="360"/>
      </w:pPr>
      <w:rPr>
        <w:rFonts w:hint="default"/>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6AA1070"/>
    <w:multiLevelType w:val="hybridMultilevel"/>
    <w:tmpl w:val="3326C49C"/>
    <w:lvl w:ilvl="0" w:tplc="59F2165C">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2" w15:restartNumberingAfterBreak="0">
    <w:nsid w:val="5A6C37A3"/>
    <w:multiLevelType w:val="hybridMultilevel"/>
    <w:tmpl w:val="4A0AFA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EB90AF4A">
      <w:start w:val="1"/>
      <w:numFmt w:val="bullet"/>
      <w:lvlText w:val="Ü"/>
      <w:lvlJc w:val="left"/>
      <w:pPr>
        <w:ind w:left="2160" w:hanging="360"/>
      </w:pPr>
      <w:rPr>
        <w:rFonts w:ascii="Wingdings" w:hAnsi="Wingdings" w:hint="default"/>
        <w:color w:val="auto"/>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A25512F"/>
    <w:multiLevelType w:val="hybridMultilevel"/>
    <w:tmpl w:val="6C989FE6"/>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EB549A"/>
    <w:multiLevelType w:val="hybridMultilevel"/>
    <w:tmpl w:val="5A8ACD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5685C71"/>
    <w:multiLevelType w:val="hybridMultilevel"/>
    <w:tmpl w:val="47B0A5F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79AB625C"/>
    <w:multiLevelType w:val="hybridMultilevel"/>
    <w:tmpl w:val="3326C49C"/>
    <w:lvl w:ilvl="0" w:tplc="59F2165C">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3"/>
  </w:num>
  <w:num w:numId="2">
    <w:abstractNumId w:val="13"/>
  </w:num>
  <w:num w:numId="3">
    <w:abstractNumId w:val="18"/>
  </w:num>
  <w:num w:numId="4">
    <w:abstractNumId w:val="23"/>
  </w:num>
  <w:num w:numId="5">
    <w:abstractNumId w:val="7"/>
  </w:num>
  <w:num w:numId="6">
    <w:abstractNumId w:val="25"/>
  </w:num>
  <w:num w:numId="7">
    <w:abstractNumId w:val="19"/>
  </w:num>
  <w:num w:numId="8">
    <w:abstractNumId w:val="10"/>
  </w:num>
  <w:num w:numId="9">
    <w:abstractNumId w:val="16"/>
  </w:num>
  <w:num w:numId="10">
    <w:abstractNumId w:val="6"/>
  </w:num>
  <w:num w:numId="11">
    <w:abstractNumId w:val="11"/>
  </w:num>
  <w:num w:numId="12">
    <w:abstractNumId w:val="2"/>
  </w:num>
  <w:num w:numId="13">
    <w:abstractNumId w:val="24"/>
  </w:num>
  <w:num w:numId="14">
    <w:abstractNumId w:val="22"/>
  </w:num>
  <w:num w:numId="15">
    <w:abstractNumId w:val="17"/>
  </w:num>
  <w:num w:numId="16">
    <w:abstractNumId w:val="15"/>
  </w:num>
  <w:num w:numId="17">
    <w:abstractNumId w:val="21"/>
  </w:num>
  <w:num w:numId="18">
    <w:abstractNumId w:val="26"/>
  </w:num>
  <w:num w:numId="19">
    <w:abstractNumId w:val="14"/>
  </w:num>
  <w:num w:numId="20">
    <w:abstractNumId w:val="9"/>
  </w:num>
  <w:num w:numId="21">
    <w:abstractNumId w:val="4"/>
  </w:num>
  <w:num w:numId="22">
    <w:abstractNumId w:val="0"/>
  </w:num>
  <w:num w:numId="23">
    <w:abstractNumId w:val="1"/>
  </w:num>
  <w:num w:numId="24">
    <w:abstractNumId w:val="12"/>
  </w:num>
  <w:num w:numId="25">
    <w:abstractNumId w:val="5"/>
  </w:num>
  <w:num w:numId="26">
    <w:abstractNumId w:val="20"/>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97A"/>
    <w:rsid w:val="000003EF"/>
    <w:rsid w:val="00006A53"/>
    <w:rsid w:val="00035A21"/>
    <w:rsid w:val="00051E68"/>
    <w:rsid w:val="00081060"/>
    <w:rsid w:val="00084A37"/>
    <w:rsid w:val="00093B64"/>
    <w:rsid w:val="000A0929"/>
    <w:rsid w:val="000C66C4"/>
    <w:rsid w:val="000F323B"/>
    <w:rsid w:val="00102648"/>
    <w:rsid w:val="001343F6"/>
    <w:rsid w:val="00147F7E"/>
    <w:rsid w:val="00156591"/>
    <w:rsid w:val="00161628"/>
    <w:rsid w:val="00166897"/>
    <w:rsid w:val="00174517"/>
    <w:rsid w:val="001834DB"/>
    <w:rsid w:val="00191E1E"/>
    <w:rsid w:val="0019456C"/>
    <w:rsid w:val="001A0F1F"/>
    <w:rsid w:val="001B22D3"/>
    <w:rsid w:val="001B55C9"/>
    <w:rsid w:val="001C064F"/>
    <w:rsid w:val="001E1DDD"/>
    <w:rsid w:val="001E69FD"/>
    <w:rsid w:val="00205BD1"/>
    <w:rsid w:val="00226ABF"/>
    <w:rsid w:val="00227D76"/>
    <w:rsid w:val="00237C59"/>
    <w:rsid w:val="002419FF"/>
    <w:rsid w:val="00286338"/>
    <w:rsid w:val="002A3F24"/>
    <w:rsid w:val="00302F1E"/>
    <w:rsid w:val="0031503E"/>
    <w:rsid w:val="00322EF0"/>
    <w:rsid w:val="00332640"/>
    <w:rsid w:val="0033373E"/>
    <w:rsid w:val="003515B7"/>
    <w:rsid w:val="003C515C"/>
    <w:rsid w:val="003F6494"/>
    <w:rsid w:val="00407AE7"/>
    <w:rsid w:val="004536B1"/>
    <w:rsid w:val="00456518"/>
    <w:rsid w:val="0048331C"/>
    <w:rsid w:val="00494DE7"/>
    <w:rsid w:val="004D1CC0"/>
    <w:rsid w:val="004E4924"/>
    <w:rsid w:val="00531625"/>
    <w:rsid w:val="0053452E"/>
    <w:rsid w:val="00534876"/>
    <w:rsid w:val="005365DA"/>
    <w:rsid w:val="00540894"/>
    <w:rsid w:val="0056350E"/>
    <w:rsid w:val="00570326"/>
    <w:rsid w:val="00572F5D"/>
    <w:rsid w:val="00593539"/>
    <w:rsid w:val="005C46EF"/>
    <w:rsid w:val="005E5749"/>
    <w:rsid w:val="005F07B1"/>
    <w:rsid w:val="005F7630"/>
    <w:rsid w:val="00616FF1"/>
    <w:rsid w:val="00640ACC"/>
    <w:rsid w:val="006446F2"/>
    <w:rsid w:val="00652F36"/>
    <w:rsid w:val="00653A8E"/>
    <w:rsid w:val="00657561"/>
    <w:rsid w:val="00685499"/>
    <w:rsid w:val="006B7024"/>
    <w:rsid w:val="006B729B"/>
    <w:rsid w:val="006D05E8"/>
    <w:rsid w:val="006E69BD"/>
    <w:rsid w:val="00707303"/>
    <w:rsid w:val="0074285C"/>
    <w:rsid w:val="00743B91"/>
    <w:rsid w:val="0075178A"/>
    <w:rsid w:val="007C3F3A"/>
    <w:rsid w:val="007D4511"/>
    <w:rsid w:val="007F6456"/>
    <w:rsid w:val="00825F8C"/>
    <w:rsid w:val="00836709"/>
    <w:rsid w:val="008370FE"/>
    <w:rsid w:val="00844E0B"/>
    <w:rsid w:val="00865387"/>
    <w:rsid w:val="0086585B"/>
    <w:rsid w:val="0088611F"/>
    <w:rsid w:val="008925B4"/>
    <w:rsid w:val="008926FB"/>
    <w:rsid w:val="00894C14"/>
    <w:rsid w:val="008B2321"/>
    <w:rsid w:val="00931D60"/>
    <w:rsid w:val="00932B04"/>
    <w:rsid w:val="00952C3C"/>
    <w:rsid w:val="0095535A"/>
    <w:rsid w:val="009723ED"/>
    <w:rsid w:val="009901E9"/>
    <w:rsid w:val="009924E8"/>
    <w:rsid w:val="009B6B34"/>
    <w:rsid w:val="00A00020"/>
    <w:rsid w:val="00A45FAC"/>
    <w:rsid w:val="00A7048B"/>
    <w:rsid w:val="00A710B2"/>
    <w:rsid w:val="00A8527F"/>
    <w:rsid w:val="00A85785"/>
    <w:rsid w:val="00AC1631"/>
    <w:rsid w:val="00AC3730"/>
    <w:rsid w:val="00AC5D72"/>
    <w:rsid w:val="00AE04B0"/>
    <w:rsid w:val="00B16DE4"/>
    <w:rsid w:val="00B5624C"/>
    <w:rsid w:val="00B649B7"/>
    <w:rsid w:val="00B66ED0"/>
    <w:rsid w:val="00B80442"/>
    <w:rsid w:val="00B83D2A"/>
    <w:rsid w:val="00B85B7C"/>
    <w:rsid w:val="00B96B03"/>
    <w:rsid w:val="00BA05AF"/>
    <w:rsid w:val="00BE0FC0"/>
    <w:rsid w:val="00BF30D6"/>
    <w:rsid w:val="00C04AAC"/>
    <w:rsid w:val="00C5621F"/>
    <w:rsid w:val="00C7227F"/>
    <w:rsid w:val="00C9497A"/>
    <w:rsid w:val="00CA78A5"/>
    <w:rsid w:val="00CB48BC"/>
    <w:rsid w:val="00CB7B9B"/>
    <w:rsid w:val="00CC6D7E"/>
    <w:rsid w:val="00CD7148"/>
    <w:rsid w:val="00CE241F"/>
    <w:rsid w:val="00D211CC"/>
    <w:rsid w:val="00D21A88"/>
    <w:rsid w:val="00D40929"/>
    <w:rsid w:val="00D76A90"/>
    <w:rsid w:val="00D81E5A"/>
    <w:rsid w:val="00DB14BA"/>
    <w:rsid w:val="00DB2CC7"/>
    <w:rsid w:val="00DE205B"/>
    <w:rsid w:val="00E0599A"/>
    <w:rsid w:val="00E15318"/>
    <w:rsid w:val="00E26A57"/>
    <w:rsid w:val="00E55F8A"/>
    <w:rsid w:val="00E75A80"/>
    <w:rsid w:val="00E93065"/>
    <w:rsid w:val="00EB4F90"/>
    <w:rsid w:val="00EB5F54"/>
    <w:rsid w:val="00EE23BD"/>
    <w:rsid w:val="00F00EDE"/>
    <w:rsid w:val="00F1144E"/>
    <w:rsid w:val="00F15230"/>
    <w:rsid w:val="00F30D14"/>
    <w:rsid w:val="00F45BF6"/>
    <w:rsid w:val="00F64131"/>
    <w:rsid w:val="00F81B89"/>
    <w:rsid w:val="00FB1F6A"/>
    <w:rsid w:val="00FD46E0"/>
    <w:rsid w:val="00FE31C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564D9A"/>
  <w15:docId w15:val="{7F037574-8987-467A-AE80-75F0B54EB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B55C9"/>
    <w:pPr>
      <w:spacing w:after="0" w:line="360" w:lineRule="auto"/>
    </w:pPr>
    <w:rPr>
      <w:rFonts w:ascii="Arial" w:hAnsi="Arial"/>
    </w:rPr>
  </w:style>
  <w:style w:type="paragraph" w:styleId="berschrift1">
    <w:name w:val="heading 1"/>
    <w:basedOn w:val="Standard"/>
    <w:next w:val="Standard"/>
    <w:link w:val="berschrift1Zchn"/>
    <w:uiPriority w:val="9"/>
    <w:qFormat/>
    <w:rsid w:val="001B55C9"/>
    <w:pPr>
      <w:keepNext/>
      <w:keepLines/>
      <w:spacing w:after="240" w:line="240" w:lineRule="auto"/>
      <w:ind w:left="851" w:hanging="851"/>
      <w:outlineLvl w:val="0"/>
    </w:pPr>
    <w:rPr>
      <w:rFonts w:eastAsiaTheme="majorEastAsia" w:cstheme="majorBidi"/>
      <w:b/>
      <w:bCs/>
      <w:color w:val="000000" w:themeColor="text1"/>
      <w:sz w:val="32"/>
      <w:szCs w:val="28"/>
    </w:rPr>
  </w:style>
  <w:style w:type="paragraph" w:styleId="berschrift2">
    <w:name w:val="heading 2"/>
    <w:basedOn w:val="Standard"/>
    <w:next w:val="Standard"/>
    <w:link w:val="berschrift2Zchn"/>
    <w:uiPriority w:val="9"/>
    <w:unhideWhenUsed/>
    <w:qFormat/>
    <w:rsid w:val="001B55C9"/>
    <w:pPr>
      <w:keepNext/>
      <w:keepLines/>
      <w:spacing w:line="240" w:lineRule="auto"/>
      <w:ind w:left="851" w:hanging="851"/>
      <w:outlineLvl w:val="1"/>
    </w:pPr>
    <w:rPr>
      <w:rFonts w:eastAsiaTheme="majorEastAsia" w:cstheme="majorBidi"/>
      <w:b/>
      <w:bCs/>
      <w:color w:val="000000" w:themeColor="text1"/>
      <w:sz w:val="28"/>
      <w:szCs w:val="26"/>
    </w:rPr>
  </w:style>
  <w:style w:type="paragraph" w:styleId="berschrift3">
    <w:name w:val="heading 3"/>
    <w:basedOn w:val="Standard"/>
    <w:next w:val="Standard"/>
    <w:link w:val="berschrift3Zchn"/>
    <w:uiPriority w:val="9"/>
    <w:unhideWhenUsed/>
    <w:qFormat/>
    <w:rsid w:val="001B55C9"/>
    <w:pPr>
      <w:keepNext/>
      <w:keepLines/>
      <w:spacing w:after="240" w:line="240" w:lineRule="auto"/>
      <w:outlineLvl w:val="2"/>
    </w:pPr>
    <w:rPr>
      <w:rFonts w:eastAsiaTheme="majorEastAsia" w:cstheme="majorBidi"/>
      <w:b/>
      <w:bCs/>
      <w:color w:val="000000" w:themeColor="text1"/>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55C9"/>
    <w:rPr>
      <w:rFonts w:ascii="Arial" w:eastAsiaTheme="majorEastAsia" w:hAnsi="Arial" w:cstheme="majorBidi"/>
      <w:b/>
      <w:bCs/>
      <w:color w:val="000000" w:themeColor="text1"/>
      <w:sz w:val="32"/>
      <w:szCs w:val="28"/>
    </w:rPr>
  </w:style>
  <w:style w:type="character" w:customStyle="1" w:styleId="berschrift2Zchn">
    <w:name w:val="Überschrift 2 Zchn"/>
    <w:basedOn w:val="Absatz-Standardschriftart"/>
    <w:link w:val="berschrift2"/>
    <w:uiPriority w:val="9"/>
    <w:rsid w:val="001B55C9"/>
    <w:rPr>
      <w:rFonts w:ascii="Arial" w:eastAsiaTheme="majorEastAsia" w:hAnsi="Arial" w:cstheme="majorBidi"/>
      <w:b/>
      <w:bCs/>
      <w:color w:val="000000" w:themeColor="text1"/>
      <w:sz w:val="28"/>
      <w:szCs w:val="26"/>
    </w:rPr>
  </w:style>
  <w:style w:type="character" w:customStyle="1" w:styleId="berschrift3Zchn">
    <w:name w:val="Überschrift 3 Zchn"/>
    <w:basedOn w:val="Absatz-Standardschriftart"/>
    <w:link w:val="berschrift3"/>
    <w:uiPriority w:val="9"/>
    <w:rsid w:val="001B55C9"/>
    <w:rPr>
      <w:rFonts w:ascii="Arial" w:eastAsiaTheme="majorEastAsia" w:hAnsi="Arial" w:cstheme="majorBidi"/>
      <w:b/>
      <w:bCs/>
      <w:color w:val="000000" w:themeColor="text1"/>
      <w:sz w:val="26"/>
    </w:rPr>
  </w:style>
  <w:style w:type="paragraph" w:customStyle="1" w:styleId="TabellePunkt">
    <w:name w:val="Tabelle Punkt"/>
    <w:basedOn w:val="Standard"/>
    <w:qFormat/>
    <w:rsid w:val="00B649B7"/>
    <w:pPr>
      <w:numPr>
        <w:numId w:val="1"/>
      </w:numPr>
    </w:pPr>
    <w:rPr>
      <w:rFonts w:eastAsia="Times New Roman" w:cs="Times New Roman"/>
      <w:szCs w:val="24"/>
      <w:lang w:eastAsia="de-DE"/>
    </w:rPr>
  </w:style>
  <w:style w:type="paragraph" w:customStyle="1" w:styleId="TabelleStrich">
    <w:name w:val="Tabelle Strich"/>
    <w:basedOn w:val="Standard"/>
    <w:qFormat/>
    <w:rsid w:val="00B649B7"/>
    <w:pPr>
      <w:numPr>
        <w:numId w:val="2"/>
      </w:numPr>
    </w:pPr>
    <w:rPr>
      <w:rFonts w:eastAsia="Times New Roman" w:cs="Times New Roman"/>
      <w:szCs w:val="24"/>
      <w:lang w:eastAsia="de-DE"/>
    </w:rPr>
  </w:style>
  <w:style w:type="character" w:styleId="Zeilennummer">
    <w:name w:val="line number"/>
    <w:basedOn w:val="Absatz-Standardschriftart"/>
    <w:uiPriority w:val="99"/>
    <w:semiHidden/>
    <w:unhideWhenUsed/>
    <w:rsid w:val="00A00020"/>
  </w:style>
  <w:style w:type="paragraph" w:styleId="Sprechblasentext">
    <w:name w:val="Balloon Text"/>
    <w:basedOn w:val="Standard"/>
    <w:link w:val="SprechblasentextZchn"/>
    <w:uiPriority w:val="99"/>
    <w:semiHidden/>
    <w:unhideWhenUsed/>
    <w:rsid w:val="00A0002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0020"/>
    <w:rPr>
      <w:rFonts w:ascii="Tahoma" w:hAnsi="Tahoma" w:cs="Tahoma"/>
      <w:sz w:val="16"/>
      <w:szCs w:val="16"/>
    </w:rPr>
  </w:style>
  <w:style w:type="paragraph" w:styleId="Funotentext">
    <w:name w:val="footnote text"/>
    <w:basedOn w:val="Standard"/>
    <w:link w:val="FunotentextZchn"/>
    <w:uiPriority w:val="99"/>
    <w:semiHidden/>
    <w:rsid w:val="00BE0FC0"/>
    <w:pPr>
      <w:spacing w:before="60" w:after="60" w:line="240" w:lineRule="auto"/>
      <w:ind w:left="397" w:hanging="397"/>
    </w:pPr>
    <w:rPr>
      <w:rFonts w:eastAsia="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BE0FC0"/>
    <w:rPr>
      <w:rFonts w:ascii="Arial" w:eastAsia="Times New Roman" w:hAnsi="Arial" w:cs="Times New Roman"/>
      <w:sz w:val="20"/>
      <w:szCs w:val="20"/>
      <w:lang w:eastAsia="de-DE"/>
    </w:rPr>
  </w:style>
  <w:style w:type="character" w:styleId="Funotenzeichen">
    <w:name w:val="footnote reference"/>
    <w:uiPriority w:val="99"/>
    <w:semiHidden/>
    <w:rsid w:val="00BE0FC0"/>
    <w:rPr>
      <w:vertAlign w:val="superscript"/>
    </w:rPr>
  </w:style>
  <w:style w:type="paragraph" w:styleId="Kopfzeile">
    <w:name w:val="header"/>
    <w:basedOn w:val="Standard"/>
    <w:link w:val="KopfzeileZchn"/>
    <w:uiPriority w:val="99"/>
    <w:unhideWhenUsed/>
    <w:rsid w:val="00743B9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43B91"/>
    <w:rPr>
      <w:rFonts w:ascii="Arial" w:hAnsi="Arial"/>
    </w:rPr>
  </w:style>
  <w:style w:type="paragraph" w:styleId="Fuzeile">
    <w:name w:val="footer"/>
    <w:basedOn w:val="Standard"/>
    <w:link w:val="FuzeileZchn"/>
    <w:uiPriority w:val="99"/>
    <w:unhideWhenUsed/>
    <w:rsid w:val="00743B9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43B91"/>
    <w:rPr>
      <w:rFonts w:ascii="Arial" w:hAnsi="Arial"/>
    </w:rPr>
  </w:style>
  <w:style w:type="character" w:styleId="Kommentarzeichen">
    <w:name w:val="annotation reference"/>
    <w:basedOn w:val="Absatz-Standardschriftart"/>
    <w:uiPriority w:val="99"/>
    <w:semiHidden/>
    <w:unhideWhenUsed/>
    <w:rsid w:val="009723ED"/>
    <w:rPr>
      <w:sz w:val="16"/>
      <w:szCs w:val="16"/>
    </w:rPr>
  </w:style>
  <w:style w:type="paragraph" w:styleId="Kommentartext">
    <w:name w:val="annotation text"/>
    <w:basedOn w:val="Standard"/>
    <w:link w:val="KommentartextZchn"/>
    <w:uiPriority w:val="99"/>
    <w:semiHidden/>
    <w:unhideWhenUsed/>
    <w:rsid w:val="009723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3ED"/>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723ED"/>
    <w:rPr>
      <w:b/>
      <w:bCs/>
    </w:rPr>
  </w:style>
  <w:style w:type="character" w:customStyle="1" w:styleId="KommentarthemaZchn">
    <w:name w:val="Kommentarthema Zchn"/>
    <w:basedOn w:val="KommentartextZchn"/>
    <w:link w:val="Kommentarthema"/>
    <w:uiPriority w:val="99"/>
    <w:semiHidden/>
    <w:rsid w:val="009723ED"/>
    <w:rPr>
      <w:rFonts w:ascii="Arial" w:hAnsi="Arial"/>
      <w:b/>
      <w:bCs/>
      <w:sz w:val="20"/>
      <w:szCs w:val="20"/>
    </w:rPr>
  </w:style>
  <w:style w:type="paragraph" w:styleId="berarbeitung">
    <w:name w:val="Revision"/>
    <w:hidden/>
    <w:uiPriority w:val="99"/>
    <w:semiHidden/>
    <w:rsid w:val="009723ED"/>
    <w:pPr>
      <w:spacing w:after="0" w:line="240" w:lineRule="auto"/>
    </w:pPr>
    <w:rPr>
      <w:rFonts w:ascii="Arial" w:hAnsi="Arial"/>
    </w:rPr>
  </w:style>
  <w:style w:type="table" w:styleId="Tabellenraster">
    <w:name w:val="Table Grid"/>
    <w:basedOn w:val="NormaleTabelle"/>
    <w:uiPriority w:val="59"/>
    <w:rsid w:val="00A45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32640"/>
    <w:rPr>
      <w:rFonts w:ascii="Times New Roman" w:hAnsi="Times New Roman" w:cs="Times New Roman" w:hint="default"/>
      <w:color w:val="0000FF"/>
      <w:u w:val="single"/>
    </w:rPr>
  </w:style>
  <w:style w:type="character" w:styleId="Seitenzahl">
    <w:name w:val="page number"/>
    <w:rsid w:val="001A0F1F"/>
    <w:rPr>
      <w:rFonts w:ascii="Arial" w:hAnsi="Arial"/>
      <w:sz w:val="20"/>
    </w:rPr>
  </w:style>
  <w:style w:type="paragraph" w:styleId="Listenabsatz">
    <w:name w:val="List Paragraph"/>
    <w:basedOn w:val="Standard"/>
    <w:uiPriority w:val="34"/>
    <w:qFormat/>
    <w:rsid w:val="005F7630"/>
    <w:pPr>
      <w:ind w:left="720"/>
      <w:contextualSpacing/>
    </w:pPr>
  </w:style>
  <w:style w:type="paragraph" w:styleId="StandardWeb">
    <w:name w:val="Normal (Web)"/>
    <w:basedOn w:val="Standard"/>
    <w:uiPriority w:val="99"/>
    <w:semiHidden/>
    <w:unhideWhenUsed/>
    <w:rsid w:val="00FD46E0"/>
    <w:pPr>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customStyle="1" w:styleId="Vorgabetext">
    <w:name w:val="Vorgabetext"/>
    <w:basedOn w:val="Standard"/>
    <w:uiPriority w:val="99"/>
    <w:rsid w:val="00A85785"/>
    <w:pPr>
      <w:autoSpaceDE w:val="0"/>
      <w:autoSpaceDN w:val="0"/>
      <w:adjustRightInd w:val="0"/>
      <w:spacing w:line="240" w:lineRule="auto"/>
    </w:pPr>
    <w:rPr>
      <w:rFonts w:ascii="Times New Roman" w:eastAsiaTheme="minorEastAsia" w:hAnsi="Times New Roman" w:cs="Times New Roman"/>
      <w:sz w:val="24"/>
      <w:szCs w:val="24"/>
      <w:lang w:eastAsia="de-DE"/>
    </w:rPr>
  </w:style>
  <w:style w:type="table" w:customStyle="1" w:styleId="Tabellenraster1">
    <w:name w:val="Tabellenraster1"/>
    <w:basedOn w:val="NormaleTabelle"/>
    <w:next w:val="Tabellenraster"/>
    <w:uiPriority w:val="59"/>
    <w:rsid w:val="00540894"/>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32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crypted-tbn0.gstatic.com/images?q=tbn%3AANd9GcSeZeioxLd7sw09iscLgLRy12CbjXL095jdnVz_UMDqH1K0p0t6&amp;usqp=C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mages.pexels.com/photos/1558690/pexels-photo-1558690.jpeg?auto=compress&amp;cs=tinysrgb&amp;dpr=3&amp;h=750&amp;w=126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AD948-4EB8-4903-857F-9E5856F32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801</Words>
  <Characters>5049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Both, Siegfried</dc:creator>
  <cp:lastModifiedBy>Neubauer, Andrea</cp:lastModifiedBy>
  <cp:revision>4</cp:revision>
  <cp:lastPrinted>2016-06-23T13:18:00Z</cp:lastPrinted>
  <dcterms:created xsi:type="dcterms:W3CDTF">2021-10-20T09:30:00Z</dcterms:created>
  <dcterms:modified xsi:type="dcterms:W3CDTF">2021-10-20T09:38:00Z</dcterms:modified>
</cp:coreProperties>
</file>