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F1" w:rsidRPr="00654918" w:rsidRDefault="00687349" w:rsidP="00687349">
      <w:pPr>
        <w:pStyle w:val="berschrift1"/>
        <w:numPr>
          <w:ilvl w:val="0"/>
          <w:numId w:val="0"/>
        </w:numPr>
        <w:shd w:val="clear" w:color="auto" w:fill="auto"/>
        <w:ind w:left="89" w:hanging="10"/>
      </w:pPr>
      <w:bookmarkStart w:id="0" w:name="_GoBack"/>
      <w:bookmarkEnd w:id="0"/>
      <w:r w:rsidRPr="00654918">
        <w:rPr>
          <w:color w:val="auto"/>
        </w:rPr>
        <w:t xml:space="preserve">Einführung in das Thema „Invasive Neophyten“ mit Quiz und Film  </w:t>
      </w:r>
    </w:p>
    <w:p w:rsidR="008E11F1" w:rsidRDefault="00687349">
      <w:pPr>
        <w:spacing w:after="57" w:line="259" w:lineRule="auto"/>
        <w:ind w:left="0" w:firstLine="0"/>
      </w:pPr>
      <w:r>
        <w:rPr>
          <w:b/>
        </w:rPr>
        <w:t xml:space="preserve"> </w:t>
      </w:r>
    </w:p>
    <w:p w:rsidR="008E11F1" w:rsidRDefault="00687349">
      <w:pPr>
        <w:spacing w:after="59" w:line="259" w:lineRule="auto"/>
        <w:ind w:left="-5" w:right="430"/>
      </w:pPr>
      <w:r>
        <w:rPr>
          <w:b/>
        </w:rPr>
        <w:t xml:space="preserve">Zeitumfang:  </w:t>
      </w:r>
    </w:p>
    <w:p w:rsidR="008E11F1" w:rsidRDefault="00687349">
      <w:pPr>
        <w:numPr>
          <w:ilvl w:val="0"/>
          <w:numId w:val="1"/>
        </w:numPr>
        <w:spacing w:after="47"/>
        <w:ind w:right="430" w:hanging="360"/>
      </w:pPr>
      <w:r>
        <w:t xml:space="preserve">45 min. </w:t>
      </w:r>
    </w:p>
    <w:p w:rsidR="008E11F1" w:rsidRDefault="00687349">
      <w:pPr>
        <w:spacing w:after="59" w:line="259" w:lineRule="auto"/>
        <w:ind w:left="-5" w:right="430"/>
      </w:pPr>
      <w:r>
        <w:rPr>
          <w:b/>
        </w:rPr>
        <w:t xml:space="preserve">Ziel: </w:t>
      </w:r>
    </w:p>
    <w:p w:rsidR="008E11F1" w:rsidRDefault="00687349">
      <w:pPr>
        <w:numPr>
          <w:ilvl w:val="0"/>
          <w:numId w:val="1"/>
        </w:numPr>
        <w:ind w:right="430" w:hanging="360"/>
      </w:pPr>
      <w:r>
        <w:t xml:space="preserve">Einführung zu Neophyten (Kennenlernen von Einfuhrphasen, Verbreitungswegen und Gefahrenpotential von Neophyten) </w:t>
      </w:r>
    </w:p>
    <w:p w:rsidR="008E11F1" w:rsidRDefault="00687349">
      <w:pPr>
        <w:numPr>
          <w:ilvl w:val="0"/>
          <w:numId w:val="1"/>
        </w:numPr>
        <w:spacing w:after="47"/>
        <w:ind w:right="430" w:hanging="360"/>
      </w:pPr>
      <w:r>
        <w:t xml:space="preserve">Kennenlernen ausgewählter Arten </w:t>
      </w:r>
    </w:p>
    <w:p w:rsidR="008E11F1" w:rsidRDefault="00687349">
      <w:pPr>
        <w:spacing w:after="57" w:line="259" w:lineRule="auto"/>
        <w:ind w:left="0" w:right="430" w:firstLine="0"/>
      </w:pPr>
      <w:r>
        <w:t xml:space="preserve"> </w:t>
      </w:r>
    </w:p>
    <w:p w:rsidR="008E11F1" w:rsidRDefault="00687349">
      <w:pPr>
        <w:spacing w:after="59" w:line="259" w:lineRule="auto"/>
        <w:ind w:left="-5" w:right="430"/>
      </w:pPr>
      <w:r>
        <w:rPr>
          <w:b/>
        </w:rPr>
        <w:t>Material:</w:t>
      </w:r>
      <w:r>
        <w:rPr>
          <w:b/>
        </w:rPr>
        <w:t xml:space="preserve"> </w:t>
      </w:r>
    </w:p>
    <w:p w:rsidR="008E11F1" w:rsidRDefault="00687349">
      <w:pPr>
        <w:numPr>
          <w:ilvl w:val="0"/>
          <w:numId w:val="1"/>
        </w:numPr>
        <w:ind w:right="430" w:hanging="360"/>
      </w:pPr>
      <w:r>
        <w:t xml:space="preserve">Film </w:t>
      </w:r>
    </w:p>
    <w:p w:rsidR="008E11F1" w:rsidRDefault="00687349">
      <w:pPr>
        <w:numPr>
          <w:ilvl w:val="0"/>
          <w:numId w:val="1"/>
        </w:numPr>
        <w:ind w:right="430" w:hanging="360"/>
      </w:pPr>
      <w:r>
        <w:t xml:space="preserve">Beamer </w:t>
      </w:r>
    </w:p>
    <w:p w:rsidR="008E11F1" w:rsidRDefault="00687349">
      <w:pPr>
        <w:numPr>
          <w:ilvl w:val="0"/>
          <w:numId w:val="1"/>
        </w:numPr>
        <w:ind w:right="430" w:hanging="360"/>
      </w:pPr>
      <w:r>
        <w:t xml:space="preserve">Laptop </w:t>
      </w:r>
    </w:p>
    <w:p w:rsidR="008E11F1" w:rsidRDefault="00687349">
      <w:pPr>
        <w:numPr>
          <w:ilvl w:val="0"/>
          <w:numId w:val="1"/>
        </w:numPr>
        <w:ind w:right="430" w:hanging="360"/>
      </w:pPr>
      <w:r>
        <w:t>18 Quizfragen (s</w:t>
      </w:r>
      <w:r w:rsidR="00654918">
        <w:t xml:space="preserve">. </w:t>
      </w:r>
      <w:r>
        <w:t>M</w:t>
      </w:r>
      <w:r w:rsidR="00654918">
        <w:t>at2</w:t>
      </w:r>
      <w:r>
        <w:t xml:space="preserve"> „Quizfragen“) </w:t>
      </w:r>
    </w:p>
    <w:p w:rsidR="008E11F1" w:rsidRDefault="00687349">
      <w:pPr>
        <w:numPr>
          <w:ilvl w:val="0"/>
          <w:numId w:val="1"/>
        </w:numPr>
        <w:spacing w:after="45"/>
        <w:ind w:right="430" w:hanging="360"/>
      </w:pPr>
      <w:r>
        <w:t xml:space="preserve">Magnete oder Pins </w:t>
      </w:r>
    </w:p>
    <w:p w:rsidR="008E11F1" w:rsidRDefault="00687349" w:rsidP="00654918">
      <w:pPr>
        <w:spacing w:after="0" w:line="259" w:lineRule="auto"/>
        <w:ind w:left="0" w:right="430" w:firstLine="0"/>
      </w:pPr>
      <w:r>
        <w:t xml:space="preserve"> </w:t>
      </w:r>
    </w:p>
    <w:p w:rsidR="008E11F1" w:rsidRDefault="00687349" w:rsidP="00654918">
      <w:pPr>
        <w:spacing w:after="57" w:line="259" w:lineRule="auto"/>
        <w:ind w:left="0" w:right="430" w:firstLine="0"/>
      </w:pPr>
      <w:r>
        <w:t xml:space="preserve"> </w:t>
      </w:r>
      <w:r>
        <w:rPr>
          <w:b/>
        </w:rPr>
        <w:t xml:space="preserve">Vorbereitung und Einführung </w:t>
      </w:r>
    </w:p>
    <w:p w:rsidR="008E11F1" w:rsidRDefault="00687349">
      <w:pPr>
        <w:spacing w:after="55" w:line="259" w:lineRule="auto"/>
        <w:ind w:left="0" w:firstLine="0"/>
      </w:pPr>
      <w:r>
        <w:t xml:space="preserve"> </w:t>
      </w:r>
    </w:p>
    <w:p w:rsidR="008E11F1" w:rsidRDefault="00687349" w:rsidP="00654918">
      <w:pPr>
        <w:spacing w:after="45"/>
        <w:ind w:left="10" w:right="544"/>
        <w:jc w:val="both"/>
      </w:pPr>
      <w:r>
        <w:t>Die Quizfragen werden möglichst auf unterschiedlich farbiges Papier gedruckt und ausgeschnitten. Auf die Rückseite werden je nach Schwierigkeit der Frage die unterschiedlichen Wertigkeiten in großen Zahlen notiert: Für leichte Fragen gibt es einen Punkt, f</w:t>
      </w:r>
      <w:r>
        <w:t>ür mittelschwere 2 Punkte und für schwere Fragen 3 Punkte. Die Fragen werden verdeckt an die Tafel gepinnt, sodass nur die Punktezahl zu sehen ist. Eine Einführung ins Thema ist nicht nötig, es kann direkt mit dem Film begonnen werden. Es bietet sich trotz</w:t>
      </w:r>
      <w:r>
        <w:t>dem an, nach dem Vorwissen der Schüler</w:t>
      </w:r>
      <w:r w:rsidR="00654918">
        <w:t>i</w:t>
      </w:r>
      <w:r>
        <w:t>nnen</w:t>
      </w:r>
      <w:r w:rsidR="00654918">
        <w:t xml:space="preserve"> und Schüler</w:t>
      </w:r>
      <w:r>
        <w:t xml:space="preserve"> zu fragen. </w:t>
      </w:r>
    </w:p>
    <w:p w:rsidR="008E11F1" w:rsidRDefault="00687349" w:rsidP="00654918">
      <w:pPr>
        <w:spacing w:after="57" w:line="259" w:lineRule="auto"/>
        <w:ind w:left="0" w:right="544" w:firstLine="0"/>
        <w:jc w:val="both"/>
      </w:pPr>
      <w:r>
        <w:t xml:space="preserve"> </w:t>
      </w:r>
    </w:p>
    <w:p w:rsidR="008E11F1" w:rsidRDefault="00687349" w:rsidP="00654918">
      <w:pPr>
        <w:spacing w:after="59" w:line="259" w:lineRule="auto"/>
        <w:ind w:left="-5" w:right="544"/>
        <w:jc w:val="both"/>
      </w:pPr>
      <w:r>
        <w:rPr>
          <w:b/>
        </w:rPr>
        <w:t xml:space="preserve">Der Film </w:t>
      </w:r>
    </w:p>
    <w:p w:rsidR="008E11F1" w:rsidRDefault="00687349" w:rsidP="00654918">
      <w:pPr>
        <w:spacing w:after="45"/>
        <w:ind w:left="10" w:right="544"/>
        <w:jc w:val="both"/>
      </w:pPr>
      <w:r>
        <w:t xml:space="preserve">Der Film „Invasive Neophyten“ wird der ganzen Klasse gezeigt. Je nachdem, wie das Thema weiter behandelt werden soll, können hier schon erste Beobachtungsaufträge gegeben werden. </w:t>
      </w:r>
    </w:p>
    <w:p w:rsidR="008E11F1" w:rsidRDefault="00687349" w:rsidP="00654918">
      <w:pPr>
        <w:spacing w:after="57" w:line="259" w:lineRule="auto"/>
        <w:ind w:left="0" w:right="544" w:firstLine="0"/>
        <w:jc w:val="both"/>
      </w:pPr>
      <w:r>
        <w:t xml:space="preserve"> </w:t>
      </w:r>
    </w:p>
    <w:p w:rsidR="008E11F1" w:rsidRDefault="00687349" w:rsidP="00654918">
      <w:pPr>
        <w:spacing w:after="59" w:line="259" w:lineRule="auto"/>
        <w:ind w:left="-5" w:right="544"/>
        <w:jc w:val="both"/>
      </w:pPr>
      <w:r>
        <w:rPr>
          <w:b/>
        </w:rPr>
        <w:t>Das Qu</w:t>
      </w:r>
      <w:r>
        <w:rPr>
          <w:b/>
        </w:rPr>
        <w:t xml:space="preserve">iz </w:t>
      </w:r>
    </w:p>
    <w:p w:rsidR="008E11F1" w:rsidRDefault="00687349" w:rsidP="00654918">
      <w:pPr>
        <w:spacing w:after="45"/>
        <w:ind w:left="10" w:right="544"/>
        <w:jc w:val="both"/>
      </w:pPr>
      <w:r>
        <w:t xml:space="preserve">Das Quiz wird in Teams mit 3 – 5 </w:t>
      </w:r>
      <w:r w:rsidR="00654918">
        <w:t xml:space="preserve">Schülerinnen und Schüler </w:t>
      </w:r>
      <w:r>
        <w:t xml:space="preserve">gespielt. Die Teams sind der Reihe A nach dran, eine Quizfrage auszuwählen. Dabei einigen sich die </w:t>
      </w:r>
      <w:r w:rsidR="00654918">
        <w:t xml:space="preserve">Schülerinnen und Schüler </w:t>
      </w:r>
      <w:r>
        <w:t>im Team darauf, ob sie eine leichte, mittelschwere oder schwere Frage beantworten wollen und s</w:t>
      </w:r>
      <w:r>
        <w:t>chicken eine Person nach vorn, um die Frage zu holen und sie für alle vorzulesen. Beantwortet das Team die Frage richtig, bekommt es die Anzahl der darauf notierten Punkte. Kann das Team die Frage nicht beantworten, bekommen die anderen Teams die Chance, d</w:t>
      </w:r>
      <w:r>
        <w:t xml:space="preserve">ie Frage zu beantworten und die Punkte dafür zu bekommen. Die Teams wählen die Fragen der Reihe nach aus, bis alle Fragen beantwortet sind. Gewonnen hat das Team mit den meisten Punkten. </w:t>
      </w:r>
    </w:p>
    <w:p w:rsidR="008E11F1" w:rsidRDefault="00687349">
      <w:pPr>
        <w:spacing w:after="59" w:line="259" w:lineRule="auto"/>
        <w:ind w:left="0" w:firstLine="0"/>
      </w:pPr>
      <w:r>
        <w:t xml:space="preserve"> </w:t>
      </w:r>
    </w:p>
    <w:p w:rsidR="008E11F1" w:rsidRDefault="008E11F1">
      <w:pPr>
        <w:spacing w:after="0" w:line="259" w:lineRule="auto"/>
        <w:ind w:left="0" w:firstLine="0"/>
      </w:pPr>
    </w:p>
    <w:p w:rsidR="00654918" w:rsidRDefault="000D738E" w:rsidP="00654918">
      <w:pPr>
        <w:spacing w:after="43" w:line="259" w:lineRule="auto"/>
        <w:ind w:left="0" w:firstLine="0"/>
        <w:rPr>
          <w:b/>
          <w:sz w:val="24"/>
        </w:rPr>
      </w:pPr>
      <w:r>
        <w:rPr>
          <w:b/>
          <w:sz w:val="24"/>
        </w:rPr>
        <w:t>Material zur</w:t>
      </w:r>
      <w:r w:rsidR="00687349">
        <w:rPr>
          <w:b/>
          <w:sz w:val="24"/>
        </w:rPr>
        <w:t xml:space="preserve"> Einführung in das Thema „Invasive Neophyten“ </w:t>
      </w:r>
    </w:p>
    <w:p w:rsidR="00654918" w:rsidRDefault="00654918" w:rsidP="00654918">
      <w:pPr>
        <w:spacing w:after="43" w:line="259" w:lineRule="auto"/>
        <w:ind w:left="0" w:firstLine="0"/>
        <w:rPr>
          <w:b/>
          <w:sz w:val="24"/>
        </w:rPr>
      </w:pPr>
    </w:p>
    <w:p w:rsidR="008E11F1" w:rsidRDefault="00687349" w:rsidP="00654918">
      <w:pPr>
        <w:spacing w:after="43" w:line="259" w:lineRule="auto"/>
        <w:ind w:left="0" w:firstLine="0"/>
      </w:pPr>
      <w:hyperlink r:id="rId5">
        <w:r>
          <w:rPr>
            <w:b/>
          </w:rPr>
          <w:t>Kurzfilm “Invasive Neophyten”</w:t>
        </w:r>
      </w:hyperlink>
      <w:hyperlink r:id="rId6">
        <w:r>
          <w:rPr>
            <w:b/>
          </w:rPr>
          <w:t xml:space="preserve"> </w:t>
        </w:r>
      </w:hyperlink>
    </w:p>
    <w:p w:rsidR="008E11F1" w:rsidRDefault="00687349">
      <w:pPr>
        <w:spacing w:after="0" w:line="259" w:lineRule="auto"/>
        <w:ind w:left="283" w:firstLine="0"/>
      </w:pPr>
      <w:r>
        <w:t xml:space="preserve"> </w:t>
      </w:r>
    </w:p>
    <w:p w:rsidR="008E11F1" w:rsidRDefault="00687349" w:rsidP="00687349">
      <w:pPr>
        <w:spacing w:after="0" w:line="259" w:lineRule="auto"/>
        <w:ind w:left="0" w:right="538" w:firstLine="0"/>
      </w:pPr>
      <w:r>
        <w:t xml:space="preserve">Abzurufen z.B. unter: </w:t>
      </w:r>
      <w:hyperlink r:id="rId7" w:history="1">
        <w:r w:rsidRPr="00B045C8">
          <w:rPr>
            <w:rStyle w:val="Hyperlink"/>
          </w:rPr>
          <w:t>https://www.youtube.com/watch?v=n76N-508phc&amp;t</w:t>
        </w:r>
      </w:hyperlink>
      <w:r w:rsidRPr="00687349">
        <w:t>,</w:t>
      </w:r>
      <w:r>
        <w:t xml:space="preserve">  </w:t>
      </w:r>
      <w:r w:rsidR="000D738E">
        <w:t>(</w:t>
      </w:r>
      <w:r>
        <w:t>Länge 7 Minuten</w:t>
      </w:r>
      <w:r w:rsidR="000D738E">
        <w:t>)</w:t>
      </w:r>
      <w:r>
        <w:t xml:space="preserve"> </w:t>
      </w:r>
    </w:p>
    <w:p w:rsidR="008E11F1" w:rsidRDefault="00687349" w:rsidP="00687349">
      <w:pPr>
        <w:ind w:left="0" w:right="430"/>
      </w:pPr>
      <w:r>
        <w:t xml:space="preserve">Produziert von Auftrag von </w:t>
      </w:r>
      <w:proofErr w:type="spellStart"/>
      <w:r>
        <w:t>korina</w:t>
      </w:r>
      <w:proofErr w:type="spellEnd"/>
      <w:r>
        <w:t xml:space="preserve"> /</w:t>
      </w:r>
      <w:proofErr w:type="spellStart"/>
      <w:r>
        <w:t>UfU</w:t>
      </w:r>
      <w:proofErr w:type="spellEnd"/>
      <w:r>
        <w:t>, erstellt von ö-konzept, finanziert durch Mittel des Europäischen Landwirtschaftsfonds für die En</w:t>
      </w:r>
      <w:r>
        <w:t xml:space="preserve">twicklung des ländlichen Raumes. Der Film kann unter der Lizenz CC BY-SA 4.0 weiterverwendet werden.  </w:t>
      </w:r>
    </w:p>
    <w:p w:rsidR="008E11F1" w:rsidRDefault="00687349">
      <w:pPr>
        <w:spacing w:after="0" w:line="259" w:lineRule="auto"/>
        <w:ind w:left="283" w:firstLine="0"/>
      </w:pPr>
      <w:r>
        <w:lastRenderedPageBreak/>
        <w:t xml:space="preserve"> </w:t>
      </w:r>
    </w:p>
    <w:p w:rsidR="008E11F1" w:rsidRPr="000D738E" w:rsidRDefault="00654918" w:rsidP="000D738E">
      <w:pPr>
        <w:spacing w:after="43" w:line="259" w:lineRule="auto"/>
        <w:ind w:left="0" w:firstLine="0"/>
        <w:rPr>
          <w:b/>
        </w:rPr>
      </w:pPr>
      <w:r>
        <w:rPr>
          <w:b/>
        </w:rPr>
        <w:t>Quizfragen (s. auch Mat2)</w:t>
      </w:r>
    </w:p>
    <w:p w:rsidR="00654918" w:rsidRDefault="00654918" w:rsidP="00654918">
      <w:pPr>
        <w:spacing w:after="0" w:line="259" w:lineRule="auto"/>
        <w:ind w:left="360" w:right="430" w:firstLine="0"/>
      </w:pPr>
    </w:p>
    <w:tbl>
      <w:tblPr>
        <w:tblStyle w:val="TableGrid"/>
        <w:tblW w:w="8775" w:type="dxa"/>
        <w:tblInd w:w="292" w:type="dxa"/>
        <w:tblCellMar>
          <w:top w:w="7" w:type="dxa"/>
          <w:left w:w="0" w:type="dxa"/>
          <w:bottom w:w="0" w:type="dxa"/>
          <w:right w:w="2" w:type="dxa"/>
        </w:tblCellMar>
        <w:tblLook w:val="04A0" w:firstRow="1" w:lastRow="0" w:firstColumn="1" w:lastColumn="0" w:noHBand="0" w:noVBand="1"/>
      </w:tblPr>
      <w:tblGrid>
        <w:gridCol w:w="2452"/>
        <w:gridCol w:w="2168"/>
        <w:gridCol w:w="4155"/>
      </w:tblGrid>
      <w:tr w:rsidR="008E11F1" w:rsidRPr="000D738E">
        <w:trPr>
          <w:trHeight w:val="238"/>
        </w:trPr>
        <w:tc>
          <w:tcPr>
            <w:tcW w:w="2037" w:type="dxa"/>
            <w:tcBorders>
              <w:top w:val="nil"/>
              <w:left w:val="nil"/>
              <w:bottom w:val="single" w:sz="8" w:space="0" w:color="000000"/>
              <w:right w:val="nil"/>
            </w:tcBorders>
            <w:shd w:val="clear" w:color="auto" w:fill="EEECE1"/>
          </w:tcPr>
          <w:p w:rsidR="008E11F1" w:rsidRPr="000D738E" w:rsidRDefault="00687349" w:rsidP="000D738E">
            <w:pPr>
              <w:spacing w:line="259" w:lineRule="auto"/>
              <w:ind w:left="-18" w:firstLine="0"/>
              <w:jc w:val="both"/>
              <w:rPr>
                <w:sz w:val="24"/>
                <w:szCs w:val="24"/>
              </w:rPr>
            </w:pPr>
            <w:r w:rsidRPr="000D738E">
              <w:rPr>
                <w:b/>
                <w:sz w:val="24"/>
                <w:szCs w:val="24"/>
              </w:rPr>
              <w:t>Schwierigkeitsstufe1:</w:t>
            </w:r>
          </w:p>
        </w:tc>
        <w:tc>
          <w:tcPr>
            <w:tcW w:w="6738" w:type="dxa"/>
            <w:gridSpan w:val="2"/>
            <w:tcBorders>
              <w:top w:val="nil"/>
              <w:left w:val="nil"/>
              <w:bottom w:val="single" w:sz="8" w:space="0" w:color="000000"/>
              <w:right w:val="nil"/>
            </w:tcBorders>
          </w:tcPr>
          <w:p w:rsidR="008E11F1" w:rsidRPr="000D738E" w:rsidRDefault="00687349">
            <w:pPr>
              <w:spacing w:after="0" w:line="259" w:lineRule="auto"/>
              <w:ind w:left="0" w:firstLine="0"/>
              <w:rPr>
                <w:sz w:val="24"/>
                <w:szCs w:val="24"/>
              </w:rPr>
            </w:pPr>
            <w:r w:rsidRPr="000D738E">
              <w:rPr>
                <w:b/>
                <w:sz w:val="24"/>
                <w:szCs w:val="24"/>
              </w:rPr>
              <w:t xml:space="preserve">  </w:t>
            </w:r>
          </w:p>
        </w:tc>
      </w:tr>
      <w:tr w:rsidR="008E11F1" w:rsidRPr="000D738E" w:rsidTr="000D738E">
        <w:trPr>
          <w:trHeight w:val="1136"/>
        </w:trPr>
        <w:tc>
          <w:tcPr>
            <w:tcW w:w="4394" w:type="dxa"/>
            <w:gridSpan w:val="2"/>
            <w:tcBorders>
              <w:top w:val="single" w:sz="8" w:space="0" w:color="000000"/>
              <w:left w:val="single" w:sz="8" w:space="0" w:color="000000"/>
              <w:bottom w:val="single" w:sz="8" w:space="0" w:color="000000"/>
              <w:right w:val="single" w:sz="8" w:space="0" w:color="000000"/>
            </w:tcBorders>
          </w:tcPr>
          <w:p w:rsidR="008E11F1" w:rsidRPr="000D738E" w:rsidRDefault="00687349" w:rsidP="00654918">
            <w:pPr>
              <w:spacing w:after="0" w:line="276" w:lineRule="auto"/>
              <w:ind w:left="34" w:firstLine="0"/>
              <w:rPr>
                <w:sz w:val="28"/>
                <w:szCs w:val="28"/>
              </w:rPr>
            </w:pPr>
            <w:r w:rsidRPr="000D738E">
              <w:rPr>
                <w:sz w:val="28"/>
                <w:szCs w:val="28"/>
              </w:rPr>
              <w:t xml:space="preserve">Haben alle </w:t>
            </w:r>
            <w:r w:rsidRPr="000D738E">
              <w:rPr>
                <w:sz w:val="28"/>
                <w:szCs w:val="28"/>
              </w:rPr>
              <w:t xml:space="preserve">Neophyten negative Auswirkungen? </w:t>
            </w:r>
          </w:p>
        </w:tc>
        <w:tc>
          <w:tcPr>
            <w:tcW w:w="4381" w:type="dxa"/>
            <w:tcBorders>
              <w:top w:val="single" w:sz="8" w:space="0" w:color="000000"/>
              <w:left w:val="single" w:sz="8" w:space="0" w:color="000000"/>
              <w:bottom w:val="single" w:sz="8" w:space="0" w:color="000000"/>
              <w:right w:val="single" w:sz="8" w:space="0" w:color="000000"/>
            </w:tcBorders>
          </w:tcPr>
          <w:p w:rsidR="008E11F1" w:rsidRPr="000D738E" w:rsidRDefault="00687349" w:rsidP="00654918">
            <w:pPr>
              <w:spacing w:after="181" w:line="276" w:lineRule="auto"/>
              <w:ind w:left="10" w:firstLine="0"/>
              <w:rPr>
                <w:sz w:val="28"/>
                <w:szCs w:val="28"/>
              </w:rPr>
            </w:pPr>
            <w:r w:rsidRPr="000D738E">
              <w:rPr>
                <w:sz w:val="28"/>
                <w:szCs w:val="28"/>
              </w:rPr>
              <w:t xml:space="preserve">Auf welcher </w:t>
            </w:r>
            <w:r w:rsidRPr="000D738E">
              <w:rPr>
                <w:sz w:val="28"/>
                <w:szCs w:val="28"/>
              </w:rPr>
              <w:t>Internetseite können Neophyten</w:t>
            </w:r>
            <w:r w:rsidRPr="000D738E">
              <w:rPr>
                <w:sz w:val="28"/>
                <w:szCs w:val="28"/>
              </w:rPr>
              <w:t xml:space="preserve">-Funde gemeldet werden? </w:t>
            </w:r>
          </w:p>
        </w:tc>
      </w:tr>
      <w:tr w:rsidR="008E11F1" w:rsidRPr="000D738E" w:rsidTr="000D738E">
        <w:trPr>
          <w:trHeight w:val="1029"/>
        </w:trPr>
        <w:tc>
          <w:tcPr>
            <w:tcW w:w="4394" w:type="dxa"/>
            <w:gridSpan w:val="2"/>
            <w:tcBorders>
              <w:top w:val="single" w:sz="8" w:space="0" w:color="000000"/>
              <w:left w:val="single" w:sz="8" w:space="0" w:color="000000"/>
              <w:bottom w:val="single" w:sz="8" w:space="0" w:color="000000"/>
              <w:right w:val="single" w:sz="8" w:space="0" w:color="000000"/>
            </w:tcBorders>
          </w:tcPr>
          <w:p w:rsidR="008E11F1" w:rsidRPr="000D738E" w:rsidRDefault="00687349" w:rsidP="00654918">
            <w:pPr>
              <w:spacing w:after="184" w:line="276" w:lineRule="auto"/>
              <w:ind w:left="23" w:firstLine="0"/>
              <w:rPr>
                <w:sz w:val="28"/>
                <w:szCs w:val="28"/>
              </w:rPr>
            </w:pPr>
            <w:r w:rsidRPr="000D738E">
              <w:rPr>
                <w:sz w:val="28"/>
                <w:szCs w:val="28"/>
              </w:rPr>
              <w:t xml:space="preserve">Welche Fressfeinde hat der </w:t>
            </w:r>
            <w:r w:rsidRPr="000D738E">
              <w:rPr>
                <w:sz w:val="28"/>
                <w:szCs w:val="28"/>
              </w:rPr>
              <w:t xml:space="preserve">Staudenknöterich in Deutschland? </w:t>
            </w:r>
          </w:p>
        </w:tc>
        <w:tc>
          <w:tcPr>
            <w:tcW w:w="4381" w:type="dxa"/>
            <w:tcBorders>
              <w:top w:val="single" w:sz="8" w:space="0" w:color="000000"/>
              <w:left w:val="single" w:sz="8" w:space="0" w:color="000000"/>
              <w:bottom w:val="single" w:sz="8" w:space="0" w:color="000000"/>
              <w:right w:val="single" w:sz="8" w:space="0" w:color="000000"/>
            </w:tcBorders>
          </w:tcPr>
          <w:p w:rsidR="008E11F1" w:rsidRPr="000D738E" w:rsidRDefault="00687349" w:rsidP="00654918">
            <w:pPr>
              <w:spacing w:after="0" w:line="276" w:lineRule="auto"/>
              <w:ind w:left="10" w:firstLine="0"/>
              <w:rPr>
                <w:sz w:val="28"/>
                <w:szCs w:val="28"/>
              </w:rPr>
            </w:pPr>
            <w:r w:rsidRPr="000D738E">
              <w:rPr>
                <w:sz w:val="28"/>
                <w:szCs w:val="28"/>
              </w:rPr>
              <w:t xml:space="preserve">Was passiert bei </w:t>
            </w:r>
            <w:r w:rsidRPr="000D738E">
              <w:rPr>
                <w:sz w:val="28"/>
                <w:szCs w:val="28"/>
              </w:rPr>
              <w:t xml:space="preserve">Hautkontakt mit </w:t>
            </w:r>
            <w:r w:rsidRPr="000D738E">
              <w:rPr>
                <w:sz w:val="28"/>
                <w:szCs w:val="28"/>
              </w:rPr>
              <w:t>Riesen</w:t>
            </w:r>
            <w:r w:rsidR="00654918" w:rsidRPr="000D738E">
              <w:rPr>
                <w:sz w:val="28"/>
                <w:szCs w:val="28"/>
              </w:rPr>
              <w:t>-</w:t>
            </w:r>
            <w:r w:rsidRPr="000D738E">
              <w:rPr>
                <w:sz w:val="28"/>
                <w:szCs w:val="28"/>
              </w:rPr>
              <w:t xml:space="preserve">Bärenklau? </w:t>
            </w:r>
          </w:p>
        </w:tc>
      </w:tr>
      <w:tr w:rsidR="008E11F1" w:rsidRPr="000D738E" w:rsidTr="000D738E">
        <w:trPr>
          <w:trHeight w:val="745"/>
        </w:trPr>
        <w:tc>
          <w:tcPr>
            <w:tcW w:w="4394" w:type="dxa"/>
            <w:gridSpan w:val="2"/>
            <w:tcBorders>
              <w:top w:val="single" w:sz="8" w:space="0" w:color="000000"/>
              <w:left w:val="single" w:sz="8" w:space="0" w:color="000000"/>
              <w:bottom w:val="single" w:sz="8" w:space="0" w:color="000000"/>
              <w:right w:val="single" w:sz="8" w:space="0" w:color="000000"/>
            </w:tcBorders>
          </w:tcPr>
          <w:p w:rsidR="008E11F1" w:rsidRPr="000D738E" w:rsidRDefault="00687349" w:rsidP="00654918">
            <w:pPr>
              <w:spacing w:after="184" w:line="276" w:lineRule="auto"/>
              <w:ind w:left="23" w:firstLine="0"/>
              <w:rPr>
                <w:sz w:val="28"/>
                <w:szCs w:val="28"/>
              </w:rPr>
            </w:pPr>
            <w:r w:rsidRPr="000D738E">
              <w:rPr>
                <w:sz w:val="28"/>
                <w:szCs w:val="28"/>
              </w:rPr>
              <w:t xml:space="preserve">Wo dürfen Neophyten nicht gepflanzt werden? </w:t>
            </w:r>
          </w:p>
        </w:tc>
        <w:tc>
          <w:tcPr>
            <w:tcW w:w="4381" w:type="dxa"/>
            <w:tcBorders>
              <w:top w:val="single" w:sz="8" w:space="0" w:color="000000"/>
              <w:left w:val="single" w:sz="8" w:space="0" w:color="000000"/>
              <w:bottom w:val="nil"/>
              <w:right w:val="nil"/>
            </w:tcBorders>
          </w:tcPr>
          <w:p w:rsidR="008E11F1" w:rsidRPr="000D738E" w:rsidRDefault="00687349" w:rsidP="00654918">
            <w:pPr>
              <w:spacing w:after="0" w:line="276" w:lineRule="auto"/>
              <w:ind w:left="10" w:firstLine="0"/>
              <w:rPr>
                <w:sz w:val="28"/>
                <w:szCs w:val="28"/>
              </w:rPr>
            </w:pPr>
            <w:r w:rsidRPr="000D738E">
              <w:rPr>
                <w:sz w:val="28"/>
                <w:szCs w:val="28"/>
              </w:rPr>
              <w:t xml:space="preserve"> </w:t>
            </w:r>
          </w:p>
        </w:tc>
      </w:tr>
    </w:tbl>
    <w:p w:rsidR="00654918" w:rsidRDefault="00687349" w:rsidP="00654918">
      <w:pPr>
        <w:spacing w:after="0" w:line="259" w:lineRule="auto"/>
        <w:ind w:left="0" w:firstLine="0"/>
      </w:pPr>
      <w:r>
        <w:rPr>
          <w:b/>
          <w:sz w:val="20"/>
        </w:rPr>
        <w:t xml:space="preserve"> </w:t>
      </w:r>
    </w:p>
    <w:p w:rsidR="008E11F1" w:rsidRPr="000D738E" w:rsidRDefault="00687349" w:rsidP="000D738E">
      <w:pPr>
        <w:spacing w:after="0" w:line="259" w:lineRule="auto"/>
        <w:ind w:left="-5" w:firstLine="289"/>
        <w:rPr>
          <w:sz w:val="24"/>
          <w:szCs w:val="24"/>
        </w:rPr>
      </w:pPr>
      <w:r w:rsidRPr="000D738E">
        <w:rPr>
          <w:b/>
          <w:sz w:val="24"/>
          <w:szCs w:val="24"/>
          <w:shd w:val="clear" w:color="auto" w:fill="EEECE1"/>
        </w:rPr>
        <w:t>Schwierigkeitsstufe 2</w:t>
      </w:r>
      <w:r w:rsidRPr="000D738E">
        <w:rPr>
          <w:b/>
          <w:sz w:val="24"/>
          <w:szCs w:val="24"/>
        </w:rPr>
        <w:t xml:space="preserve">: </w:t>
      </w:r>
    </w:p>
    <w:tbl>
      <w:tblPr>
        <w:tblStyle w:val="TableGrid"/>
        <w:tblW w:w="8762" w:type="dxa"/>
        <w:tblInd w:w="305" w:type="dxa"/>
        <w:tblCellMar>
          <w:top w:w="26" w:type="dxa"/>
          <w:left w:w="10" w:type="dxa"/>
          <w:bottom w:w="0" w:type="dxa"/>
          <w:right w:w="64" w:type="dxa"/>
        </w:tblCellMar>
        <w:tblLook w:val="04A0" w:firstRow="1" w:lastRow="0" w:firstColumn="1" w:lastColumn="0" w:noHBand="0" w:noVBand="1"/>
      </w:tblPr>
      <w:tblGrid>
        <w:gridCol w:w="4381"/>
        <w:gridCol w:w="4381"/>
      </w:tblGrid>
      <w:tr w:rsidR="008E11F1" w:rsidRPr="000D738E" w:rsidTr="000D738E">
        <w:trPr>
          <w:trHeight w:val="1258"/>
        </w:trPr>
        <w:tc>
          <w:tcPr>
            <w:tcW w:w="4381" w:type="dxa"/>
            <w:tcBorders>
              <w:top w:val="single" w:sz="8" w:space="0" w:color="000000"/>
              <w:left w:val="single" w:sz="8" w:space="0" w:color="000000"/>
              <w:bottom w:val="single" w:sz="8" w:space="0" w:color="000000"/>
              <w:right w:val="single" w:sz="8" w:space="0" w:color="000000"/>
            </w:tcBorders>
          </w:tcPr>
          <w:p w:rsidR="008E11F1" w:rsidRPr="000D738E" w:rsidRDefault="00687349" w:rsidP="000D738E">
            <w:pPr>
              <w:spacing w:after="184" w:line="276" w:lineRule="auto"/>
              <w:ind w:left="23" w:firstLine="0"/>
              <w:rPr>
                <w:sz w:val="28"/>
                <w:szCs w:val="28"/>
              </w:rPr>
            </w:pPr>
            <w:r w:rsidRPr="000D738E">
              <w:rPr>
                <w:sz w:val="28"/>
                <w:szCs w:val="28"/>
              </w:rPr>
              <w:t xml:space="preserve">Nenne mindestens zwei negative </w:t>
            </w:r>
            <w:r w:rsidRPr="000D738E">
              <w:rPr>
                <w:sz w:val="28"/>
                <w:szCs w:val="28"/>
              </w:rPr>
              <w:t>Auswi</w:t>
            </w:r>
            <w:r w:rsidR="000D738E" w:rsidRPr="000D738E">
              <w:rPr>
                <w:sz w:val="28"/>
                <w:szCs w:val="28"/>
              </w:rPr>
              <w:t>rkungen von invasiven Neophyten.</w:t>
            </w:r>
            <w:r w:rsidRPr="000D738E">
              <w:rPr>
                <w:sz w:val="28"/>
                <w:szCs w:val="28"/>
              </w:rPr>
              <w:t xml:space="preserve"> </w:t>
            </w:r>
          </w:p>
        </w:tc>
        <w:tc>
          <w:tcPr>
            <w:tcW w:w="4381" w:type="dxa"/>
            <w:tcBorders>
              <w:top w:val="single" w:sz="8" w:space="0" w:color="000000"/>
              <w:left w:val="single" w:sz="8" w:space="0" w:color="000000"/>
              <w:bottom w:val="single" w:sz="8" w:space="0" w:color="000000"/>
              <w:right w:val="single" w:sz="8" w:space="0" w:color="000000"/>
            </w:tcBorders>
          </w:tcPr>
          <w:p w:rsidR="008E11F1" w:rsidRPr="000D738E" w:rsidRDefault="00687349" w:rsidP="000D738E">
            <w:pPr>
              <w:spacing w:after="184" w:line="276" w:lineRule="auto"/>
              <w:ind w:left="23" w:firstLine="0"/>
              <w:rPr>
                <w:sz w:val="28"/>
                <w:szCs w:val="28"/>
              </w:rPr>
            </w:pPr>
            <w:r w:rsidRPr="000D738E">
              <w:rPr>
                <w:sz w:val="28"/>
                <w:szCs w:val="28"/>
              </w:rPr>
              <w:t xml:space="preserve">Wie schnell wächst ein Staudenknöterich am Tag? </w:t>
            </w:r>
          </w:p>
        </w:tc>
      </w:tr>
      <w:tr w:rsidR="008E11F1" w:rsidRPr="000D738E" w:rsidTr="000D738E">
        <w:trPr>
          <w:trHeight w:val="1822"/>
        </w:trPr>
        <w:tc>
          <w:tcPr>
            <w:tcW w:w="4381" w:type="dxa"/>
            <w:tcBorders>
              <w:top w:val="single" w:sz="8" w:space="0" w:color="000000"/>
              <w:left w:val="single" w:sz="8" w:space="0" w:color="000000"/>
              <w:bottom w:val="single" w:sz="8" w:space="0" w:color="000000"/>
              <w:right w:val="single" w:sz="8" w:space="0" w:color="000000"/>
            </w:tcBorders>
          </w:tcPr>
          <w:p w:rsidR="008E11F1" w:rsidRPr="000D738E" w:rsidRDefault="00687349" w:rsidP="000D738E">
            <w:pPr>
              <w:spacing w:after="184" w:line="276" w:lineRule="auto"/>
              <w:ind w:left="23" w:firstLine="0"/>
              <w:rPr>
                <w:sz w:val="28"/>
                <w:szCs w:val="28"/>
              </w:rPr>
            </w:pPr>
            <w:r w:rsidRPr="000D738E">
              <w:rPr>
                <w:sz w:val="28"/>
                <w:szCs w:val="28"/>
              </w:rPr>
              <w:t xml:space="preserve">Nenne 4 invasive </w:t>
            </w:r>
            <w:r w:rsidR="000D738E" w:rsidRPr="000D738E">
              <w:rPr>
                <w:sz w:val="28"/>
                <w:szCs w:val="28"/>
              </w:rPr>
              <w:t>Neophyten.</w:t>
            </w:r>
            <w:r w:rsidRPr="000D738E">
              <w:rPr>
                <w:sz w:val="28"/>
                <w:szCs w:val="28"/>
              </w:rPr>
              <w:t xml:space="preserve"> </w:t>
            </w:r>
          </w:p>
        </w:tc>
        <w:tc>
          <w:tcPr>
            <w:tcW w:w="4381" w:type="dxa"/>
            <w:tcBorders>
              <w:top w:val="single" w:sz="8" w:space="0" w:color="000000"/>
              <w:left w:val="single" w:sz="8" w:space="0" w:color="000000"/>
              <w:bottom w:val="single" w:sz="8" w:space="0" w:color="000000"/>
              <w:right w:val="single" w:sz="8" w:space="0" w:color="000000"/>
            </w:tcBorders>
            <w:vAlign w:val="center"/>
          </w:tcPr>
          <w:p w:rsidR="008E11F1" w:rsidRPr="000D738E" w:rsidRDefault="00687349" w:rsidP="000D738E">
            <w:pPr>
              <w:spacing w:after="184" w:line="276" w:lineRule="auto"/>
              <w:ind w:left="23" w:firstLine="0"/>
              <w:rPr>
                <w:sz w:val="28"/>
                <w:szCs w:val="28"/>
              </w:rPr>
            </w:pPr>
            <w:r w:rsidRPr="000D738E">
              <w:rPr>
                <w:sz w:val="28"/>
                <w:szCs w:val="28"/>
              </w:rPr>
              <w:t xml:space="preserve">Warum sind invasive </w:t>
            </w:r>
            <w:r w:rsidRPr="000D738E">
              <w:rPr>
                <w:sz w:val="28"/>
                <w:szCs w:val="28"/>
              </w:rPr>
              <w:t xml:space="preserve">Neophyten in einigen Ländern problematisch, in ihrer natürlichen </w:t>
            </w:r>
            <w:r w:rsidRPr="000D738E">
              <w:rPr>
                <w:sz w:val="28"/>
                <w:szCs w:val="28"/>
              </w:rPr>
              <w:t xml:space="preserve">Umgebung aber nicht? </w:t>
            </w:r>
          </w:p>
        </w:tc>
      </w:tr>
      <w:tr w:rsidR="008E11F1" w:rsidRPr="000D738E" w:rsidTr="000D738E">
        <w:trPr>
          <w:trHeight w:val="904"/>
        </w:trPr>
        <w:tc>
          <w:tcPr>
            <w:tcW w:w="4381" w:type="dxa"/>
            <w:tcBorders>
              <w:top w:val="single" w:sz="8" w:space="0" w:color="000000"/>
              <w:left w:val="single" w:sz="8" w:space="0" w:color="000000"/>
              <w:bottom w:val="single" w:sz="8" w:space="0" w:color="000000"/>
              <w:right w:val="single" w:sz="8" w:space="0" w:color="000000"/>
            </w:tcBorders>
          </w:tcPr>
          <w:p w:rsidR="008E11F1" w:rsidRPr="000D738E" w:rsidRDefault="00687349" w:rsidP="000D738E">
            <w:pPr>
              <w:spacing w:after="184" w:line="276" w:lineRule="auto"/>
              <w:ind w:left="23" w:firstLine="0"/>
              <w:rPr>
                <w:sz w:val="28"/>
                <w:szCs w:val="28"/>
              </w:rPr>
            </w:pPr>
            <w:r w:rsidRPr="000D738E">
              <w:rPr>
                <w:sz w:val="28"/>
                <w:szCs w:val="28"/>
              </w:rPr>
              <w:t xml:space="preserve">Welche </w:t>
            </w:r>
            <w:r w:rsidRPr="000D738E">
              <w:rPr>
                <w:sz w:val="28"/>
                <w:szCs w:val="28"/>
              </w:rPr>
              <w:t xml:space="preserve">Schäden können durch </w:t>
            </w:r>
            <w:r w:rsidRPr="000D738E">
              <w:rPr>
                <w:sz w:val="28"/>
                <w:szCs w:val="28"/>
              </w:rPr>
              <w:t xml:space="preserve">die Wasserpest entstehen? </w:t>
            </w:r>
          </w:p>
        </w:tc>
        <w:tc>
          <w:tcPr>
            <w:tcW w:w="4381" w:type="dxa"/>
            <w:tcBorders>
              <w:top w:val="single" w:sz="8" w:space="0" w:color="000000"/>
              <w:left w:val="single" w:sz="8" w:space="0" w:color="000000"/>
              <w:bottom w:val="nil"/>
              <w:right w:val="nil"/>
            </w:tcBorders>
          </w:tcPr>
          <w:p w:rsidR="008E11F1" w:rsidRPr="000D738E" w:rsidRDefault="00687349" w:rsidP="000D738E">
            <w:pPr>
              <w:spacing w:after="0" w:line="276" w:lineRule="auto"/>
              <w:ind w:left="23" w:firstLine="0"/>
              <w:rPr>
                <w:sz w:val="28"/>
                <w:szCs w:val="28"/>
              </w:rPr>
            </w:pPr>
            <w:r w:rsidRPr="000D738E">
              <w:rPr>
                <w:sz w:val="28"/>
                <w:szCs w:val="28"/>
              </w:rPr>
              <w:t xml:space="preserve"> </w:t>
            </w:r>
          </w:p>
        </w:tc>
      </w:tr>
    </w:tbl>
    <w:p w:rsidR="008E11F1" w:rsidRPr="000D738E" w:rsidRDefault="00687349">
      <w:pPr>
        <w:spacing w:after="0" w:line="259" w:lineRule="auto"/>
        <w:ind w:left="0" w:firstLine="0"/>
        <w:rPr>
          <w:sz w:val="28"/>
          <w:szCs w:val="28"/>
        </w:rPr>
      </w:pPr>
      <w:r w:rsidRPr="000D738E">
        <w:rPr>
          <w:rFonts w:ascii="Verdana" w:eastAsia="Verdana" w:hAnsi="Verdana" w:cs="Verdana"/>
          <w:b/>
          <w:sz w:val="28"/>
          <w:szCs w:val="28"/>
        </w:rPr>
        <w:t xml:space="preserve"> </w:t>
      </w:r>
      <w:r w:rsidRPr="000D738E">
        <w:rPr>
          <w:rFonts w:ascii="Calibri" w:eastAsia="Calibri" w:hAnsi="Calibri" w:cs="Calibri"/>
          <w:b/>
          <w:sz w:val="28"/>
          <w:szCs w:val="28"/>
        </w:rPr>
        <w:t xml:space="preserve"> </w:t>
      </w:r>
    </w:p>
    <w:p w:rsidR="008E11F1" w:rsidRPr="000D738E" w:rsidRDefault="00687349" w:rsidP="000D738E">
      <w:pPr>
        <w:spacing w:after="45" w:line="259" w:lineRule="auto"/>
        <w:ind w:left="-5" w:firstLine="289"/>
        <w:rPr>
          <w:sz w:val="24"/>
          <w:szCs w:val="24"/>
        </w:rPr>
      </w:pPr>
      <w:r w:rsidRPr="000D738E">
        <w:rPr>
          <w:b/>
          <w:sz w:val="24"/>
          <w:szCs w:val="24"/>
          <w:shd w:val="clear" w:color="auto" w:fill="EEECE1"/>
        </w:rPr>
        <w:t>Schwierigkeitsstufe 3</w:t>
      </w:r>
      <w:r w:rsidRPr="000D738E">
        <w:rPr>
          <w:b/>
          <w:sz w:val="24"/>
          <w:szCs w:val="24"/>
        </w:rPr>
        <w:t xml:space="preserve">: </w:t>
      </w:r>
    </w:p>
    <w:tbl>
      <w:tblPr>
        <w:tblStyle w:val="TableGrid"/>
        <w:tblW w:w="8762" w:type="dxa"/>
        <w:tblInd w:w="305" w:type="dxa"/>
        <w:tblCellMar>
          <w:top w:w="23" w:type="dxa"/>
          <w:left w:w="10" w:type="dxa"/>
          <w:bottom w:w="0" w:type="dxa"/>
          <w:right w:w="110" w:type="dxa"/>
        </w:tblCellMar>
        <w:tblLook w:val="04A0" w:firstRow="1" w:lastRow="0" w:firstColumn="1" w:lastColumn="0" w:noHBand="0" w:noVBand="1"/>
      </w:tblPr>
      <w:tblGrid>
        <w:gridCol w:w="4381"/>
        <w:gridCol w:w="4381"/>
      </w:tblGrid>
      <w:tr w:rsidR="008E11F1" w:rsidRPr="000D738E" w:rsidTr="000D738E">
        <w:trPr>
          <w:trHeight w:val="37"/>
        </w:trPr>
        <w:tc>
          <w:tcPr>
            <w:tcW w:w="4381" w:type="dxa"/>
            <w:tcBorders>
              <w:top w:val="single" w:sz="8" w:space="0" w:color="000000"/>
              <w:left w:val="single" w:sz="8" w:space="0" w:color="000000"/>
              <w:bottom w:val="single" w:sz="8" w:space="0" w:color="000000"/>
              <w:right w:val="single" w:sz="8" w:space="0" w:color="000000"/>
            </w:tcBorders>
          </w:tcPr>
          <w:p w:rsidR="000D738E" w:rsidRDefault="00687349" w:rsidP="000D738E">
            <w:pPr>
              <w:spacing w:after="184" w:line="276" w:lineRule="auto"/>
              <w:ind w:left="23" w:firstLine="0"/>
              <w:rPr>
                <w:sz w:val="28"/>
                <w:szCs w:val="28"/>
              </w:rPr>
            </w:pPr>
            <w:r w:rsidRPr="000D738E">
              <w:rPr>
                <w:sz w:val="28"/>
                <w:szCs w:val="28"/>
              </w:rPr>
              <w:t>Einige der Neophyten werden als invasiv eingestuft.</w:t>
            </w:r>
          </w:p>
          <w:p w:rsidR="008E11F1" w:rsidRPr="000D738E" w:rsidRDefault="00687349" w:rsidP="000D738E">
            <w:pPr>
              <w:spacing w:after="184" w:line="276" w:lineRule="auto"/>
              <w:ind w:left="23" w:firstLine="0"/>
              <w:rPr>
                <w:sz w:val="28"/>
                <w:szCs w:val="28"/>
              </w:rPr>
            </w:pPr>
            <w:r w:rsidRPr="000D738E">
              <w:rPr>
                <w:sz w:val="28"/>
                <w:szCs w:val="28"/>
              </w:rPr>
              <w:t xml:space="preserve">Was bedeutet das? </w:t>
            </w:r>
          </w:p>
        </w:tc>
        <w:tc>
          <w:tcPr>
            <w:tcW w:w="4381" w:type="dxa"/>
            <w:tcBorders>
              <w:top w:val="single" w:sz="8" w:space="0" w:color="000000"/>
              <w:left w:val="single" w:sz="8" w:space="0" w:color="000000"/>
              <w:bottom w:val="single" w:sz="8" w:space="0" w:color="000000"/>
              <w:right w:val="single" w:sz="8" w:space="0" w:color="000000"/>
            </w:tcBorders>
          </w:tcPr>
          <w:p w:rsidR="000D738E" w:rsidRDefault="00687349" w:rsidP="000D738E">
            <w:pPr>
              <w:spacing w:after="184" w:line="276" w:lineRule="auto"/>
              <w:ind w:left="23" w:right="264" w:firstLine="0"/>
              <w:rPr>
                <w:sz w:val="28"/>
                <w:szCs w:val="28"/>
              </w:rPr>
            </w:pPr>
            <w:r w:rsidRPr="000D738E">
              <w:rPr>
                <w:sz w:val="28"/>
                <w:szCs w:val="28"/>
              </w:rPr>
              <w:t xml:space="preserve">Wann und wie kamen Neophyten nach Europa / </w:t>
            </w:r>
            <w:r w:rsidRPr="000D738E">
              <w:rPr>
                <w:sz w:val="28"/>
                <w:szCs w:val="28"/>
              </w:rPr>
              <w:t xml:space="preserve">Sachsen- Anhalt? </w:t>
            </w:r>
          </w:p>
          <w:p w:rsidR="008E11F1" w:rsidRPr="000D738E" w:rsidRDefault="00687349" w:rsidP="000D738E">
            <w:pPr>
              <w:spacing w:after="184" w:line="276" w:lineRule="auto"/>
              <w:ind w:left="23" w:right="264" w:firstLine="0"/>
              <w:rPr>
                <w:sz w:val="28"/>
                <w:szCs w:val="28"/>
              </w:rPr>
            </w:pPr>
            <w:r w:rsidRPr="000D738E">
              <w:rPr>
                <w:sz w:val="28"/>
                <w:szCs w:val="28"/>
              </w:rPr>
              <w:t xml:space="preserve">Warum wurden </w:t>
            </w:r>
            <w:r w:rsidRPr="000D738E">
              <w:rPr>
                <w:sz w:val="28"/>
                <w:szCs w:val="28"/>
              </w:rPr>
              <w:t xml:space="preserve">diese eingeführt? </w:t>
            </w:r>
          </w:p>
        </w:tc>
      </w:tr>
      <w:tr w:rsidR="000D738E" w:rsidRPr="000D738E" w:rsidTr="000D738E">
        <w:trPr>
          <w:trHeight w:val="37"/>
        </w:trPr>
        <w:tc>
          <w:tcPr>
            <w:tcW w:w="4381" w:type="dxa"/>
            <w:tcBorders>
              <w:top w:val="single" w:sz="8" w:space="0" w:color="000000"/>
              <w:left w:val="single" w:sz="8" w:space="0" w:color="000000"/>
              <w:bottom w:val="single" w:sz="8" w:space="0" w:color="000000"/>
              <w:right w:val="single" w:sz="8" w:space="0" w:color="000000"/>
            </w:tcBorders>
          </w:tcPr>
          <w:p w:rsidR="000D738E" w:rsidRPr="000D738E" w:rsidRDefault="000D738E" w:rsidP="000D738E">
            <w:pPr>
              <w:spacing w:after="0" w:line="276" w:lineRule="auto"/>
              <w:ind w:left="23" w:firstLine="0"/>
              <w:rPr>
                <w:sz w:val="28"/>
                <w:szCs w:val="28"/>
              </w:rPr>
            </w:pPr>
            <w:r w:rsidRPr="000D738E">
              <w:rPr>
                <w:sz w:val="28"/>
                <w:szCs w:val="28"/>
              </w:rPr>
              <w:t xml:space="preserve">Wie viele Samen kann eine Riesen- Bärenklau-Pflanze produzieren? </w:t>
            </w:r>
          </w:p>
        </w:tc>
        <w:tc>
          <w:tcPr>
            <w:tcW w:w="4381" w:type="dxa"/>
            <w:tcBorders>
              <w:top w:val="single" w:sz="8" w:space="0" w:color="000000"/>
              <w:left w:val="single" w:sz="8" w:space="0" w:color="000000"/>
              <w:bottom w:val="single" w:sz="8" w:space="0" w:color="000000"/>
              <w:right w:val="single" w:sz="8" w:space="0" w:color="000000"/>
            </w:tcBorders>
          </w:tcPr>
          <w:p w:rsidR="000D738E" w:rsidRPr="000D738E" w:rsidRDefault="000D738E" w:rsidP="000D738E">
            <w:pPr>
              <w:spacing w:after="184" w:line="276" w:lineRule="auto"/>
              <w:ind w:left="23" w:firstLine="0"/>
              <w:rPr>
                <w:sz w:val="28"/>
                <w:szCs w:val="28"/>
              </w:rPr>
            </w:pPr>
            <w:r w:rsidRPr="000D738E">
              <w:rPr>
                <w:sz w:val="28"/>
                <w:szCs w:val="28"/>
              </w:rPr>
              <w:t xml:space="preserve">In welcher Phase der Ausbreitung befindet sich die Kanadische Goldrute? </w:t>
            </w:r>
          </w:p>
        </w:tc>
      </w:tr>
      <w:tr w:rsidR="000D738E" w:rsidRPr="000D738E" w:rsidTr="000D738E">
        <w:trPr>
          <w:trHeight w:val="811"/>
        </w:trPr>
        <w:tc>
          <w:tcPr>
            <w:tcW w:w="4381" w:type="dxa"/>
            <w:tcBorders>
              <w:top w:val="single" w:sz="8" w:space="0" w:color="000000"/>
              <w:left w:val="single" w:sz="8" w:space="0" w:color="000000"/>
              <w:bottom w:val="single" w:sz="8" w:space="0" w:color="000000"/>
              <w:right w:val="single" w:sz="8" w:space="0" w:color="000000"/>
            </w:tcBorders>
          </w:tcPr>
          <w:p w:rsidR="000D738E" w:rsidRPr="000D738E" w:rsidRDefault="000D738E" w:rsidP="000D738E">
            <w:pPr>
              <w:spacing w:after="0" w:line="276" w:lineRule="auto"/>
              <w:ind w:left="23" w:firstLine="0"/>
              <w:rPr>
                <w:sz w:val="28"/>
                <w:szCs w:val="28"/>
              </w:rPr>
            </w:pPr>
            <w:r w:rsidRPr="000D738E">
              <w:rPr>
                <w:sz w:val="28"/>
                <w:szCs w:val="28"/>
              </w:rPr>
              <w:t xml:space="preserve">Wie kam das Schmalblättrige </w:t>
            </w:r>
            <w:proofErr w:type="spellStart"/>
            <w:r w:rsidRPr="000D738E">
              <w:rPr>
                <w:sz w:val="28"/>
                <w:szCs w:val="28"/>
              </w:rPr>
              <w:t>Greiskraut</w:t>
            </w:r>
            <w:proofErr w:type="spellEnd"/>
            <w:r w:rsidRPr="000D738E">
              <w:rPr>
                <w:sz w:val="28"/>
                <w:szCs w:val="28"/>
              </w:rPr>
              <w:t xml:space="preserve"> nach Europa? </w:t>
            </w:r>
          </w:p>
        </w:tc>
        <w:tc>
          <w:tcPr>
            <w:tcW w:w="4381" w:type="dxa"/>
            <w:tcBorders>
              <w:top w:val="single" w:sz="8" w:space="0" w:color="000000"/>
              <w:left w:val="single" w:sz="8" w:space="0" w:color="000000"/>
              <w:bottom w:val="nil"/>
              <w:right w:val="nil"/>
            </w:tcBorders>
          </w:tcPr>
          <w:p w:rsidR="000D738E" w:rsidRPr="000D738E" w:rsidRDefault="000D738E" w:rsidP="000D738E">
            <w:pPr>
              <w:spacing w:after="0" w:line="276" w:lineRule="auto"/>
              <w:ind w:left="23" w:firstLine="0"/>
              <w:rPr>
                <w:sz w:val="28"/>
                <w:szCs w:val="28"/>
              </w:rPr>
            </w:pPr>
            <w:r w:rsidRPr="000D738E">
              <w:rPr>
                <w:sz w:val="28"/>
                <w:szCs w:val="28"/>
              </w:rPr>
              <w:t xml:space="preserve"> </w:t>
            </w:r>
          </w:p>
        </w:tc>
      </w:tr>
    </w:tbl>
    <w:p w:rsidR="008E11F1" w:rsidRPr="000D738E" w:rsidRDefault="008E11F1" w:rsidP="00654918">
      <w:pPr>
        <w:spacing w:after="57" w:line="259" w:lineRule="auto"/>
        <w:ind w:left="0" w:firstLine="0"/>
        <w:rPr>
          <w:sz w:val="16"/>
          <w:szCs w:val="16"/>
        </w:rPr>
      </w:pPr>
    </w:p>
    <w:sectPr w:rsidR="008E11F1" w:rsidRPr="000D738E">
      <w:pgSz w:w="11906" w:h="16838"/>
      <w:pgMar w:top="713" w:right="448" w:bottom="91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2EF"/>
    <w:multiLevelType w:val="hybridMultilevel"/>
    <w:tmpl w:val="CC240226"/>
    <w:lvl w:ilvl="0" w:tplc="DD3283BE">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BAA13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46ACE5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1B4D3C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996C7B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B36105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96ABFA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C8059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EA73A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CD2198"/>
    <w:multiLevelType w:val="hybridMultilevel"/>
    <w:tmpl w:val="14DC8F0A"/>
    <w:lvl w:ilvl="0" w:tplc="FA44937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23671B6">
      <w:start w:val="1"/>
      <w:numFmt w:val="bullet"/>
      <w:lvlText w:val="•"/>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C2A22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A8C5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9CAD3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74C04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BC87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4E720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6A1C5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D513BB"/>
    <w:multiLevelType w:val="hybridMultilevel"/>
    <w:tmpl w:val="27AE99DE"/>
    <w:lvl w:ilvl="0" w:tplc="52AA967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E72BA3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2DCF7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0C952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9070F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9444C1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178CE0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AEDC9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8AFB2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AFB7254"/>
    <w:multiLevelType w:val="hybridMultilevel"/>
    <w:tmpl w:val="8A58D0D4"/>
    <w:lvl w:ilvl="0" w:tplc="F68868BE">
      <w:start w:val="1"/>
      <w:numFmt w:val="bullet"/>
      <w:lvlText w:val="➢"/>
      <w:lvlJc w:val="left"/>
      <w:pPr>
        <w:ind w:left="7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892834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054510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B8618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70976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9768D2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04E02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28BB8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79EA7F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C656DC"/>
    <w:multiLevelType w:val="hybridMultilevel"/>
    <w:tmpl w:val="1030438E"/>
    <w:lvl w:ilvl="0" w:tplc="ED6E45D6">
      <w:start w:val="1"/>
      <w:numFmt w:val="decimal"/>
      <w:pStyle w:val="berschrift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BE06064">
      <w:start w:val="1"/>
      <w:numFmt w:val="lowerLetter"/>
      <w:lvlText w:val="%2"/>
      <w:lvlJc w:val="left"/>
      <w:pPr>
        <w:ind w:left="115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584260BC">
      <w:start w:val="1"/>
      <w:numFmt w:val="lowerRoman"/>
      <w:lvlText w:val="%3"/>
      <w:lvlJc w:val="left"/>
      <w:pPr>
        <w:ind w:left="187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740E9D60">
      <w:start w:val="1"/>
      <w:numFmt w:val="decimal"/>
      <w:lvlText w:val="%4"/>
      <w:lvlJc w:val="left"/>
      <w:pPr>
        <w:ind w:left="259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DA8E0356">
      <w:start w:val="1"/>
      <w:numFmt w:val="lowerLetter"/>
      <w:lvlText w:val="%5"/>
      <w:lvlJc w:val="left"/>
      <w:pPr>
        <w:ind w:left="331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4920BC4E">
      <w:start w:val="1"/>
      <w:numFmt w:val="lowerRoman"/>
      <w:lvlText w:val="%6"/>
      <w:lvlJc w:val="left"/>
      <w:pPr>
        <w:ind w:left="403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A9603986">
      <w:start w:val="1"/>
      <w:numFmt w:val="decimal"/>
      <w:lvlText w:val="%7"/>
      <w:lvlJc w:val="left"/>
      <w:pPr>
        <w:ind w:left="475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53D456BA">
      <w:start w:val="1"/>
      <w:numFmt w:val="lowerLetter"/>
      <w:lvlText w:val="%8"/>
      <w:lvlJc w:val="left"/>
      <w:pPr>
        <w:ind w:left="547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B7269E2C">
      <w:start w:val="1"/>
      <w:numFmt w:val="lowerRoman"/>
      <w:lvlText w:val="%9"/>
      <w:lvlJc w:val="left"/>
      <w:pPr>
        <w:ind w:left="619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F1"/>
    <w:rsid w:val="000D738E"/>
    <w:rsid w:val="00654918"/>
    <w:rsid w:val="00687349"/>
    <w:rsid w:val="008E11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6FF0"/>
  <w15:docId w15:val="{4364B30E-E897-48B0-A049-E7FA915C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9" w:line="270" w:lineRule="auto"/>
      <w:ind w:left="370" w:hanging="10"/>
    </w:pPr>
    <w:rPr>
      <w:rFonts w:ascii="Arial" w:eastAsia="Arial" w:hAnsi="Arial" w:cs="Arial"/>
      <w:color w:val="000000"/>
    </w:rPr>
  </w:style>
  <w:style w:type="paragraph" w:styleId="berschrift1">
    <w:name w:val="heading 1"/>
    <w:next w:val="Standard"/>
    <w:link w:val="berschrift1Zchn"/>
    <w:uiPriority w:val="9"/>
    <w:unhideWhenUsed/>
    <w:qFormat/>
    <w:pPr>
      <w:keepNext/>
      <w:keepLines/>
      <w:numPr>
        <w:numId w:val="5"/>
      </w:numPr>
      <w:shd w:val="clear" w:color="auto" w:fill="FFFF00"/>
      <w:spacing w:after="9"/>
      <w:ind w:left="89" w:hanging="10"/>
      <w:outlineLvl w:val="0"/>
    </w:pPr>
    <w:rPr>
      <w:rFonts w:ascii="Arial" w:eastAsia="Arial" w:hAnsi="Arial" w:cs="Arial"/>
      <w:b/>
      <w:color w:val="00000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6873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n76N-508phc&am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rina.info/bildung/materialien/kurzfilm-invasive-neophyten/" TargetMode="External"/><Relationship Id="rId5" Type="http://schemas.openxmlformats.org/officeDocument/2006/relationships/hyperlink" Target="https://www.korina.info/bildung/materialien/kurzfilm-invasive-neophyt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LISA</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cp:lastModifiedBy>Pötter, Matthias</cp:lastModifiedBy>
  <cp:revision>2</cp:revision>
  <dcterms:created xsi:type="dcterms:W3CDTF">2020-06-05T08:06:00Z</dcterms:created>
  <dcterms:modified xsi:type="dcterms:W3CDTF">2020-06-05T08:06:00Z</dcterms:modified>
</cp:coreProperties>
</file>