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3A182" w14:textId="78768BED" w:rsidR="0089634B" w:rsidRPr="00931812" w:rsidRDefault="0089634B" w:rsidP="0089634B">
      <w:pPr>
        <w:rPr>
          <w:b/>
          <w:sz w:val="28"/>
          <w:szCs w:val="32"/>
        </w:rPr>
      </w:pPr>
      <w:r w:rsidRPr="00931812">
        <w:rPr>
          <w:b/>
          <w:color w:val="000000" w:themeColor="text1"/>
          <w:sz w:val="28"/>
          <w:szCs w:val="32"/>
        </w:rPr>
        <w:t>Tierschutz- und Tierrechtsbewegung - ein historischer Abriss</w:t>
      </w:r>
    </w:p>
    <w:p w14:paraId="6F77C9E5" w14:textId="77777777" w:rsidR="0089634B" w:rsidRDefault="0089634B" w:rsidP="0089634B">
      <w:pPr>
        <w:spacing w:line="240" w:lineRule="auto"/>
        <w:jc w:val="left"/>
        <w:rPr>
          <w:rFonts w:ascii="Times New Roman" w:hAnsi="Times New Roman"/>
          <w:sz w:val="24"/>
        </w:rPr>
      </w:pPr>
    </w:p>
    <w:p w14:paraId="618955F1" w14:textId="77777777" w:rsidR="0089634B" w:rsidRDefault="0089634B" w:rsidP="0089634B">
      <w:pPr>
        <w:rPr>
          <w:szCs w:val="22"/>
          <w:lang w:eastAsia="en-US"/>
        </w:rPr>
      </w:pPr>
      <w:r>
        <w:rPr>
          <w:szCs w:val="22"/>
          <w:lang w:eastAsia="en-US"/>
        </w:rPr>
        <w:t>Kurzbeschreibung</w:t>
      </w:r>
    </w:p>
    <w:tbl>
      <w:tblPr>
        <w:tblW w:w="5000" w:type="pct"/>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43"/>
        <w:gridCol w:w="7509"/>
      </w:tblGrid>
      <w:tr w:rsidR="0089634B" w14:paraId="55165C3F" w14:textId="77777777" w:rsidTr="0089634B">
        <w:tc>
          <w:tcPr>
            <w:tcW w:w="1150" w:type="pct"/>
            <w:tcBorders>
              <w:top w:val="nil"/>
              <w:left w:val="nil"/>
              <w:bottom w:val="single" w:sz="4" w:space="0" w:color="auto"/>
              <w:right w:val="single" w:sz="12" w:space="0" w:color="auto"/>
            </w:tcBorders>
            <w:hideMark/>
          </w:tcPr>
          <w:p w14:paraId="6CB2F336" w14:textId="77777777" w:rsidR="0089634B" w:rsidRDefault="0089634B">
            <w:pPr>
              <w:spacing w:line="260" w:lineRule="exact"/>
              <w:rPr>
                <w:b/>
                <w:sz w:val="20"/>
                <w:szCs w:val="20"/>
                <w:lang w:eastAsia="en-US"/>
              </w:rPr>
            </w:pPr>
            <w:r>
              <w:rPr>
                <w:b/>
                <w:sz w:val="20"/>
                <w:szCs w:val="20"/>
                <w:lang w:eastAsia="en-US"/>
              </w:rPr>
              <w:t>Kompetenzbereich</w:t>
            </w:r>
          </w:p>
        </w:tc>
        <w:tc>
          <w:tcPr>
            <w:tcW w:w="3850" w:type="pct"/>
            <w:tcBorders>
              <w:top w:val="nil"/>
              <w:left w:val="single" w:sz="12" w:space="0" w:color="auto"/>
              <w:bottom w:val="single" w:sz="4" w:space="0" w:color="auto"/>
              <w:right w:val="nil"/>
            </w:tcBorders>
            <w:hideMark/>
          </w:tcPr>
          <w:p w14:paraId="282957B4" w14:textId="77777777" w:rsidR="0089634B" w:rsidRDefault="0089634B">
            <w:pPr>
              <w:spacing w:line="260" w:lineRule="exact"/>
              <w:rPr>
                <w:sz w:val="20"/>
                <w:szCs w:val="20"/>
                <w:lang w:eastAsia="en-US"/>
              </w:rPr>
            </w:pPr>
            <w:r>
              <w:rPr>
                <w:sz w:val="20"/>
                <w:szCs w:val="20"/>
                <w:lang w:eastAsia="en-US"/>
              </w:rPr>
              <w:t>Sprachmittlung</w:t>
            </w:r>
          </w:p>
        </w:tc>
      </w:tr>
      <w:tr w:rsidR="0089634B" w14:paraId="0CD14A18" w14:textId="77777777" w:rsidTr="0089634B">
        <w:tc>
          <w:tcPr>
            <w:tcW w:w="1150" w:type="pct"/>
            <w:tcBorders>
              <w:top w:val="single" w:sz="4" w:space="0" w:color="auto"/>
              <w:left w:val="nil"/>
              <w:bottom w:val="single" w:sz="4" w:space="0" w:color="auto"/>
              <w:right w:val="single" w:sz="12" w:space="0" w:color="auto"/>
            </w:tcBorders>
            <w:hideMark/>
          </w:tcPr>
          <w:p w14:paraId="55DDBE25" w14:textId="77777777" w:rsidR="0089634B" w:rsidRDefault="0089634B">
            <w:pPr>
              <w:spacing w:line="260" w:lineRule="exact"/>
              <w:rPr>
                <w:b/>
                <w:sz w:val="20"/>
                <w:szCs w:val="20"/>
                <w:lang w:eastAsia="en-US"/>
              </w:rPr>
            </w:pPr>
            <w:r>
              <w:rPr>
                <w:b/>
                <w:sz w:val="20"/>
                <w:szCs w:val="20"/>
                <w:lang w:eastAsia="en-US"/>
              </w:rPr>
              <w:t>Anforderungsniveau</w:t>
            </w:r>
          </w:p>
        </w:tc>
        <w:tc>
          <w:tcPr>
            <w:tcW w:w="3850" w:type="pct"/>
            <w:tcBorders>
              <w:top w:val="single" w:sz="4" w:space="0" w:color="auto"/>
              <w:left w:val="single" w:sz="12" w:space="0" w:color="auto"/>
              <w:bottom w:val="single" w:sz="4" w:space="0" w:color="auto"/>
              <w:right w:val="nil"/>
            </w:tcBorders>
            <w:hideMark/>
          </w:tcPr>
          <w:p w14:paraId="36D46271" w14:textId="77777777" w:rsidR="0089634B" w:rsidRDefault="0089634B">
            <w:pPr>
              <w:spacing w:line="260" w:lineRule="exact"/>
              <w:rPr>
                <w:sz w:val="20"/>
                <w:szCs w:val="20"/>
                <w:lang w:eastAsia="en-US"/>
              </w:rPr>
            </w:pPr>
            <w:r>
              <w:rPr>
                <w:sz w:val="20"/>
                <w:szCs w:val="20"/>
                <w:lang w:eastAsia="en-US"/>
              </w:rPr>
              <w:t>grundlegendes Niveau</w:t>
            </w:r>
          </w:p>
        </w:tc>
      </w:tr>
      <w:tr w:rsidR="0089634B" w14:paraId="19C696F1" w14:textId="77777777" w:rsidTr="0089634B">
        <w:tc>
          <w:tcPr>
            <w:tcW w:w="1150" w:type="pct"/>
            <w:tcBorders>
              <w:top w:val="single" w:sz="4" w:space="0" w:color="auto"/>
              <w:left w:val="nil"/>
              <w:bottom w:val="single" w:sz="4" w:space="0" w:color="auto"/>
              <w:right w:val="single" w:sz="12" w:space="0" w:color="auto"/>
            </w:tcBorders>
            <w:hideMark/>
          </w:tcPr>
          <w:p w14:paraId="5414214E" w14:textId="77777777" w:rsidR="0089634B" w:rsidRDefault="0089634B">
            <w:pPr>
              <w:spacing w:line="260" w:lineRule="exact"/>
              <w:rPr>
                <w:b/>
                <w:sz w:val="20"/>
                <w:szCs w:val="20"/>
                <w:lang w:eastAsia="en-US"/>
              </w:rPr>
            </w:pPr>
            <w:r>
              <w:rPr>
                <w:b/>
                <w:sz w:val="20"/>
                <w:szCs w:val="20"/>
                <w:lang w:eastAsia="en-US"/>
              </w:rPr>
              <w:t>Aufgabentitel</w:t>
            </w:r>
          </w:p>
        </w:tc>
        <w:tc>
          <w:tcPr>
            <w:tcW w:w="3850" w:type="pct"/>
            <w:tcBorders>
              <w:top w:val="single" w:sz="4" w:space="0" w:color="auto"/>
              <w:left w:val="single" w:sz="12" w:space="0" w:color="auto"/>
              <w:bottom w:val="single" w:sz="4" w:space="0" w:color="auto"/>
              <w:right w:val="nil"/>
            </w:tcBorders>
            <w:hideMark/>
          </w:tcPr>
          <w:p w14:paraId="234E9C15" w14:textId="25E3D0FF" w:rsidR="0089634B" w:rsidRPr="005D1541" w:rsidRDefault="0089634B">
            <w:pPr>
              <w:spacing w:line="260" w:lineRule="exact"/>
              <w:rPr>
                <w:sz w:val="20"/>
                <w:szCs w:val="20"/>
                <w:lang w:eastAsia="en-US"/>
              </w:rPr>
            </w:pPr>
            <w:r w:rsidRPr="005D1541">
              <w:rPr>
                <w:color w:val="000000" w:themeColor="text1"/>
                <w:sz w:val="20"/>
                <w:szCs w:val="20"/>
              </w:rPr>
              <w:t>Tierschutz- und Tierrechtsbewegung - ein historischer Abriss</w:t>
            </w:r>
          </w:p>
        </w:tc>
      </w:tr>
      <w:tr w:rsidR="0089634B" w14:paraId="793E7D75" w14:textId="77777777" w:rsidTr="0089634B">
        <w:tc>
          <w:tcPr>
            <w:tcW w:w="1150" w:type="pct"/>
            <w:tcBorders>
              <w:top w:val="single" w:sz="4" w:space="0" w:color="auto"/>
              <w:left w:val="nil"/>
              <w:bottom w:val="single" w:sz="4" w:space="0" w:color="auto"/>
              <w:right w:val="single" w:sz="12" w:space="0" w:color="auto"/>
            </w:tcBorders>
            <w:hideMark/>
          </w:tcPr>
          <w:p w14:paraId="72994FB3" w14:textId="77777777" w:rsidR="0089634B" w:rsidRDefault="0089634B">
            <w:pPr>
              <w:spacing w:line="260" w:lineRule="exact"/>
              <w:rPr>
                <w:b/>
                <w:sz w:val="20"/>
                <w:szCs w:val="20"/>
                <w:lang w:val="fr-FR" w:eastAsia="en-US"/>
              </w:rPr>
            </w:pPr>
            <w:r>
              <w:rPr>
                <w:b/>
                <w:sz w:val="20"/>
                <w:szCs w:val="20"/>
                <w:lang w:val="fr-FR" w:eastAsia="en-US"/>
              </w:rPr>
              <w:t>Material</w:t>
            </w:r>
          </w:p>
        </w:tc>
        <w:tc>
          <w:tcPr>
            <w:tcW w:w="3850" w:type="pct"/>
            <w:tcBorders>
              <w:top w:val="single" w:sz="4" w:space="0" w:color="auto"/>
              <w:left w:val="single" w:sz="12" w:space="0" w:color="auto"/>
              <w:bottom w:val="single" w:sz="4" w:space="0" w:color="auto"/>
              <w:right w:val="nil"/>
            </w:tcBorders>
            <w:hideMark/>
          </w:tcPr>
          <w:p w14:paraId="23DCF229" w14:textId="77777777" w:rsidR="0089634B" w:rsidRPr="008C7B2D" w:rsidRDefault="0089634B">
            <w:pPr>
              <w:spacing w:line="260" w:lineRule="exact"/>
              <w:rPr>
                <w:sz w:val="20"/>
                <w:szCs w:val="20"/>
                <w:lang w:eastAsia="en-US"/>
              </w:rPr>
            </w:pPr>
            <w:r w:rsidRPr="008C7B2D">
              <w:rPr>
                <w:sz w:val="20"/>
                <w:szCs w:val="20"/>
                <w:lang w:eastAsia="en-US"/>
              </w:rPr>
              <w:t>Onlineartikel</w:t>
            </w:r>
          </w:p>
          <w:p w14:paraId="7E93700C" w14:textId="627B5437" w:rsidR="005D1541" w:rsidRPr="005D1541" w:rsidRDefault="005D1541">
            <w:pPr>
              <w:spacing w:line="260" w:lineRule="exact"/>
              <w:rPr>
                <w:sz w:val="20"/>
                <w:szCs w:val="20"/>
                <w:lang w:eastAsia="en-US"/>
              </w:rPr>
            </w:pPr>
            <w:r>
              <w:rPr>
                <w:sz w:val="20"/>
                <w:szCs w:val="20"/>
              </w:rPr>
              <w:t>690 Wörter, Auslassungen, Unter- und Zwischentitel ausgelassen</w:t>
            </w:r>
          </w:p>
        </w:tc>
      </w:tr>
      <w:tr w:rsidR="0089634B" w:rsidRPr="005024F1" w14:paraId="064336B0" w14:textId="77777777" w:rsidTr="0089634B">
        <w:tc>
          <w:tcPr>
            <w:tcW w:w="1150" w:type="pct"/>
            <w:tcBorders>
              <w:top w:val="single" w:sz="4" w:space="0" w:color="auto"/>
              <w:left w:val="nil"/>
              <w:bottom w:val="single" w:sz="4" w:space="0" w:color="auto"/>
              <w:right w:val="single" w:sz="12" w:space="0" w:color="auto"/>
            </w:tcBorders>
            <w:hideMark/>
          </w:tcPr>
          <w:p w14:paraId="6D5FF081" w14:textId="77777777" w:rsidR="0089634B" w:rsidRDefault="0089634B">
            <w:pPr>
              <w:spacing w:line="260" w:lineRule="exact"/>
              <w:rPr>
                <w:b/>
                <w:sz w:val="20"/>
                <w:szCs w:val="20"/>
                <w:lang w:val="fr-FR" w:eastAsia="en-US"/>
              </w:rPr>
            </w:pPr>
            <w:r>
              <w:rPr>
                <w:b/>
                <w:sz w:val="20"/>
                <w:szCs w:val="20"/>
                <w:lang w:val="fr-FR" w:eastAsia="en-US"/>
              </w:rPr>
              <w:t>Quellenangaben</w:t>
            </w:r>
          </w:p>
        </w:tc>
        <w:tc>
          <w:tcPr>
            <w:tcW w:w="3850" w:type="pct"/>
            <w:tcBorders>
              <w:top w:val="single" w:sz="4" w:space="0" w:color="auto"/>
              <w:left w:val="single" w:sz="12" w:space="0" w:color="auto"/>
              <w:bottom w:val="single" w:sz="4" w:space="0" w:color="auto"/>
              <w:right w:val="nil"/>
            </w:tcBorders>
            <w:hideMark/>
          </w:tcPr>
          <w:p w14:paraId="462AF266" w14:textId="4BB5369D" w:rsidR="0089634B" w:rsidRPr="005D1541" w:rsidRDefault="0089634B" w:rsidP="005D1541">
            <w:pPr>
              <w:shd w:val="clear" w:color="auto" w:fill="FFFFFF"/>
              <w:spacing w:line="240" w:lineRule="auto"/>
              <w:outlineLvl w:val="0"/>
              <w:rPr>
                <w:sz w:val="20"/>
                <w:szCs w:val="20"/>
              </w:rPr>
            </w:pPr>
            <w:r w:rsidRPr="005D1541">
              <w:rPr>
                <w:sz w:val="20"/>
                <w:szCs w:val="20"/>
              </w:rPr>
              <w:t xml:space="preserve">Mieke Roscher: </w:t>
            </w:r>
            <w:r w:rsidR="005024F1">
              <w:rPr>
                <w:sz w:val="20"/>
                <w:szCs w:val="20"/>
              </w:rPr>
              <w:t>„</w:t>
            </w:r>
            <w:r w:rsidRPr="005D1541">
              <w:rPr>
                <w:sz w:val="20"/>
                <w:szCs w:val="20"/>
              </w:rPr>
              <w:t>Tierschutz- und Tierrechtsbewegung - ein historischer Abriss</w:t>
            </w:r>
            <w:r w:rsidR="005024F1">
              <w:rPr>
                <w:sz w:val="20"/>
                <w:szCs w:val="20"/>
              </w:rPr>
              <w:t xml:space="preserve">“, </w:t>
            </w:r>
            <w:r w:rsidRPr="005D1541">
              <w:rPr>
                <w:sz w:val="20"/>
                <w:szCs w:val="20"/>
              </w:rPr>
              <w:t xml:space="preserve"> Bundeszentrale für politische Bildung (14</w:t>
            </w:r>
            <w:r w:rsidR="005024F1">
              <w:rPr>
                <w:sz w:val="20"/>
                <w:szCs w:val="20"/>
              </w:rPr>
              <w:t>.</w:t>
            </w:r>
            <w:r w:rsidRPr="005D1541">
              <w:rPr>
                <w:sz w:val="20"/>
                <w:szCs w:val="20"/>
              </w:rPr>
              <w:t>02</w:t>
            </w:r>
            <w:r w:rsidR="005024F1">
              <w:rPr>
                <w:sz w:val="20"/>
                <w:szCs w:val="20"/>
              </w:rPr>
              <w:t>.</w:t>
            </w:r>
            <w:r w:rsidRPr="005D1541">
              <w:rPr>
                <w:sz w:val="20"/>
                <w:szCs w:val="20"/>
              </w:rPr>
              <w:t>12)</w:t>
            </w:r>
          </w:p>
          <w:p w14:paraId="149A8093" w14:textId="14BA2A35" w:rsidR="005024F1" w:rsidRPr="005024F1" w:rsidRDefault="00837CDE" w:rsidP="005D1541">
            <w:pPr>
              <w:spacing w:line="240" w:lineRule="auto"/>
              <w:jc w:val="left"/>
              <w:rPr>
                <w:color w:val="0563C1" w:themeColor="hyperlink"/>
                <w:sz w:val="20"/>
                <w:szCs w:val="20"/>
                <w:u w:val="single"/>
              </w:rPr>
            </w:pPr>
            <w:hyperlink r:id="rId8" w:history="1">
              <w:r w:rsidR="0089634B" w:rsidRPr="005024F1">
                <w:rPr>
                  <w:rStyle w:val="Hyperlink"/>
                  <w:sz w:val="20"/>
                  <w:szCs w:val="20"/>
                </w:rPr>
                <w:t>https://www.bpb.de/apuz/75820/tierschutz-und-tierrechtsbewegung-ein-historischer-abriss</w:t>
              </w:r>
            </w:hyperlink>
            <w:r w:rsidR="005024F1" w:rsidRPr="005024F1">
              <w:rPr>
                <w:rStyle w:val="Hyperlink"/>
                <w:sz w:val="20"/>
                <w:szCs w:val="20"/>
              </w:rPr>
              <w:t xml:space="preserve"> </w:t>
            </w:r>
            <w:r w:rsidR="005024F1" w:rsidRPr="005024F1">
              <w:rPr>
                <w:rFonts w:cs="Arial"/>
                <w:sz w:val="20"/>
                <w:szCs w:val="20"/>
                <w:lang w:eastAsia="en-US"/>
              </w:rPr>
              <w:t>(l</w:t>
            </w:r>
            <w:r w:rsidR="005024F1">
              <w:rPr>
                <w:rFonts w:cs="Arial"/>
                <w:sz w:val="20"/>
                <w:szCs w:val="20"/>
                <w:lang w:eastAsia="en-US"/>
              </w:rPr>
              <w:t>etzter Zugriff 17.11.21)</w:t>
            </w:r>
          </w:p>
        </w:tc>
      </w:tr>
    </w:tbl>
    <w:p w14:paraId="5B95A2A7" w14:textId="77777777" w:rsidR="0089634B" w:rsidRPr="005024F1" w:rsidRDefault="0089634B" w:rsidP="0089634B">
      <w:pPr>
        <w:spacing w:line="240" w:lineRule="auto"/>
        <w:jc w:val="left"/>
        <w:rPr>
          <w:rFonts w:ascii="Times New Roman" w:hAnsi="Times New Roman"/>
          <w:sz w:val="24"/>
        </w:rPr>
      </w:pPr>
    </w:p>
    <w:p w14:paraId="5F27C9C0" w14:textId="497DC164" w:rsidR="0089634B" w:rsidRPr="005024F1" w:rsidRDefault="0089634B">
      <w:pPr>
        <w:spacing w:after="160" w:line="259" w:lineRule="auto"/>
        <w:jc w:val="left"/>
      </w:pPr>
      <w:r w:rsidRPr="005024F1">
        <w:br w:type="page"/>
      </w:r>
    </w:p>
    <w:p w14:paraId="30FCC395" w14:textId="77777777" w:rsidR="0089634B" w:rsidRPr="00931812" w:rsidRDefault="0089634B" w:rsidP="0089634B">
      <w:pPr>
        <w:spacing w:line="240" w:lineRule="auto"/>
        <w:jc w:val="left"/>
        <w:rPr>
          <w:rFonts w:cs="Arial"/>
          <w:b/>
          <w:sz w:val="24"/>
        </w:rPr>
      </w:pPr>
      <w:r w:rsidRPr="00931812">
        <w:rPr>
          <w:rFonts w:cs="Arial"/>
          <w:b/>
          <w:sz w:val="24"/>
        </w:rPr>
        <w:lastRenderedPageBreak/>
        <w:t>Material für die Schülerinnen und Schüler</w:t>
      </w:r>
    </w:p>
    <w:p w14:paraId="6BE7ECEA" w14:textId="77777777" w:rsidR="0089634B" w:rsidRPr="00931812" w:rsidRDefault="0089634B" w:rsidP="0089634B">
      <w:pPr>
        <w:spacing w:line="240" w:lineRule="auto"/>
        <w:jc w:val="left"/>
        <w:rPr>
          <w:rFonts w:cs="Arial"/>
          <w:b/>
          <w:sz w:val="24"/>
        </w:rPr>
      </w:pPr>
    </w:p>
    <w:p w14:paraId="3B78B948" w14:textId="77777777" w:rsidR="0089634B" w:rsidRPr="00931812" w:rsidRDefault="0089634B" w:rsidP="0089634B">
      <w:pPr>
        <w:spacing w:line="240" w:lineRule="auto"/>
        <w:jc w:val="left"/>
        <w:rPr>
          <w:rFonts w:cs="Arial"/>
          <w:b/>
          <w:sz w:val="24"/>
          <w:lang w:val="fr-FR"/>
        </w:rPr>
      </w:pPr>
      <w:r w:rsidRPr="00931812">
        <w:rPr>
          <w:rFonts w:cs="Arial"/>
          <w:b/>
          <w:sz w:val="24"/>
          <w:lang w:val="fr-FR"/>
        </w:rPr>
        <w:t xml:space="preserve">Aufgabe: </w:t>
      </w:r>
    </w:p>
    <w:p w14:paraId="2168C4C4" w14:textId="77777777" w:rsidR="0089634B" w:rsidRDefault="0089634B" w:rsidP="0089634B">
      <w:pPr>
        <w:spacing w:line="240" w:lineRule="auto"/>
        <w:jc w:val="left"/>
        <w:rPr>
          <w:rFonts w:cs="Arial"/>
          <w:b/>
          <w:szCs w:val="22"/>
          <w:lang w:val="fr-FR"/>
        </w:rPr>
      </w:pPr>
    </w:p>
    <w:p w14:paraId="4B51633A" w14:textId="5673C8FE" w:rsidR="0089634B" w:rsidRDefault="00614518" w:rsidP="00126B23">
      <w:pPr>
        <w:spacing w:line="276" w:lineRule="auto"/>
        <w:rPr>
          <w:rFonts w:cs="Arial"/>
          <w:i/>
          <w:szCs w:val="22"/>
          <w:lang w:val="fr-FR"/>
        </w:rPr>
      </w:pPr>
      <w:r>
        <w:rPr>
          <w:rFonts w:cs="Arial"/>
          <w:i/>
          <w:szCs w:val="22"/>
          <w:lang w:val="fr-FR"/>
        </w:rPr>
        <w:t>Votre correspondant</w:t>
      </w:r>
      <w:r>
        <w:rPr>
          <w:i/>
          <w:lang w:val="fr-FR"/>
        </w:rPr>
        <w:t>(e)</w:t>
      </w:r>
      <w:r>
        <w:rPr>
          <w:rFonts w:cs="Arial"/>
          <w:i/>
          <w:szCs w:val="22"/>
          <w:lang w:val="fr-FR"/>
        </w:rPr>
        <w:t xml:space="preserve"> français</w:t>
      </w:r>
      <w:r>
        <w:rPr>
          <w:i/>
          <w:lang w:val="fr-FR"/>
        </w:rPr>
        <w:t>(e)</w:t>
      </w:r>
      <w:r>
        <w:rPr>
          <w:rFonts w:cs="Arial"/>
          <w:i/>
          <w:szCs w:val="22"/>
          <w:lang w:val="fr-FR"/>
        </w:rPr>
        <w:t xml:space="preserve"> doit préparer un exposé sur l’histoire de la protection animale. Sur le site</w:t>
      </w:r>
      <w:r w:rsidRPr="00614518">
        <w:rPr>
          <w:rFonts w:cs="Arial"/>
          <w:i/>
          <w:szCs w:val="22"/>
          <w:lang w:val="fr-FR"/>
        </w:rPr>
        <w:t xml:space="preserve"> de la « Bundeszentrale für politische Bildung », vous avez trouvé un article de </w:t>
      </w:r>
      <w:r w:rsidRPr="00614518">
        <w:rPr>
          <w:i/>
          <w:lang w:val="fr-FR"/>
        </w:rPr>
        <w:t>Mieke Roscher</w:t>
      </w:r>
      <w:r>
        <w:rPr>
          <w:i/>
          <w:lang w:val="fr-FR"/>
        </w:rPr>
        <w:t xml:space="preserve"> sur cette question. En vous fondant sur lui, vous écrivez en français un mail à votre correspondant(e) pour lui présenter </w:t>
      </w:r>
      <w:r w:rsidR="008C7B2D">
        <w:rPr>
          <w:i/>
          <w:lang w:val="fr-FR"/>
        </w:rPr>
        <w:t xml:space="preserve">une histoire des associations </w:t>
      </w:r>
      <w:r w:rsidR="00126B23">
        <w:rPr>
          <w:i/>
          <w:lang w:val="fr-FR"/>
        </w:rPr>
        <w:t xml:space="preserve">allemandes de protection </w:t>
      </w:r>
      <w:r w:rsidR="008C7B2D">
        <w:rPr>
          <w:i/>
          <w:lang w:val="fr-FR"/>
        </w:rPr>
        <w:t xml:space="preserve">des animaux </w:t>
      </w:r>
      <w:r w:rsidR="00771D4C">
        <w:rPr>
          <w:i/>
          <w:lang w:val="fr-FR"/>
        </w:rPr>
        <w:t xml:space="preserve">et de leurs actions </w:t>
      </w:r>
      <w:r w:rsidR="00126B23">
        <w:rPr>
          <w:i/>
          <w:lang w:val="fr-FR"/>
        </w:rPr>
        <w:t xml:space="preserve">ainsi que </w:t>
      </w:r>
      <w:r w:rsidR="00996483">
        <w:rPr>
          <w:i/>
          <w:lang w:val="fr-FR"/>
        </w:rPr>
        <w:t>leurs particularités</w:t>
      </w:r>
      <w:r w:rsidR="0005764E">
        <w:rPr>
          <w:i/>
          <w:lang w:val="fr-FR"/>
        </w:rPr>
        <w:t>.</w:t>
      </w:r>
    </w:p>
    <w:p w14:paraId="0C58819D" w14:textId="77777777" w:rsidR="0089634B" w:rsidRDefault="0089634B" w:rsidP="0089634B">
      <w:pPr>
        <w:spacing w:line="276" w:lineRule="auto"/>
        <w:rPr>
          <w:rFonts w:cs="Arial"/>
          <w:szCs w:val="22"/>
          <w:lang w:val="fr-FR"/>
        </w:rPr>
      </w:pPr>
    </w:p>
    <w:p w14:paraId="1FF8EA41" w14:textId="3FF7BF72" w:rsidR="0089634B" w:rsidRPr="0089634B" w:rsidRDefault="0089634B" w:rsidP="0089634B">
      <w:pPr>
        <w:spacing w:line="276" w:lineRule="auto"/>
        <w:rPr>
          <w:rFonts w:cs="Arial"/>
          <w:szCs w:val="22"/>
        </w:rPr>
      </w:pPr>
      <w:r w:rsidRPr="0089634B">
        <w:rPr>
          <w:b/>
          <w:color w:val="000000" w:themeColor="text1"/>
        </w:rPr>
        <w:t>T</w:t>
      </w:r>
      <w:bookmarkStart w:id="0" w:name="_Hlk88108177"/>
      <w:r w:rsidRPr="0089634B">
        <w:rPr>
          <w:b/>
          <w:color w:val="000000" w:themeColor="text1"/>
        </w:rPr>
        <w:t>ierschutz- und Tierrechtsbewegung - ein historischer Abriss</w:t>
      </w:r>
    </w:p>
    <w:p w14:paraId="787106DF" w14:textId="7CB2D16D" w:rsidR="003C52C9" w:rsidRDefault="003C52C9"/>
    <w:bookmarkEnd w:id="0"/>
    <w:p w14:paraId="457A2879" w14:textId="77777777" w:rsidR="005D1541" w:rsidRDefault="005D1541" w:rsidP="002D420A">
      <w:pPr>
        <w:rPr>
          <w:color w:val="000000" w:themeColor="text1"/>
        </w:rPr>
        <w:sectPr w:rsidR="005D1541" w:rsidSect="00C67742">
          <w:headerReference w:type="default" r:id="rId9"/>
          <w:footerReference w:type="default" r:id="rId10"/>
          <w:pgSz w:w="11906" w:h="16838"/>
          <w:pgMar w:top="1418" w:right="1134" w:bottom="1418" w:left="1134" w:header="709" w:footer="709" w:gutter="0"/>
          <w:cols w:space="708"/>
          <w:docGrid w:linePitch="360"/>
        </w:sectPr>
      </w:pPr>
    </w:p>
    <w:p w14:paraId="30783C2C" w14:textId="145CC18E" w:rsidR="002D420A" w:rsidRPr="007B1B51" w:rsidRDefault="002D420A" w:rsidP="002D420A">
      <w:pPr>
        <w:rPr>
          <w:color w:val="000000" w:themeColor="text1"/>
        </w:rPr>
      </w:pPr>
      <w:r w:rsidRPr="007B1B51">
        <w:rPr>
          <w:color w:val="000000" w:themeColor="text1"/>
        </w:rPr>
        <w:t xml:space="preserve">Der organisierte Tierschutz lässt sich bis in das frühe 19. Jahrhundert zurückverfolgen. In </w:t>
      </w:r>
      <w:r w:rsidRPr="009E2FBC">
        <w:t>Großbritannien</w:t>
      </w:r>
      <w:r w:rsidRPr="007B1B51">
        <w:rPr>
          <w:color w:val="000000" w:themeColor="text1"/>
        </w:rPr>
        <w:t xml:space="preserve"> wurden zu diesem Zeitpunkt Versuche unternommen, Tierschutz grundsätzlich in den Gesetzbüchern festzuschreiben. Mit Erfolg. Als weltweit erstes Tierschutzgesetz wurde 1822 der Act for the Prevention of Cruel and Improper Treatment of Cattle vom britischen </w:t>
      </w:r>
      <w:r w:rsidRPr="009E2FBC">
        <w:t>Parlament</w:t>
      </w:r>
      <w:r w:rsidRPr="007B1B51">
        <w:rPr>
          <w:color w:val="000000" w:themeColor="text1"/>
        </w:rPr>
        <w:t xml:space="preserve"> verabschiedet. </w:t>
      </w:r>
      <w:r>
        <w:rPr>
          <w:color w:val="000000" w:themeColor="text1"/>
        </w:rPr>
        <w:t xml:space="preserve">[…] </w:t>
      </w:r>
      <w:r w:rsidRPr="007B1B51">
        <w:rPr>
          <w:color w:val="000000" w:themeColor="text1"/>
        </w:rPr>
        <w:t xml:space="preserve">Die Motivation, sich für Tiere einzusetzen, war durchaus vielschichtiger Natur. Die religiösen Erweckungstheorien im sogenannten Evangelikalismus etwa nahmen Tierschutz als Element von Heilsversprechen mit auf. Insbesondere Methodisten und Quäker führten Tierbarmherzigkeit ins Feld. Des Weiteren wurden Klassenantagonismen sowie Fragen zur gesellschaftlichen Stellung der Frau über das Thema Tierschutz ausgetragen. Frühe Urbanisierungs- und Industrialisierungsprozesse halfen außerdem dabei, dem Tier einen anderen Stellenwert als den als bloßes Nutzobjekt zuzugestehen. </w:t>
      </w:r>
      <w:r>
        <w:rPr>
          <w:color w:val="000000" w:themeColor="text1"/>
        </w:rPr>
        <w:t>[…]</w:t>
      </w:r>
    </w:p>
    <w:p w14:paraId="0FA92C25" w14:textId="77777777" w:rsidR="002D420A" w:rsidRPr="007B1B51" w:rsidRDefault="002D420A" w:rsidP="002D420A">
      <w:pPr>
        <w:rPr>
          <w:color w:val="000000" w:themeColor="text1"/>
        </w:rPr>
      </w:pPr>
      <w:r w:rsidRPr="007B1B51">
        <w:rPr>
          <w:color w:val="000000" w:themeColor="text1"/>
        </w:rPr>
        <w:t xml:space="preserve">Der erste deutsche Tierschutzverein, der Vaterländische Verein zur Verhütung von Tierquälerei, wurde 1837 in Stuttgart von dem Pfarrer Albert Knapp gegründet. Kurz darauf institutionalisierten sich in anderen Städten ähnliche Vereine. Ein Hauptziel dieser Tierschutzvereine war rein anthropozentrisch: die sittlich-moralische Besserung der Bevölkerung. </w:t>
      </w:r>
      <w:r>
        <w:rPr>
          <w:color w:val="000000" w:themeColor="text1"/>
        </w:rPr>
        <w:t>[…]</w:t>
      </w:r>
    </w:p>
    <w:p w14:paraId="680F37D8" w14:textId="77777777" w:rsidR="002D420A" w:rsidRPr="00151331" w:rsidRDefault="002D420A" w:rsidP="002D420A">
      <w:pPr>
        <w:rPr>
          <w:color w:val="000000" w:themeColor="text1"/>
        </w:rPr>
      </w:pPr>
      <w:r w:rsidRPr="007B1B51">
        <w:rPr>
          <w:color w:val="000000" w:themeColor="text1"/>
        </w:rPr>
        <w:t xml:space="preserve">In der ersten Hälfte des 20. Jahrhunderts entdeckten die Tierschutzvereine das internationale Parkett und drängten auf grenzübergreifende Lösungen tierschützerischer Probleme, etwa des Viehtransports. Nicht nur die nationalen Regierungen wurden nunmehr Adressat von Lobbyarbeit, auch der Völkerbund als erstes globales Gremium wurde in den Fokus tierschützerischer Arbeit gerückt. Allerdings sorgte der Zweite Weltkrieg für eine Zäsur. Tiere gerieten im Angesicht der Gräueltaten von Menschen an Menschen in den Weltkriegen zu einem Nebenschauplatz, ihr Schutz war politisch nur schwer durchsetzbar. Das nationalsozialistische Deutschland hatte zwar am 24. November 1933 ein weitreichendes Tierschutzgesetz verabschiedet, gleichzeitig aber den organisierten Tierschutz gleichgeschaltet und um alle radikal-progressiven Mitglieder bereinigt. Zudem hatten fast alle Maßnahmen eher biologistisch-antisemitische und rassistische Motivation als </w:t>
      </w:r>
      <w:r w:rsidRPr="007B1B51">
        <w:rPr>
          <w:color w:val="000000" w:themeColor="text1"/>
        </w:rPr>
        <w:lastRenderedPageBreak/>
        <w:t>das Wohl der Tiere im Auge, und gerade im Bezug zu Tierversuchen existierte das Gesetz praktisch nur auf dem Papier.</w:t>
      </w:r>
      <w:r w:rsidRPr="00151331">
        <w:rPr>
          <w:color w:val="000000" w:themeColor="text1"/>
        </w:rPr>
        <w:t xml:space="preserve"> </w:t>
      </w:r>
    </w:p>
    <w:p w14:paraId="2ADE4059" w14:textId="77777777" w:rsidR="002D420A" w:rsidRPr="007B1B51" w:rsidRDefault="002D420A" w:rsidP="002D420A">
      <w:pPr>
        <w:rPr>
          <w:color w:val="000000" w:themeColor="text1"/>
        </w:rPr>
      </w:pPr>
      <w:r w:rsidRPr="007B1B51">
        <w:rPr>
          <w:color w:val="000000" w:themeColor="text1"/>
        </w:rPr>
        <w:t xml:space="preserve">Nach dem Krieg formierte sich als erstes in Großbritannien die Tierschutz-/Tierrechtsbewegung neu und setzte sich neue Ziele. Vor allem die Bekämpfung der Massentierhaltung und der Schutz von Versuchstieren bildeten fortan eine Achse, an der sich die Aktivistinnen und Aktivisten inhaltlich orientierten. Deutscher Tierschutz blieb jedoch zunächst international isoliert. Der Deutsche Tierschutzbund, der Rechtsnachfolger des Reichstierschutzbundes, versäumte es, sich den neuen Zeiten anzupassen. Auf personeller Ebene blieb man dem nationalsozialistischen Vorgänger verbunden. Inhaltlich gab sich der Verein pragmatisch, verzichtete zunächst auf eine Kritik an Tierversuchen, Massentierhaltung und der Jagd, und verurteilte radikalere Tierschützerinnen und Tierschützer und Vegetarierinnen und Vegetarier als Extremisten. Immerhin: </w:t>
      </w:r>
      <w:r>
        <w:rPr>
          <w:color w:val="000000" w:themeColor="text1"/>
        </w:rPr>
        <w:t>[…] I</w:t>
      </w:r>
      <w:r w:rsidRPr="007B1B51">
        <w:rPr>
          <w:color w:val="000000" w:themeColor="text1"/>
        </w:rPr>
        <w:t xml:space="preserve">n den 1970er Jahren </w:t>
      </w:r>
      <w:r>
        <w:rPr>
          <w:color w:val="000000" w:themeColor="text1"/>
        </w:rPr>
        <w:t xml:space="preserve">[kam] es </w:t>
      </w:r>
      <w:r w:rsidRPr="007B1B51">
        <w:rPr>
          <w:color w:val="000000" w:themeColor="text1"/>
        </w:rPr>
        <w:t xml:space="preserve">zwar zu zahlreichen Neugründungen einzelner Vereine, die einerseits die Hegemonie des Deutschen Tierschutzbundes brechen wollten, andererseits ihre Themen nicht richtig vertreten sahen und Handlungsbedarf - etwa bei der Thematisierung der Jagd - erkannten. Doch erst 1984 formierte sich mit dem Bundesverband der Tierversuchsgegner eine bundesweit operierende Antivivisektionsgruppierung. </w:t>
      </w:r>
      <w:r>
        <w:rPr>
          <w:color w:val="000000" w:themeColor="text1"/>
        </w:rPr>
        <w:t>[…]</w:t>
      </w:r>
    </w:p>
    <w:p w14:paraId="2B5758DF" w14:textId="77777777" w:rsidR="002D420A" w:rsidRPr="007B1B51" w:rsidRDefault="002D420A" w:rsidP="002D420A">
      <w:pPr>
        <w:rPr>
          <w:color w:val="000000" w:themeColor="text1"/>
        </w:rPr>
      </w:pPr>
      <w:r w:rsidRPr="007B1B51">
        <w:rPr>
          <w:color w:val="000000" w:themeColor="text1"/>
        </w:rPr>
        <w:t xml:space="preserve">Dass sich jedoch auch in Großbritannien durchaus nicht alle Aktivistinnen und Aktivisten mit den Aktionsformen der bestehenden Verbände einverstanden zeigten, demonstrierte 1972 eine kleine Gruppe Militanter, die sich selbst die Band of Mercy nannte. Sie verübte über einen Zeitraum von zwei Jahren insgesamt acht Anschläge auf Laboratorien, Tiertransporter und Jagdgerätschaften. </w:t>
      </w:r>
    </w:p>
    <w:p w14:paraId="20A1D77E" w14:textId="77777777" w:rsidR="005D1541" w:rsidRDefault="002D420A" w:rsidP="002D420A">
      <w:pPr>
        <w:rPr>
          <w:color w:val="000000" w:themeColor="text1"/>
        </w:rPr>
        <w:sectPr w:rsidR="005D1541" w:rsidSect="00C67742">
          <w:type w:val="continuous"/>
          <w:pgSz w:w="11906" w:h="16838" w:code="9"/>
          <w:pgMar w:top="1418" w:right="1134" w:bottom="1418" w:left="1134" w:header="709" w:footer="709" w:gutter="0"/>
          <w:lnNumType w:countBy="5" w:restart="continuous"/>
          <w:cols w:space="708"/>
          <w:docGrid w:linePitch="360"/>
        </w:sectPr>
      </w:pPr>
      <w:r w:rsidRPr="007B1B51">
        <w:rPr>
          <w:color w:val="000000" w:themeColor="text1"/>
        </w:rPr>
        <w:t xml:space="preserve">In Deutschland führte die Radikalisierung hingegen zu einer eindeutigen Spaltung der Bewegung, nachdem der Tierschutzbund sich 1985 von Tierrechtlerinnen und -rechtlern losgesagt hatte. Zudem kamen die Aktiven der Tierbefreiungsgruppen, wie die der 1987 in Hamburg gegründeten Tierrechts-Aktion Nord, nicht wie in Großbritannien aus der Tierschutzbewegung, sondern aus verwandten sozialen Bewegungen. Zugang zu Tierbefreiungsthematiken wurde insgesamt auf dem europäischen Kontinent nicht über die traditionelleren Tierschutzgruppen und Tierschutzvereine vermittelt, sondern über die autonomen Medien der radikalen Linken. </w:t>
      </w:r>
      <w:r>
        <w:rPr>
          <w:color w:val="000000" w:themeColor="text1"/>
        </w:rPr>
        <w:t xml:space="preserve">[…] </w:t>
      </w:r>
      <w:r w:rsidRPr="007B1B51">
        <w:rPr>
          <w:color w:val="000000" w:themeColor="text1"/>
        </w:rPr>
        <w:t xml:space="preserve">In Deutschland versuchte in den 1990er Jahren die Gruppe Animal Peace </w:t>
      </w:r>
      <w:r>
        <w:rPr>
          <w:color w:val="000000" w:themeColor="text1"/>
        </w:rPr>
        <w:t xml:space="preserve">[…] </w:t>
      </w:r>
      <w:r w:rsidRPr="007B1B51">
        <w:rPr>
          <w:color w:val="000000" w:themeColor="text1"/>
        </w:rPr>
        <w:t>öffentliche Aufmerksamkeit zu erlangen. Ab 1994 wurde zudem PETA auch in Deutschland aktiv. Daneben übernahm ab 1985 der Bundesverband der TierbefreierInnen (heute: Die Tierbefreier) die Vermittlung radikaler Aktionsformen, indem er den militanten Gruppierungen in seinem Magazin "Tierbefreiung Aktuell" eine Plattform bot und ihnen die Pressearbeit abnahm. Ab den 2000er Jahren definierten sich zahlreiche Tierrechtsgruppen in Deutschland als "Antispe-Gruppen". Mit dem Bezug zum Antispeziesismus sollte zum einen die Kritik der gesellschaftlichen Nichtbeachtung aufgrund der Zugehörigkeit zu einer Spezies und damit implizit des Anthropozentrismus aufgegriffen werden. Gleichsam wollte man mit dem Rückgriff auf dieses Prinzip den häufig als positivistisch gedeuteten Rechtsbegriff umgehen.</w:t>
      </w:r>
    </w:p>
    <w:p w14:paraId="782E1AE5" w14:textId="1BCABA41" w:rsidR="005024F1" w:rsidRDefault="005024F1" w:rsidP="005024F1">
      <w:pPr>
        <w:jc w:val="right"/>
        <w:rPr>
          <w:sz w:val="20"/>
          <w:szCs w:val="20"/>
        </w:rPr>
      </w:pPr>
      <w:r w:rsidRPr="005D1541">
        <w:rPr>
          <w:sz w:val="20"/>
          <w:szCs w:val="20"/>
        </w:rPr>
        <w:t xml:space="preserve">Mieke Roscher: </w:t>
      </w:r>
      <w:r>
        <w:rPr>
          <w:sz w:val="20"/>
          <w:szCs w:val="20"/>
        </w:rPr>
        <w:t>„</w:t>
      </w:r>
      <w:r w:rsidRPr="005D1541">
        <w:rPr>
          <w:sz w:val="20"/>
          <w:szCs w:val="20"/>
        </w:rPr>
        <w:t>Tierschutz- und Tierrechtsbewegung - ein historischer Abriss</w:t>
      </w:r>
      <w:r>
        <w:rPr>
          <w:sz w:val="20"/>
          <w:szCs w:val="20"/>
        </w:rPr>
        <w:t>“,</w:t>
      </w:r>
    </w:p>
    <w:p w14:paraId="06E2196C" w14:textId="1B5DB6CD" w:rsidR="0064555D" w:rsidRDefault="005024F1" w:rsidP="005024F1">
      <w:pPr>
        <w:jc w:val="right"/>
        <w:rPr>
          <w:sz w:val="20"/>
          <w:szCs w:val="20"/>
        </w:rPr>
      </w:pPr>
      <w:r w:rsidRPr="005D1541">
        <w:rPr>
          <w:sz w:val="20"/>
          <w:szCs w:val="20"/>
        </w:rPr>
        <w:t>Bundeszentrale für politische Bildung (14</w:t>
      </w:r>
      <w:r>
        <w:rPr>
          <w:sz w:val="20"/>
          <w:szCs w:val="20"/>
        </w:rPr>
        <w:t>.</w:t>
      </w:r>
      <w:r w:rsidRPr="005D1541">
        <w:rPr>
          <w:sz w:val="20"/>
          <w:szCs w:val="20"/>
        </w:rPr>
        <w:t>02</w:t>
      </w:r>
      <w:r>
        <w:rPr>
          <w:sz w:val="20"/>
          <w:szCs w:val="20"/>
        </w:rPr>
        <w:t>.</w:t>
      </w:r>
      <w:r w:rsidRPr="005D1541">
        <w:rPr>
          <w:sz w:val="20"/>
          <w:szCs w:val="20"/>
        </w:rPr>
        <w:t>12)</w:t>
      </w:r>
    </w:p>
    <w:p w14:paraId="0C951809" w14:textId="77777777" w:rsidR="00931812" w:rsidRPr="00D65525" w:rsidRDefault="00931812" w:rsidP="00931812">
      <w:pPr>
        <w:spacing w:line="240" w:lineRule="auto"/>
        <w:jc w:val="left"/>
        <w:rPr>
          <w:rFonts w:cs="Arial"/>
          <w:sz w:val="20"/>
          <w:szCs w:val="20"/>
        </w:rPr>
      </w:pPr>
      <w:r w:rsidRPr="00D65525">
        <w:rPr>
          <w:rFonts w:cs="Arial"/>
          <w:b/>
          <w:sz w:val="24"/>
          <w:szCs w:val="28"/>
        </w:rPr>
        <w:t>Material für die Lehrkraft</w:t>
      </w:r>
      <w:r w:rsidRPr="00D65525">
        <w:rPr>
          <w:rFonts w:cs="Arial"/>
          <w:sz w:val="24"/>
        </w:rPr>
        <w:t xml:space="preserve">: </w:t>
      </w:r>
      <w:r w:rsidRPr="00D65525">
        <w:rPr>
          <w:rFonts w:cs="Arial"/>
          <w:b/>
          <w:sz w:val="24"/>
          <w:szCs w:val="28"/>
        </w:rPr>
        <w:t>Hinweise zur Aufgabe</w:t>
      </w:r>
    </w:p>
    <w:p w14:paraId="4EC7DA2D" w14:textId="77777777" w:rsidR="00931812" w:rsidRPr="00B2343A" w:rsidRDefault="00931812" w:rsidP="00931812">
      <w:pPr>
        <w:spacing w:line="276" w:lineRule="auto"/>
        <w:rPr>
          <w:rFonts w:cs="Arial"/>
          <w:szCs w:val="28"/>
        </w:rPr>
      </w:pPr>
    </w:p>
    <w:p w14:paraId="6409C012" w14:textId="77777777" w:rsidR="00931812" w:rsidRPr="00DB6FC1" w:rsidRDefault="00931812" w:rsidP="00931812">
      <w:pPr>
        <w:rPr>
          <w:rFonts w:cs="Arial"/>
          <w:b/>
          <w:bCs/>
        </w:rPr>
      </w:pPr>
      <w:bookmarkStart w:id="1" w:name="_Hlk88626801"/>
      <w:r w:rsidRPr="00DB6FC1">
        <w:rPr>
          <w:rFonts w:cs="Arial"/>
          <w:b/>
          <w:bCs/>
        </w:rPr>
        <w:t>Einordnung in den Fachlehrplan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31812" w14:paraId="480D7215" w14:textId="77777777" w:rsidTr="00C67742">
        <w:tc>
          <w:tcPr>
            <w:tcW w:w="9747" w:type="dxa"/>
            <w:tcBorders>
              <w:top w:val="single" w:sz="4" w:space="0" w:color="auto"/>
              <w:left w:val="single" w:sz="4" w:space="0" w:color="auto"/>
              <w:bottom w:val="single" w:sz="4" w:space="0" w:color="auto"/>
              <w:right w:val="single" w:sz="4" w:space="0" w:color="auto"/>
            </w:tcBorders>
            <w:hideMark/>
          </w:tcPr>
          <w:p w14:paraId="651A5691" w14:textId="77777777" w:rsidR="00931812" w:rsidRPr="008044C8" w:rsidRDefault="00931812" w:rsidP="00683CEC">
            <w:pPr>
              <w:spacing w:line="276" w:lineRule="auto"/>
              <w:rPr>
                <w:rFonts w:cs="Arial"/>
                <w:szCs w:val="20"/>
              </w:rPr>
            </w:pPr>
            <w:r w:rsidRPr="000B4238">
              <w:rPr>
                <w:b/>
              </w:rPr>
              <w:t>Kompetenzbereiche</w:t>
            </w:r>
            <w:r w:rsidRPr="008044C8">
              <w:rPr>
                <w:rFonts w:cs="Arial"/>
                <w:szCs w:val="20"/>
              </w:rPr>
              <w:t>:</w:t>
            </w:r>
          </w:p>
          <w:p w14:paraId="3E77E552" w14:textId="77777777" w:rsidR="00931812" w:rsidRPr="00B2343A" w:rsidRDefault="00931812" w:rsidP="00683CEC">
            <w:pPr>
              <w:spacing w:line="276" w:lineRule="auto"/>
              <w:rPr>
                <w:rFonts w:cs="Arial"/>
                <w:szCs w:val="20"/>
              </w:rPr>
            </w:pPr>
            <w:r w:rsidRPr="00B2343A">
              <w:rPr>
                <w:rFonts w:cs="Arial"/>
                <w:szCs w:val="20"/>
              </w:rPr>
              <w:t>Funktionale kommunikative Kompetenz</w:t>
            </w:r>
          </w:p>
          <w:p w14:paraId="18A5632B" w14:textId="77777777" w:rsidR="00931812" w:rsidRDefault="00931812" w:rsidP="00683CEC">
            <w:pPr>
              <w:spacing w:line="276" w:lineRule="auto"/>
              <w:rPr>
                <w:rFonts w:cs="Arial"/>
                <w:szCs w:val="20"/>
              </w:rPr>
            </w:pPr>
            <w:r w:rsidRPr="000B4238">
              <w:rPr>
                <w:rFonts w:cs="Arial"/>
                <w:szCs w:val="20"/>
              </w:rPr>
              <w:t>Interkulturelle-kommunikative Kompetenz</w:t>
            </w:r>
          </w:p>
          <w:p w14:paraId="1BDA1D13" w14:textId="77777777" w:rsidR="00931812" w:rsidRPr="000B4238" w:rsidRDefault="00931812" w:rsidP="00683CEC">
            <w:pPr>
              <w:spacing w:line="276" w:lineRule="auto"/>
              <w:rPr>
                <w:rFonts w:cs="Arial"/>
                <w:szCs w:val="20"/>
              </w:rPr>
            </w:pPr>
            <w:r>
              <w:rPr>
                <w:rFonts w:cs="Arial"/>
                <w:szCs w:val="20"/>
              </w:rPr>
              <w:t>Text- und Medienkompetenz</w:t>
            </w:r>
          </w:p>
          <w:p w14:paraId="199A1B13" w14:textId="77777777" w:rsidR="00931812" w:rsidRDefault="00931812" w:rsidP="00683CEC">
            <w:pPr>
              <w:spacing w:line="276" w:lineRule="auto"/>
              <w:rPr>
                <w:rFonts w:cs="Arial"/>
                <w:szCs w:val="20"/>
                <w:u w:val="single"/>
              </w:rPr>
            </w:pPr>
            <w:r>
              <w:rPr>
                <w:rFonts w:cs="Arial"/>
                <w:szCs w:val="20"/>
              </w:rPr>
              <w:t>Sprachbewusstheit</w:t>
            </w:r>
          </w:p>
        </w:tc>
      </w:tr>
      <w:tr w:rsidR="00931812" w:rsidRPr="00004922" w14:paraId="5FFED8B1" w14:textId="77777777" w:rsidTr="00C67742">
        <w:tc>
          <w:tcPr>
            <w:tcW w:w="9747" w:type="dxa"/>
            <w:tcBorders>
              <w:top w:val="single" w:sz="4" w:space="0" w:color="auto"/>
              <w:left w:val="single" w:sz="4" w:space="0" w:color="auto"/>
              <w:bottom w:val="single" w:sz="4" w:space="0" w:color="auto"/>
              <w:right w:val="single" w:sz="4" w:space="0" w:color="auto"/>
            </w:tcBorders>
            <w:hideMark/>
          </w:tcPr>
          <w:p w14:paraId="46DE62B9" w14:textId="77777777" w:rsidR="00931812" w:rsidRPr="000B4238" w:rsidRDefault="00931812" w:rsidP="00683CEC">
            <w:pPr>
              <w:spacing w:line="276" w:lineRule="auto"/>
            </w:pPr>
            <w:r w:rsidRPr="000B4238">
              <w:rPr>
                <w:b/>
              </w:rPr>
              <w:t>zu übende Teilkompetenzen</w:t>
            </w:r>
            <w:r w:rsidRPr="000B4238">
              <w:t>:</w:t>
            </w:r>
          </w:p>
          <w:p w14:paraId="5C7E3DE7" w14:textId="77777777" w:rsidR="00931812" w:rsidRDefault="00931812" w:rsidP="00683CEC">
            <w:pPr>
              <w:spacing w:line="276" w:lineRule="auto"/>
              <w:rPr>
                <w:rFonts w:cs="Arial"/>
                <w:szCs w:val="20"/>
              </w:rPr>
            </w:pPr>
            <w:r>
              <w:rPr>
                <w:rFonts w:cs="Arial"/>
                <w:szCs w:val="20"/>
              </w:rPr>
              <w:t>Lesekompetenz</w:t>
            </w:r>
          </w:p>
          <w:p w14:paraId="7219B9EE" w14:textId="77777777" w:rsidR="00931812" w:rsidRPr="00B2343A" w:rsidRDefault="00931812" w:rsidP="00683CEC">
            <w:pPr>
              <w:spacing w:line="276" w:lineRule="auto"/>
              <w:rPr>
                <w:rFonts w:cs="Arial"/>
                <w:szCs w:val="20"/>
              </w:rPr>
            </w:pPr>
            <w:r>
              <w:rPr>
                <w:rFonts w:cs="Arial"/>
                <w:szCs w:val="20"/>
              </w:rPr>
              <w:t>Schreiben</w:t>
            </w:r>
          </w:p>
        </w:tc>
      </w:tr>
      <w:tr w:rsidR="00931812" w:rsidRPr="00C67742" w14:paraId="4FD61AD8" w14:textId="77777777" w:rsidTr="00C67742">
        <w:tc>
          <w:tcPr>
            <w:tcW w:w="9747" w:type="dxa"/>
            <w:tcBorders>
              <w:top w:val="single" w:sz="4" w:space="0" w:color="auto"/>
              <w:left w:val="single" w:sz="4" w:space="0" w:color="auto"/>
              <w:bottom w:val="single" w:sz="4" w:space="0" w:color="auto"/>
              <w:right w:val="single" w:sz="4" w:space="0" w:color="auto"/>
            </w:tcBorders>
            <w:hideMark/>
          </w:tcPr>
          <w:p w14:paraId="4ECBFA9B" w14:textId="77777777" w:rsidR="00931812" w:rsidRPr="000B4238" w:rsidRDefault="00931812" w:rsidP="00683CEC">
            <w:pPr>
              <w:spacing w:line="276" w:lineRule="auto"/>
              <w:rPr>
                <w:b/>
              </w:rPr>
            </w:pPr>
            <w:r w:rsidRPr="000B4238">
              <w:rPr>
                <w:b/>
              </w:rPr>
              <w:t>Kommunikative Inhalte und soziokulturelles Orientierungswissen:</w:t>
            </w:r>
          </w:p>
          <w:p w14:paraId="0259F344" w14:textId="77777777" w:rsidR="00931812" w:rsidRPr="008044C8" w:rsidRDefault="00931812" w:rsidP="00683CEC">
            <w:pPr>
              <w:spacing w:line="276" w:lineRule="auto"/>
              <w:rPr>
                <w:rFonts w:cs="Arial"/>
                <w:szCs w:val="20"/>
                <w:lang w:val="fr-FR"/>
              </w:rPr>
            </w:pPr>
            <w:r>
              <w:rPr>
                <w:rFonts w:cs="Arial"/>
                <w:color w:val="000000" w:themeColor="text1"/>
                <w:lang w:val="fr-FR"/>
              </w:rPr>
              <w:t>d</w:t>
            </w:r>
            <w:r w:rsidRPr="00181495">
              <w:rPr>
                <w:rFonts w:cs="Arial"/>
                <w:color w:val="000000" w:themeColor="text1"/>
                <w:lang w:val="fr-FR"/>
              </w:rPr>
              <w:t>éveloppement durable et économie responsable en Franc</w:t>
            </w:r>
            <w:r>
              <w:rPr>
                <w:rFonts w:cs="Arial"/>
                <w:color w:val="000000" w:themeColor="text1"/>
                <w:lang w:val="fr-FR"/>
              </w:rPr>
              <w:t>e</w:t>
            </w:r>
          </w:p>
        </w:tc>
      </w:tr>
    </w:tbl>
    <w:p w14:paraId="474E4835" w14:textId="77777777" w:rsidR="0064555D" w:rsidRDefault="0064555D" w:rsidP="002C19D9">
      <w:pPr>
        <w:spacing w:line="240" w:lineRule="auto"/>
        <w:jc w:val="left"/>
        <w:rPr>
          <w:rFonts w:cs="Arial"/>
          <w:szCs w:val="22"/>
          <w:lang w:val="fr-FR"/>
        </w:rPr>
      </w:pPr>
      <w:bookmarkStart w:id="2" w:name="_GoBack"/>
      <w:bookmarkEnd w:id="1"/>
      <w:bookmarkEnd w:id="2"/>
    </w:p>
    <w:p w14:paraId="21350168" w14:textId="77777777" w:rsidR="0064555D" w:rsidRDefault="0064555D" w:rsidP="0064555D">
      <w:pPr>
        <w:rPr>
          <w:b/>
          <w:lang w:eastAsia="en-US"/>
        </w:rPr>
      </w:pPr>
      <w:r>
        <w:rPr>
          <w:b/>
          <w:lang w:eastAsia="en-US"/>
        </w:rPr>
        <w:t>Erwarteter Stand der Kompetenzentwicklung und Hinweise zur Bewertung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048"/>
        <w:gridCol w:w="4194"/>
        <w:gridCol w:w="992"/>
      </w:tblGrid>
      <w:tr w:rsidR="00996483" w14:paraId="54828D5A" w14:textId="77777777" w:rsidTr="00C67742">
        <w:tc>
          <w:tcPr>
            <w:tcW w:w="513" w:type="dxa"/>
            <w:tcBorders>
              <w:top w:val="single" w:sz="4" w:space="0" w:color="auto"/>
              <w:left w:val="single" w:sz="4" w:space="0" w:color="auto"/>
              <w:bottom w:val="single" w:sz="4" w:space="0" w:color="auto"/>
              <w:right w:val="single" w:sz="4" w:space="0" w:color="auto"/>
            </w:tcBorders>
          </w:tcPr>
          <w:p w14:paraId="0983B8B1" w14:textId="77777777" w:rsidR="0064555D" w:rsidRDefault="0064555D">
            <w:pPr>
              <w:rPr>
                <w:rFonts w:cs="Arial"/>
                <w:b/>
                <w:lang w:eastAsia="en-US"/>
              </w:rPr>
            </w:pPr>
          </w:p>
        </w:tc>
        <w:tc>
          <w:tcPr>
            <w:tcW w:w="4048" w:type="dxa"/>
            <w:tcBorders>
              <w:top w:val="single" w:sz="4" w:space="0" w:color="auto"/>
              <w:left w:val="single" w:sz="4" w:space="0" w:color="auto"/>
              <w:bottom w:val="single" w:sz="4" w:space="0" w:color="auto"/>
              <w:right w:val="single" w:sz="4" w:space="0" w:color="auto"/>
            </w:tcBorders>
            <w:hideMark/>
          </w:tcPr>
          <w:p w14:paraId="1D5123D6" w14:textId="77777777" w:rsidR="0064555D" w:rsidRDefault="0064555D">
            <w:pPr>
              <w:spacing w:before="60" w:after="60" w:line="240" w:lineRule="auto"/>
              <w:rPr>
                <w:rFonts w:cs="Arial"/>
                <w:b/>
                <w:lang w:eastAsia="en-US"/>
              </w:rPr>
            </w:pPr>
            <w:r>
              <w:rPr>
                <w:rFonts w:cs="Arial"/>
                <w:b/>
                <w:szCs w:val="22"/>
                <w:lang w:eastAsia="en-US"/>
              </w:rPr>
              <w:t>Kompetenzen</w:t>
            </w:r>
          </w:p>
        </w:tc>
        <w:tc>
          <w:tcPr>
            <w:tcW w:w="4194" w:type="dxa"/>
            <w:tcBorders>
              <w:top w:val="single" w:sz="4" w:space="0" w:color="auto"/>
              <w:left w:val="single" w:sz="4" w:space="0" w:color="auto"/>
              <w:bottom w:val="single" w:sz="4" w:space="0" w:color="auto"/>
              <w:right w:val="single" w:sz="4" w:space="0" w:color="auto"/>
            </w:tcBorders>
            <w:hideMark/>
          </w:tcPr>
          <w:p w14:paraId="4CD891CC" w14:textId="77777777" w:rsidR="0064555D" w:rsidRDefault="0064555D">
            <w:pPr>
              <w:spacing w:before="60" w:after="60" w:line="240" w:lineRule="auto"/>
              <w:rPr>
                <w:rFonts w:cs="Arial"/>
                <w:b/>
                <w:lang w:eastAsia="en-US"/>
              </w:rPr>
            </w:pPr>
            <w:r>
              <w:rPr>
                <w:rFonts w:cs="Arial"/>
                <w:b/>
                <w:szCs w:val="22"/>
                <w:lang w:eastAsia="en-US"/>
              </w:rPr>
              <w:t>Erwartete Schülerleistung</w:t>
            </w:r>
          </w:p>
        </w:tc>
        <w:tc>
          <w:tcPr>
            <w:tcW w:w="992" w:type="dxa"/>
            <w:tcBorders>
              <w:top w:val="single" w:sz="4" w:space="0" w:color="auto"/>
              <w:left w:val="single" w:sz="4" w:space="0" w:color="auto"/>
              <w:bottom w:val="single" w:sz="4" w:space="0" w:color="auto"/>
              <w:right w:val="single" w:sz="4" w:space="0" w:color="auto"/>
            </w:tcBorders>
            <w:hideMark/>
          </w:tcPr>
          <w:p w14:paraId="2B5E1CC5" w14:textId="77777777" w:rsidR="0064555D" w:rsidRDefault="0064555D">
            <w:pPr>
              <w:rPr>
                <w:rFonts w:cs="Arial"/>
                <w:b/>
                <w:lang w:eastAsia="en-US"/>
              </w:rPr>
            </w:pPr>
            <w:r>
              <w:rPr>
                <w:rFonts w:cs="Arial"/>
                <w:b/>
                <w:szCs w:val="22"/>
                <w:lang w:eastAsia="en-US"/>
              </w:rPr>
              <w:t>AFB</w:t>
            </w:r>
          </w:p>
        </w:tc>
      </w:tr>
      <w:tr w:rsidR="00931812" w14:paraId="2749033D" w14:textId="77777777" w:rsidTr="00C67742">
        <w:tc>
          <w:tcPr>
            <w:tcW w:w="513" w:type="dxa"/>
            <w:tcBorders>
              <w:top w:val="single" w:sz="4" w:space="0" w:color="auto"/>
              <w:left w:val="single" w:sz="4" w:space="0" w:color="auto"/>
              <w:bottom w:val="single" w:sz="4" w:space="0" w:color="auto"/>
              <w:right w:val="single" w:sz="4" w:space="0" w:color="auto"/>
            </w:tcBorders>
            <w:hideMark/>
          </w:tcPr>
          <w:p w14:paraId="2F75A318" w14:textId="77777777" w:rsidR="00931812" w:rsidRDefault="00931812" w:rsidP="00931812">
            <w:pPr>
              <w:rPr>
                <w:rFonts w:cs="Arial"/>
                <w:b/>
                <w:sz w:val="24"/>
                <w:lang w:eastAsia="en-US"/>
              </w:rPr>
            </w:pPr>
            <w:r>
              <w:rPr>
                <w:rFonts w:cs="Arial"/>
                <w:b/>
                <w:sz w:val="24"/>
                <w:lang w:eastAsia="en-US"/>
              </w:rPr>
              <w:t>1</w:t>
            </w:r>
          </w:p>
        </w:tc>
        <w:tc>
          <w:tcPr>
            <w:tcW w:w="4048" w:type="dxa"/>
            <w:tcBorders>
              <w:top w:val="single" w:sz="4" w:space="0" w:color="auto"/>
              <w:left w:val="single" w:sz="4" w:space="0" w:color="auto"/>
              <w:bottom w:val="single" w:sz="4" w:space="0" w:color="auto"/>
              <w:right w:val="single" w:sz="4" w:space="0" w:color="auto"/>
            </w:tcBorders>
          </w:tcPr>
          <w:p w14:paraId="61F7B655" w14:textId="77777777" w:rsidR="00931812" w:rsidRPr="009F7977" w:rsidRDefault="00931812" w:rsidP="009F7977">
            <w:pPr>
              <w:tabs>
                <w:tab w:val="left" w:pos="0"/>
              </w:tabs>
              <w:spacing w:line="240" w:lineRule="auto"/>
              <w:rPr>
                <w:rFonts w:cs="Arial"/>
                <w:sz w:val="20"/>
                <w:szCs w:val="20"/>
                <w:lang w:eastAsia="en-US"/>
              </w:rPr>
            </w:pPr>
            <w:r w:rsidRPr="009F7977">
              <w:rPr>
                <w:rFonts w:cs="Arial"/>
                <w:sz w:val="20"/>
                <w:szCs w:val="20"/>
                <w:lang w:eastAsia="en-US"/>
              </w:rPr>
              <w:t>Die Schülerinnen und Schüler können …</w:t>
            </w:r>
          </w:p>
          <w:p w14:paraId="771ABC0F" w14:textId="77777777" w:rsidR="00931812" w:rsidRPr="009F7977" w:rsidRDefault="00931812" w:rsidP="009F7977">
            <w:pPr>
              <w:tabs>
                <w:tab w:val="left" w:pos="0"/>
              </w:tabs>
              <w:spacing w:line="240" w:lineRule="auto"/>
              <w:rPr>
                <w:rFonts w:cs="Arial"/>
                <w:b/>
                <w:bCs/>
                <w:sz w:val="20"/>
                <w:szCs w:val="20"/>
                <w:lang w:eastAsia="en-US"/>
              </w:rPr>
            </w:pPr>
            <w:r w:rsidRPr="009F7977">
              <w:rPr>
                <w:rFonts w:cs="Arial"/>
                <w:b/>
                <w:bCs/>
                <w:sz w:val="20"/>
                <w:szCs w:val="20"/>
                <w:lang w:eastAsia="en-US"/>
              </w:rPr>
              <w:t>Sprachmittlung:</w:t>
            </w:r>
          </w:p>
          <w:p w14:paraId="57AD7BD7" w14:textId="77777777" w:rsidR="00931812" w:rsidRPr="009F7977" w:rsidRDefault="00931812" w:rsidP="009F7977">
            <w:pPr>
              <w:numPr>
                <w:ilvl w:val="0"/>
                <w:numId w:val="1"/>
              </w:numPr>
              <w:spacing w:line="276" w:lineRule="auto"/>
              <w:rPr>
                <w:sz w:val="20"/>
                <w:szCs w:val="20"/>
                <w:lang w:eastAsia="en-US"/>
              </w:rPr>
            </w:pPr>
            <w:r w:rsidRPr="009F7977">
              <w:rPr>
                <w:rFonts w:cs="Arial"/>
                <w:color w:val="000000" w:themeColor="text1"/>
                <w:sz w:val="20"/>
                <w:szCs w:val="20"/>
              </w:rPr>
              <w:t>Inhalte von Texten auch zu weniger vertrauten Themen adressatengerecht und situationsangemessen in der jeweils anderen Sprache mündlich oder schriftlich zusammenfassend oder selektiv wiedergeben</w:t>
            </w:r>
          </w:p>
          <w:p w14:paraId="3574D2A1" w14:textId="77777777" w:rsidR="00931812" w:rsidRPr="009F7977" w:rsidRDefault="00931812" w:rsidP="009F7977">
            <w:pPr>
              <w:numPr>
                <w:ilvl w:val="0"/>
                <w:numId w:val="1"/>
              </w:numPr>
              <w:spacing w:line="276" w:lineRule="auto"/>
              <w:rPr>
                <w:sz w:val="20"/>
                <w:szCs w:val="20"/>
                <w:lang w:eastAsia="en-US"/>
              </w:rPr>
            </w:pPr>
            <w:r w:rsidRPr="009F7977">
              <w:rPr>
                <w:rFonts w:cs="Arial"/>
                <w:color w:val="000000" w:themeColor="text1"/>
                <w:sz w:val="20"/>
                <w:szCs w:val="20"/>
              </w:rPr>
              <w:t>interkulturelle Kompetenz einsetzen, um adressatenrelevante Inhalte und Absichten zu vermitteln</w:t>
            </w:r>
          </w:p>
          <w:p w14:paraId="5DC13710" w14:textId="77777777" w:rsidR="00931812" w:rsidRPr="009F7977" w:rsidRDefault="00931812" w:rsidP="009F7977">
            <w:pPr>
              <w:numPr>
                <w:ilvl w:val="0"/>
                <w:numId w:val="1"/>
              </w:numPr>
              <w:spacing w:line="276" w:lineRule="auto"/>
              <w:rPr>
                <w:sz w:val="20"/>
                <w:szCs w:val="20"/>
                <w:lang w:eastAsia="en-US"/>
              </w:rPr>
            </w:pPr>
            <w:r w:rsidRPr="009F7977">
              <w:rPr>
                <w:rFonts w:cs="Arial"/>
                <w:color w:val="000000" w:themeColor="text1"/>
                <w:sz w:val="20"/>
                <w:szCs w:val="20"/>
              </w:rPr>
              <w:t>für das Verstehen erforderliche Erläuterungen hinzufügen</w:t>
            </w:r>
          </w:p>
          <w:p w14:paraId="586A5314" w14:textId="77777777" w:rsidR="00931812" w:rsidRPr="009F7977" w:rsidRDefault="00931812" w:rsidP="009F7977">
            <w:pPr>
              <w:tabs>
                <w:tab w:val="left" w:pos="0"/>
                <w:tab w:val="left" w:pos="284"/>
              </w:tabs>
              <w:spacing w:line="240" w:lineRule="auto"/>
              <w:ind w:left="284"/>
              <w:rPr>
                <w:rFonts w:cs="Arial"/>
                <w:bCs/>
                <w:sz w:val="20"/>
                <w:szCs w:val="20"/>
                <w:lang w:eastAsia="en-US"/>
              </w:rPr>
            </w:pPr>
          </w:p>
          <w:p w14:paraId="0202002F" w14:textId="77777777" w:rsidR="00931812" w:rsidRPr="009F7977" w:rsidRDefault="00931812" w:rsidP="009F7977">
            <w:pPr>
              <w:tabs>
                <w:tab w:val="left" w:pos="0"/>
                <w:tab w:val="left" w:pos="284"/>
              </w:tabs>
              <w:spacing w:line="240" w:lineRule="auto"/>
              <w:rPr>
                <w:rFonts w:cs="Arial"/>
                <w:b/>
                <w:bCs/>
                <w:sz w:val="20"/>
                <w:szCs w:val="20"/>
                <w:lang w:eastAsia="en-US"/>
              </w:rPr>
            </w:pPr>
            <w:r w:rsidRPr="009F7977">
              <w:rPr>
                <w:rFonts w:cs="Arial"/>
                <w:b/>
                <w:bCs/>
                <w:sz w:val="20"/>
                <w:szCs w:val="20"/>
                <w:lang w:eastAsia="en-US"/>
              </w:rPr>
              <w:t>Text- und Medienkompetenz</w:t>
            </w:r>
          </w:p>
          <w:p w14:paraId="21CDBD5A" w14:textId="77777777" w:rsidR="00931812" w:rsidRPr="009F7977" w:rsidRDefault="00931812" w:rsidP="009F7977">
            <w:pPr>
              <w:numPr>
                <w:ilvl w:val="0"/>
                <w:numId w:val="2"/>
              </w:numPr>
              <w:spacing w:after="60" w:line="276" w:lineRule="auto"/>
              <w:rPr>
                <w:sz w:val="20"/>
                <w:szCs w:val="20"/>
                <w:lang w:eastAsia="en-US"/>
              </w:rPr>
            </w:pPr>
            <w:r w:rsidRPr="009F7977">
              <w:rPr>
                <w:rFonts w:cs="Arial"/>
                <w:color w:val="000000" w:themeColor="text1"/>
                <w:sz w:val="20"/>
                <w:szCs w:val="20"/>
              </w:rPr>
              <w:t>Merkmale verschiedener literarischer und nicht-literarischer Textsorten kennen und in eigenen Texten anwenden</w:t>
            </w:r>
          </w:p>
          <w:p w14:paraId="0CC58ADC" w14:textId="6CE5FAF7" w:rsidR="00931812" w:rsidRPr="009F7977" w:rsidRDefault="00931812" w:rsidP="009F7977">
            <w:pPr>
              <w:numPr>
                <w:ilvl w:val="0"/>
                <w:numId w:val="2"/>
              </w:numPr>
              <w:spacing w:after="60" w:line="276" w:lineRule="auto"/>
              <w:rPr>
                <w:sz w:val="20"/>
                <w:szCs w:val="20"/>
                <w:lang w:eastAsia="en-US"/>
              </w:rPr>
            </w:pPr>
            <w:r w:rsidRPr="009F7977">
              <w:rPr>
                <w:rFonts w:cs="Arial"/>
                <w:color w:val="000000" w:themeColor="text1"/>
                <w:sz w:val="20"/>
                <w:szCs w:val="20"/>
              </w:rPr>
              <w:t>Schreibprozess selbstständig organisieren</w:t>
            </w:r>
          </w:p>
        </w:tc>
        <w:tc>
          <w:tcPr>
            <w:tcW w:w="4194" w:type="dxa"/>
            <w:tcBorders>
              <w:top w:val="single" w:sz="4" w:space="0" w:color="auto"/>
              <w:left w:val="single" w:sz="4" w:space="0" w:color="auto"/>
              <w:bottom w:val="single" w:sz="4" w:space="0" w:color="auto"/>
              <w:right w:val="single" w:sz="4" w:space="0" w:color="auto"/>
            </w:tcBorders>
          </w:tcPr>
          <w:p w14:paraId="116CCB01" w14:textId="71BC5201" w:rsidR="00931812" w:rsidRDefault="00931812" w:rsidP="00931812">
            <w:pPr>
              <w:tabs>
                <w:tab w:val="left" w:pos="34"/>
              </w:tabs>
              <w:spacing w:line="276" w:lineRule="auto"/>
              <w:rPr>
                <w:rFonts w:cs="Arial"/>
                <w:sz w:val="20"/>
                <w:szCs w:val="20"/>
                <w:lang w:eastAsia="en-US"/>
              </w:rPr>
            </w:pPr>
            <w:r>
              <w:rPr>
                <w:rFonts w:cs="Arial"/>
                <w:sz w:val="20"/>
                <w:szCs w:val="20"/>
                <w:lang w:eastAsia="en-US"/>
              </w:rPr>
              <w:t>Es wird erwartet, dass die Schülerinnen und Schüler auf der Basis des Materials die Entwicklung des Tierschutzes in Deutschland sowie die Besonderheiten des Tierschutzes in Deutschland situations- und adressatengerecht in die französische Sprache mitteln.</w:t>
            </w:r>
          </w:p>
          <w:p w14:paraId="15B497DE" w14:textId="3E8C7BD4" w:rsidR="00931812" w:rsidRPr="008328FF" w:rsidRDefault="00931812" w:rsidP="00931812">
            <w:pPr>
              <w:tabs>
                <w:tab w:val="left" w:pos="34"/>
              </w:tabs>
              <w:spacing w:line="276" w:lineRule="auto"/>
              <w:jc w:val="left"/>
              <w:rPr>
                <w:rFonts w:cs="Arial"/>
                <w:i/>
                <w:iCs/>
                <w:sz w:val="20"/>
                <w:szCs w:val="20"/>
                <w:lang w:eastAsia="en-US"/>
              </w:rPr>
            </w:pPr>
            <w:r w:rsidRPr="008328FF">
              <w:rPr>
                <w:rFonts w:cs="Arial"/>
                <w:i/>
                <w:iCs/>
                <w:sz w:val="20"/>
                <w:szCs w:val="20"/>
                <w:lang w:eastAsia="en-US"/>
              </w:rPr>
              <w:t>Aperçu historique :</w:t>
            </w:r>
          </w:p>
          <w:p w14:paraId="7D8AF050" w14:textId="77777777" w:rsidR="00931812" w:rsidRPr="008328FF" w:rsidRDefault="00931812" w:rsidP="00931812">
            <w:pPr>
              <w:numPr>
                <w:ilvl w:val="0"/>
                <w:numId w:val="3"/>
              </w:numPr>
              <w:spacing w:line="276" w:lineRule="auto"/>
              <w:rPr>
                <w:color w:val="000000" w:themeColor="text1"/>
                <w:sz w:val="20"/>
                <w:szCs w:val="20"/>
                <w:lang w:val="fr-FR"/>
              </w:rPr>
            </w:pPr>
            <w:r w:rsidRPr="008328FF">
              <w:rPr>
                <w:color w:val="000000" w:themeColor="text1"/>
                <w:sz w:val="20"/>
                <w:szCs w:val="20"/>
                <w:lang w:val="fr-FR"/>
              </w:rPr>
              <w:t>1837 : Création de la première société allemande de défense des animaux à Stuttgart en 1837</w:t>
            </w:r>
          </w:p>
          <w:p w14:paraId="23B1853C" w14:textId="49F51353" w:rsidR="00931812" w:rsidRPr="008328FF" w:rsidRDefault="00931812" w:rsidP="00931812">
            <w:pPr>
              <w:numPr>
                <w:ilvl w:val="0"/>
                <w:numId w:val="3"/>
              </w:numPr>
              <w:spacing w:line="276" w:lineRule="auto"/>
              <w:rPr>
                <w:color w:val="000000" w:themeColor="text1"/>
                <w:sz w:val="20"/>
                <w:szCs w:val="20"/>
                <w:lang w:val="fr-FR"/>
              </w:rPr>
            </w:pPr>
            <w:r w:rsidRPr="008328FF">
              <w:rPr>
                <w:color w:val="000000" w:themeColor="text1"/>
                <w:sz w:val="20"/>
                <w:szCs w:val="20"/>
                <w:lang w:val="fr-FR"/>
              </w:rPr>
              <w:t xml:space="preserve">1933 : en Allemagne, entrée en vigueur d’une loi sur la protection des animaux, mais sans effets pratiques / mise au pas des associations de protection des animaux </w:t>
            </w:r>
            <w:r w:rsidRPr="008328FF">
              <w:rPr>
                <w:color w:val="000000" w:themeColor="text1"/>
                <w:sz w:val="20"/>
                <w:szCs w:val="20"/>
                <w:lang w:val="fr-FR"/>
              </w:rPr>
              <w:sym w:font="Wingdings" w:char="F0E0"/>
            </w:r>
            <w:r w:rsidRPr="008328FF">
              <w:rPr>
                <w:color w:val="000000" w:themeColor="text1"/>
                <w:sz w:val="20"/>
                <w:szCs w:val="20"/>
                <w:lang w:val="fr-FR"/>
              </w:rPr>
              <w:t xml:space="preserve"> recul de l’action en faveur des animaux</w:t>
            </w:r>
            <w:r>
              <w:rPr>
                <w:color w:val="000000" w:themeColor="text1"/>
                <w:sz w:val="20"/>
                <w:szCs w:val="20"/>
                <w:lang w:val="fr-FR"/>
              </w:rPr>
              <w:t>)</w:t>
            </w:r>
          </w:p>
          <w:p w14:paraId="401BA4C3" w14:textId="1B443BA9" w:rsidR="00931812" w:rsidRPr="008328FF" w:rsidRDefault="00931812" w:rsidP="00931812">
            <w:pPr>
              <w:numPr>
                <w:ilvl w:val="0"/>
                <w:numId w:val="3"/>
              </w:numPr>
              <w:spacing w:line="276" w:lineRule="auto"/>
              <w:rPr>
                <w:color w:val="000000" w:themeColor="text1"/>
                <w:sz w:val="20"/>
                <w:szCs w:val="20"/>
                <w:lang w:val="fr-FR"/>
              </w:rPr>
            </w:pPr>
            <w:r w:rsidRPr="008328FF">
              <w:rPr>
                <w:color w:val="000000" w:themeColor="text1"/>
                <w:sz w:val="20"/>
                <w:szCs w:val="20"/>
                <w:lang w:val="fr-FR"/>
              </w:rPr>
              <w:t>Seconde guerre mondiale : la cause animale passe au second plan</w:t>
            </w:r>
          </w:p>
          <w:p w14:paraId="574CE81A" w14:textId="67C37D9C" w:rsidR="00931812" w:rsidRPr="008328FF" w:rsidRDefault="00931812" w:rsidP="00931812">
            <w:pPr>
              <w:numPr>
                <w:ilvl w:val="0"/>
                <w:numId w:val="3"/>
              </w:numPr>
              <w:spacing w:line="276" w:lineRule="auto"/>
              <w:rPr>
                <w:sz w:val="20"/>
                <w:szCs w:val="20"/>
                <w:lang w:val="fr-FR" w:eastAsia="en-US"/>
              </w:rPr>
            </w:pPr>
            <w:r w:rsidRPr="008328FF">
              <w:rPr>
                <w:color w:val="000000" w:themeColor="text1"/>
                <w:sz w:val="20"/>
                <w:szCs w:val="20"/>
                <w:lang w:val="fr-FR"/>
              </w:rPr>
              <w:t>Après la Seconde guerre mondiale :</w:t>
            </w:r>
            <w:r>
              <w:rPr>
                <w:color w:val="000000" w:themeColor="text1"/>
                <w:sz w:val="20"/>
                <w:szCs w:val="20"/>
                <w:lang w:val="fr-FR"/>
              </w:rPr>
              <w:t xml:space="preserve"> </w:t>
            </w:r>
            <w:r w:rsidRPr="008328FF">
              <w:rPr>
                <w:color w:val="000000" w:themeColor="text1"/>
                <w:sz w:val="20"/>
                <w:szCs w:val="20"/>
                <w:lang w:val="fr-FR"/>
              </w:rPr>
              <w:t xml:space="preserve">« Association allemande de protection des animaux » assez isolée et politique timorée (recul de facto de la protection </w:t>
            </w:r>
            <w:r>
              <w:rPr>
                <w:color w:val="000000" w:themeColor="text1"/>
                <w:sz w:val="20"/>
                <w:szCs w:val="20"/>
                <w:lang w:val="fr-FR"/>
              </w:rPr>
              <w:t>et critique des défenseurs militants)</w:t>
            </w:r>
          </w:p>
          <w:p w14:paraId="0C9E4E93" w14:textId="4A4F46F4" w:rsidR="00931812" w:rsidRPr="008328FF" w:rsidRDefault="00931812" w:rsidP="00931812">
            <w:pPr>
              <w:numPr>
                <w:ilvl w:val="0"/>
                <w:numId w:val="3"/>
              </w:numPr>
              <w:spacing w:line="276" w:lineRule="auto"/>
              <w:rPr>
                <w:sz w:val="20"/>
                <w:szCs w:val="20"/>
                <w:lang w:val="fr-FR" w:eastAsia="en-US"/>
              </w:rPr>
            </w:pPr>
            <w:r w:rsidRPr="008328FF">
              <w:rPr>
                <w:color w:val="000000" w:themeColor="text1"/>
                <w:sz w:val="20"/>
                <w:szCs w:val="20"/>
                <w:lang w:val="fr-FR"/>
              </w:rPr>
              <w:t xml:space="preserve">années 1970 : création de nouvelles associations en Allemagne qui dénoncent l’immobilisme de l’Association allemande de protection des animaux </w:t>
            </w:r>
          </w:p>
          <w:p w14:paraId="1A4EC222" w14:textId="5A81634C" w:rsidR="00931812" w:rsidRPr="008328FF" w:rsidRDefault="00931812" w:rsidP="00931812">
            <w:pPr>
              <w:numPr>
                <w:ilvl w:val="0"/>
                <w:numId w:val="3"/>
              </w:numPr>
              <w:spacing w:line="276" w:lineRule="auto"/>
              <w:rPr>
                <w:sz w:val="20"/>
                <w:szCs w:val="20"/>
                <w:lang w:val="fr-FR" w:eastAsia="en-US"/>
              </w:rPr>
            </w:pPr>
            <w:r w:rsidRPr="008328FF">
              <w:rPr>
                <w:color w:val="000000" w:themeColor="text1"/>
                <w:sz w:val="20"/>
                <w:szCs w:val="20"/>
                <w:lang w:val="fr-FR"/>
              </w:rPr>
              <w:t>années 1980 :</w:t>
            </w:r>
          </w:p>
          <w:p w14:paraId="70C6AA98" w14:textId="77777777" w:rsidR="00931812" w:rsidRPr="008328FF" w:rsidRDefault="00931812" w:rsidP="00931812">
            <w:pPr>
              <w:numPr>
                <w:ilvl w:val="0"/>
                <w:numId w:val="4"/>
              </w:numPr>
              <w:spacing w:line="276" w:lineRule="auto"/>
              <w:ind w:left="641"/>
              <w:rPr>
                <w:sz w:val="20"/>
                <w:szCs w:val="20"/>
                <w:lang w:val="fr-FR" w:eastAsia="en-US"/>
              </w:rPr>
            </w:pPr>
            <w:r w:rsidRPr="008328FF">
              <w:rPr>
                <w:color w:val="000000" w:themeColor="text1"/>
                <w:sz w:val="20"/>
                <w:szCs w:val="20"/>
                <w:lang w:val="fr-FR"/>
              </w:rPr>
              <w:t>1984 : Création de l’association fédérale des opposants à l’expérimentation animale qui fédère les initiatives individuelles</w:t>
            </w:r>
          </w:p>
          <w:p w14:paraId="50CE2365" w14:textId="77777777" w:rsidR="00931812" w:rsidRPr="008328FF" w:rsidRDefault="00931812" w:rsidP="00931812">
            <w:pPr>
              <w:numPr>
                <w:ilvl w:val="0"/>
                <w:numId w:val="4"/>
              </w:numPr>
              <w:spacing w:line="276" w:lineRule="auto"/>
              <w:ind w:left="641"/>
              <w:rPr>
                <w:sz w:val="20"/>
                <w:szCs w:val="20"/>
                <w:lang w:val="fr-FR" w:eastAsia="en-US"/>
              </w:rPr>
            </w:pPr>
            <w:r w:rsidRPr="008328FF">
              <w:rPr>
                <w:color w:val="000000" w:themeColor="text1"/>
                <w:sz w:val="20"/>
                <w:szCs w:val="20"/>
                <w:lang w:val="fr-FR"/>
              </w:rPr>
              <w:t>1985 : Exclusion de « l’Association allemande de protection des animaux » d’un certain nombre de militants qui se radicalisent</w:t>
            </w:r>
          </w:p>
          <w:p w14:paraId="5975A4D0" w14:textId="77777777" w:rsidR="00931812" w:rsidRPr="008328FF" w:rsidRDefault="00931812" w:rsidP="00931812">
            <w:pPr>
              <w:numPr>
                <w:ilvl w:val="0"/>
                <w:numId w:val="4"/>
              </w:numPr>
              <w:spacing w:line="276" w:lineRule="auto"/>
              <w:ind w:left="641"/>
              <w:rPr>
                <w:sz w:val="20"/>
                <w:szCs w:val="20"/>
                <w:lang w:val="fr-FR" w:eastAsia="en-US"/>
              </w:rPr>
            </w:pPr>
            <w:r w:rsidRPr="008328FF">
              <w:rPr>
                <w:color w:val="000000" w:themeColor="text1"/>
                <w:sz w:val="20"/>
                <w:szCs w:val="20"/>
                <w:lang w:val="fr-FR"/>
              </w:rPr>
              <w:t>1987 : actions quasi illégales de défenseurs des droits des animaux à Hamburg</w:t>
            </w:r>
          </w:p>
          <w:p w14:paraId="2255537B" w14:textId="0F30AD51" w:rsidR="00931812" w:rsidRPr="008328FF" w:rsidRDefault="00931812" w:rsidP="00931812">
            <w:pPr>
              <w:numPr>
                <w:ilvl w:val="0"/>
                <w:numId w:val="4"/>
              </w:numPr>
              <w:spacing w:line="276" w:lineRule="auto"/>
              <w:ind w:left="641"/>
              <w:rPr>
                <w:sz w:val="20"/>
                <w:szCs w:val="20"/>
                <w:lang w:val="fr-FR" w:eastAsia="en-US"/>
              </w:rPr>
            </w:pPr>
            <w:r w:rsidRPr="008328FF">
              <w:rPr>
                <w:color w:val="000000" w:themeColor="text1"/>
                <w:sz w:val="20"/>
                <w:szCs w:val="20"/>
                <w:lang w:val="fr-FR"/>
              </w:rPr>
              <w:t>Radicalisation de la défense des droits des animaux pratiquée par l’extrême gauche.</w:t>
            </w:r>
          </w:p>
          <w:p w14:paraId="7B465FC3" w14:textId="77777777" w:rsidR="00931812" w:rsidRPr="008328FF" w:rsidRDefault="00931812" w:rsidP="00931812">
            <w:pPr>
              <w:numPr>
                <w:ilvl w:val="0"/>
                <w:numId w:val="3"/>
              </w:numPr>
              <w:spacing w:line="276" w:lineRule="auto"/>
              <w:rPr>
                <w:sz w:val="20"/>
                <w:szCs w:val="20"/>
                <w:lang w:val="fr-FR" w:eastAsia="en-US"/>
              </w:rPr>
            </w:pPr>
            <w:r w:rsidRPr="008328FF">
              <w:rPr>
                <w:color w:val="000000" w:themeColor="text1"/>
                <w:sz w:val="20"/>
                <w:szCs w:val="20"/>
                <w:lang w:val="fr-FR"/>
              </w:rPr>
              <w:t>années 1990 : action de groupes militants recherchant le plus grand écho possible</w:t>
            </w:r>
          </w:p>
          <w:p w14:paraId="4E3B2000" w14:textId="51657FBA" w:rsidR="00931812" w:rsidRPr="008328FF" w:rsidRDefault="00931812" w:rsidP="00931812">
            <w:pPr>
              <w:numPr>
                <w:ilvl w:val="0"/>
                <w:numId w:val="3"/>
              </w:numPr>
              <w:spacing w:line="276" w:lineRule="auto"/>
              <w:rPr>
                <w:sz w:val="20"/>
                <w:szCs w:val="20"/>
                <w:lang w:val="fr-FR" w:eastAsia="en-US"/>
              </w:rPr>
            </w:pPr>
            <w:r w:rsidRPr="008328FF">
              <w:rPr>
                <w:color w:val="000000" w:themeColor="text1"/>
                <w:sz w:val="20"/>
                <w:szCs w:val="20"/>
                <w:lang w:val="fr-FR"/>
              </w:rPr>
              <w:t>années 2000 : action de groupes antispécistes</w:t>
            </w:r>
          </w:p>
          <w:p w14:paraId="3DE1E28E" w14:textId="1DBD2F37" w:rsidR="00931812" w:rsidRPr="00761C44" w:rsidRDefault="00931812" w:rsidP="00931812">
            <w:pPr>
              <w:spacing w:line="276" w:lineRule="auto"/>
              <w:rPr>
                <w:sz w:val="20"/>
                <w:szCs w:val="20"/>
                <w:lang w:val="fr-FR"/>
              </w:rPr>
            </w:pPr>
          </w:p>
          <w:p w14:paraId="7DC90B59" w14:textId="49740E5A" w:rsidR="00931812" w:rsidRDefault="00931812" w:rsidP="00931812">
            <w:pPr>
              <w:spacing w:line="276" w:lineRule="auto"/>
              <w:rPr>
                <w:i/>
                <w:sz w:val="20"/>
                <w:szCs w:val="20"/>
                <w:lang w:val="fr-FR" w:eastAsia="en-US"/>
              </w:rPr>
            </w:pPr>
            <w:r>
              <w:rPr>
                <w:i/>
                <w:sz w:val="20"/>
                <w:szCs w:val="20"/>
                <w:lang w:val="fr-FR" w:eastAsia="en-US"/>
              </w:rPr>
              <w:t>Caractéristiques des défenseurs allemands de la cause animale</w:t>
            </w:r>
            <w:r w:rsidRPr="00761C44">
              <w:rPr>
                <w:i/>
                <w:sz w:val="20"/>
                <w:szCs w:val="20"/>
                <w:lang w:val="fr-FR" w:eastAsia="en-US"/>
              </w:rPr>
              <w:t> :</w:t>
            </w:r>
          </w:p>
          <w:p w14:paraId="65A7DD3F" w14:textId="77777777" w:rsidR="00931812" w:rsidRPr="00996483" w:rsidRDefault="00931812" w:rsidP="00931812">
            <w:pPr>
              <w:numPr>
                <w:ilvl w:val="0"/>
                <w:numId w:val="3"/>
              </w:numPr>
              <w:spacing w:line="276" w:lineRule="auto"/>
              <w:rPr>
                <w:sz w:val="20"/>
                <w:szCs w:val="20"/>
                <w:lang w:val="fr-FR" w:eastAsia="en-US"/>
              </w:rPr>
            </w:pPr>
            <w:r>
              <w:rPr>
                <w:sz w:val="20"/>
                <w:szCs w:val="22"/>
                <w:lang w:val="fr-FR"/>
              </w:rPr>
              <w:t>éléments</w:t>
            </w:r>
            <w:r w:rsidRPr="00996483">
              <w:rPr>
                <w:sz w:val="20"/>
                <w:szCs w:val="22"/>
                <w:lang w:val="fr-FR"/>
              </w:rPr>
              <w:t xml:space="preserve"> communs à d‘a</w:t>
            </w:r>
            <w:r>
              <w:rPr>
                <w:sz w:val="20"/>
                <w:szCs w:val="22"/>
                <w:lang w:val="fr-FR"/>
              </w:rPr>
              <w:t>utres pays</w:t>
            </w:r>
          </w:p>
          <w:p w14:paraId="1A9C467B" w14:textId="0D3FDA56" w:rsidR="00931812" w:rsidRPr="00996483" w:rsidRDefault="00931812" w:rsidP="00931812">
            <w:pPr>
              <w:numPr>
                <w:ilvl w:val="0"/>
                <w:numId w:val="5"/>
              </w:numPr>
              <w:spacing w:line="276" w:lineRule="auto"/>
              <w:ind w:left="641"/>
              <w:rPr>
                <w:sz w:val="20"/>
                <w:szCs w:val="20"/>
                <w:lang w:val="fr-FR" w:eastAsia="en-US"/>
              </w:rPr>
            </w:pPr>
            <w:r w:rsidRPr="00761C44">
              <w:rPr>
                <w:color w:val="000000" w:themeColor="text1"/>
                <w:sz w:val="20"/>
                <w:szCs w:val="20"/>
                <w:lang w:val="fr-FR"/>
              </w:rPr>
              <w:t xml:space="preserve"> « welfaris</w:t>
            </w:r>
            <w:r>
              <w:rPr>
                <w:color w:val="000000" w:themeColor="text1"/>
                <w:sz w:val="20"/>
                <w:szCs w:val="20"/>
                <w:lang w:val="fr-FR"/>
              </w:rPr>
              <w:t>m</w:t>
            </w:r>
            <w:r w:rsidRPr="00761C44">
              <w:rPr>
                <w:color w:val="000000" w:themeColor="text1"/>
                <w:sz w:val="20"/>
                <w:szCs w:val="20"/>
                <w:lang w:val="fr-FR"/>
              </w:rPr>
              <w:t>e</w:t>
            </w:r>
            <w:r>
              <w:rPr>
                <w:color w:val="000000" w:themeColor="text1"/>
                <w:sz w:val="20"/>
                <w:szCs w:val="20"/>
                <w:lang w:val="fr-FR"/>
              </w:rPr>
              <w:t>s</w:t>
            </w:r>
            <w:r w:rsidRPr="00761C44">
              <w:rPr>
                <w:color w:val="000000" w:themeColor="text1"/>
                <w:sz w:val="20"/>
                <w:szCs w:val="20"/>
                <w:lang w:val="fr-FR"/>
              </w:rPr>
              <w:t> »</w:t>
            </w:r>
          </w:p>
          <w:p w14:paraId="496A07FD" w14:textId="03C1428A" w:rsidR="00931812" w:rsidRDefault="00931812" w:rsidP="00931812">
            <w:pPr>
              <w:spacing w:line="276" w:lineRule="auto"/>
              <w:rPr>
                <w:color w:val="000000" w:themeColor="text1"/>
                <w:sz w:val="20"/>
                <w:szCs w:val="20"/>
                <w:lang w:val="fr-FR"/>
              </w:rPr>
            </w:pPr>
          </w:p>
          <w:p w14:paraId="28226281" w14:textId="3412C43A" w:rsidR="00931812" w:rsidRPr="00572667" w:rsidRDefault="00931812" w:rsidP="00931812">
            <w:pPr>
              <w:numPr>
                <w:ilvl w:val="0"/>
                <w:numId w:val="3"/>
              </w:numPr>
              <w:spacing w:line="276" w:lineRule="auto"/>
              <w:rPr>
                <w:sz w:val="20"/>
                <w:szCs w:val="20"/>
                <w:lang w:val="fr-FR" w:eastAsia="en-US"/>
              </w:rPr>
            </w:pPr>
            <w:r w:rsidRPr="00572667">
              <w:rPr>
                <w:sz w:val="20"/>
                <w:szCs w:val="22"/>
                <w:lang w:val="fr-FR"/>
              </w:rPr>
              <w:t xml:space="preserve">éléments </w:t>
            </w:r>
            <w:r w:rsidRPr="00572667">
              <w:rPr>
                <w:color w:val="000000" w:themeColor="text1"/>
                <w:sz w:val="20"/>
                <w:szCs w:val="20"/>
                <w:lang w:val="fr-FR"/>
              </w:rPr>
              <w:t>spécifiques</w:t>
            </w:r>
          </w:p>
          <w:p w14:paraId="2D9A8161" w14:textId="77777777" w:rsidR="00931812" w:rsidRPr="00572667" w:rsidRDefault="00931812" w:rsidP="00931812">
            <w:pPr>
              <w:pStyle w:val="Listenabsatz"/>
              <w:numPr>
                <w:ilvl w:val="0"/>
                <w:numId w:val="7"/>
              </w:numPr>
              <w:spacing w:line="276" w:lineRule="auto"/>
              <w:ind w:left="641"/>
              <w:rPr>
                <w:sz w:val="20"/>
                <w:szCs w:val="20"/>
                <w:lang w:val="fr-FR" w:eastAsia="en-US"/>
              </w:rPr>
            </w:pPr>
            <w:r w:rsidRPr="00572667">
              <w:rPr>
                <w:sz w:val="20"/>
                <w:szCs w:val="20"/>
                <w:lang w:val="fr-FR"/>
              </w:rPr>
              <w:t xml:space="preserve">socio-éthique : </w:t>
            </w:r>
            <w:r w:rsidRPr="00572667">
              <w:rPr>
                <w:color w:val="000000" w:themeColor="text1"/>
                <w:sz w:val="20"/>
                <w:szCs w:val="20"/>
                <w:lang w:val="fr-FR"/>
              </w:rPr>
              <w:t>dans l’Allemagne du XIXe siècle, volonté d’améliorer les comportements humains en améliorant la relation à l’animal</w:t>
            </w:r>
          </w:p>
          <w:p w14:paraId="218384FC" w14:textId="77777777" w:rsidR="00931812" w:rsidRDefault="00931812" w:rsidP="00931812">
            <w:pPr>
              <w:pStyle w:val="Listenabsatz"/>
              <w:numPr>
                <w:ilvl w:val="0"/>
                <w:numId w:val="7"/>
              </w:numPr>
              <w:spacing w:line="276" w:lineRule="auto"/>
              <w:ind w:left="641"/>
              <w:rPr>
                <w:sz w:val="20"/>
                <w:szCs w:val="20"/>
                <w:lang w:val="fr-FR" w:eastAsia="en-US"/>
              </w:rPr>
            </w:pPr>
            <w:r w:rsidRPr="00572667">
              <w:rPr>
                <w:color w:val="000000" w:themeColor="text1"/>
                <w:sz w:val="20"/>
                <w:szCs w:val="20"/>
                <w:lang w:val="fr-FR"/>
              </w:rPr>
              <w:t>antispéciste : refus de l’anthropocentrisme et appel à un renouveau de la législation</w:t>
            </w:r>
            <w:r w:rsidRPr="00572667">
              <w:rPr>
                <w:sz w:val="20"/>
                <w:szCs w:val="20"/>
                <w:lang w:val="fr-FR"/>
              </w:rPr>
              <w:t>s</w:t>
            </w:r>
          </w:p>
          <w:p w14:paraId="2F95990C" w14:textId="77777777" w:rsidR="00931812" w:rsidRDefault="00931812" w:rsidP="00931812">
            <w:pPr>
              <w:pStyle w:val="Listenabsatz"/>
              <w:numPr>
                <w:ilvl w:val="0"/>
                <w:numId w:val="7"/>
              </w:numPr>
              <w:spacing w:line="276" w:lineRule="auto"/>
              <w:ind w:left="641"/>
              <w:rPr>
                <w:sz w:val="20"/>
                <w:szCs w:val="20"/>
                <w:lang w:val="fr-FR" w:eastAsia="en-US"/>
              </w:rPr>
            </w:pPr>
            <w:r w:rsidRPr="00572667">
              <w:rPr>
                <w:sz w:val="20"/>
                <w:szCs w:val="20"/>
                <w:lang w:val="fr-FR"/>
              </w:rPr>
              <w:t>pas de véritable dimension religieuse, au contraire de ce qui se passe au Royaume-Uni</w:t>
            </w:r>
          </w:p>
          <w:p w14:paraId="679F480A" w14:textId="59D9F580" w:rsidR="00931812" w:rsidRPr="00C67742" w:rsidRDefault="00931812" w:rsidP="00C67742">
            <w:pPr>
              <w:pStyle w:val="Listenabsatz"/>
              <w:numPr>
                <w:ilvl w:val="0"/>
                <w:numId w:val="7"/>
              </w:numPr>
              <w:spacing w:line="276" w:lineRule="auto"/>
              <w:ind w:left="641"/>
              <w:rPr>
                <w:sz w:val="20"/>
                <w:szCs w:val="20"/>
                <w:lang w:val="fr-FR" w:eastAsia="en-US"/>
              </w:rPr>
            </w:pPr>
            <w:r w:rsidRPr="00572667">
              <w:rPr>
                <w:color w:val="000000" w:themeColor="text1"/>
                <w:sz w:val="20"/>
                <w:szCs w:val="20"/>
                <w:lang w:val="fr-FR"/>
              </w:rPr>
              <w:t xml:space="preserve">politiques : la cause animale est intégrée à un plus vaste mouvement de protestation </w:t>
            </w:r>
          </w:p>
        </w:tc>
        <w:tc>
          <w:tcPr>
            <w:tcW w:w="992" w:type="dxa"/>
            <w:tcBorders>
              <w:top w:val="single" w:sz="4" w:space="0" w:color="auto"/>
              <w:left w:val="single" w:sz="4" w:space="0" w:color="auto"/>
              <w:bottom w:val="single" w:sz="4" w:space="0" w:color="auto"/>
              <w:right w:val="single" w:sz="4" w:space="0" w:color="auto"/>
            </w:tcBorders>
          </w:tcPr>
          <w:p w14:paraId="4160527B" w14:textId="1F2DDC70" w:rsidR="00931812" w:rsidRDefault="00931812" w:rsidP="00C67742">
            <w:pPr>
              <w:spacing w:line="240" w:lineRule="auto"/>
              <w:jc w:val="left"/>
              <w:rPr>
                <w:rFonts w:cs="Arial"/>
                <w:b/>
                <w:sz w:val="24"/>
                <w:lang w:eastAsia="en-US"/>
              </w:rPr>
            </w:pPr>
            <w:r>
              <w:rPr>
                <w:rFonts w:cs="Arial"/>
                <w:b/>
                <w:sz w:val="24"/>
                <w:lang w:eastAsia="en-US"/>
              </w:rPr>
              <w:t>I, II, III</w:t>
            </w:r>
          </w:p>
        </w:tc>
      </w:tr>
    </w:tbl>
    <w:p w14:paraId="780CBA8D" w14:textId="1A031AE8" w:rsidR="002D420A" w:rsidRDefault="002D420A" w:rsidP="00C67742">
      <w:pPr>
        <w:ind w:right="440"/>
      </w:pPr>
    </w:p>
    <w:sectPr w:rsidR="002D420A" w:rsidSect="00C67742">
      <w:type w:val="continuous"/>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49E69" w14:textId="77777777" w:rsidR="00DC12DA" w:rsidRDefault="00DC12DA" w:rsidP="0046340E">
      <w:pPr>
        <w:spacing w:line="240" w:lineRule="auto"/>
      </w:pPr>
      <w:r>
        <w:separator/>
      </w:r>
    </w:p>
  </w:endnote>
  <w:endnote w:type="continuationSeparator" w:id="0">
    <w:p w14:paraId="07E13253" w14:textId="77777777" w:rsidR="00DC12DA" w:rsidRDefault="00DC12DA" w:rsidP="00463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822427"/>
      <w:docPartObj>
        <w:docPartGallery w:val="Page Numbers (Bottom of Page)"/>
        <w:docPartUnique/>
      </w:docPartObj>
    </w:sdtPr>
    <w:sdtEndPr/>
    <w:sdtContent>
      <w:p w14:paraId="65085E3C" w14:textId="77777777" w:rsidR="00C67742" w:rsidRPr="009909FC" w:rsidRDefault="00C67742" w:rsidP="00C67742">
        <w:pPr>
          <w:pStyle w:val="Fuzeile"/>
          <w:pBdr>
            <w:top w:val="single" w:sz="4" w:space="1" w:color="auto"/>
          </w:pBdr>
          <w:tabs>
            <w:tab w:val="clear" w:pos="9072"/>
          </w:tabs>
          <w:ind w:right="-2"/>
          <w:rPr>
            <w:rFonts w:cs="Arial"/>
            <w:sz w:val="16"/>
            <w:szCs w:val="16"/>
          </w:rPr>
        </w:pPr>
        <w:r w:rsidRPr="009C5BAE">
          <w:rPr>
            <w:rFonts w:cs="Arial"/>
            <w:sz w:val="16"/>
            <w:szCs w:val="16"/>
          </w:rPr>
          <w:t>Quelle: Landesinstitut für Schulqualität und Lehrerbildung Sachsen-Anhalt (LISA) (http://www.bildung-lsa.de) | Lizenz: (CC BY-SA 4.0)</w:t>
        </w:r>
      </w:p>
      <w:p w14:paraId="398A938D" w14:textId="653F6F7F" w:rsidR="009F7977" w:rsidRDefault="009F7977" w:rsidP="00C67742">
        <w:pPr>
          <w:pStyle w:val="Fuzeile"/>
          <w:spacing w:before="120"/>
          <w:jc w:val="center"/>
        </w:pPr>
        <w:r>
          <w:fldChar w:fldCharType="begin"/>
        </w:r>
        <w:r>
          <w:instrText>PAGE   \* MERGEFORMAT</w:instrText>
        </w:r>
        <w:r>
          <w:fldChar w:fldCharType="separate"/>
        </w:r>
        <w:r w:rsidR="00837CDE">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B8C8A" w14:textId="77777777" w:rsidR="00DC12DA" w:rsidRDefault="00DC12DA" w:rsidP="0046340E">
      <w:pPr>
        <w:spacing w:line="240" w:lineRule="auto"/>
      </w:pPr>
      <w:r>
        <w:separator/>
      </w:r>
    </w:p>
  </w:footnote>
  <w:footnote w:type="continuationSeparator" w:id="0">
    <w:p w14:paraId="38221615" w14:textId="77777777" w:rsidR="00DC12DA" w:rsidRDefault="00DC12DA" w:rsidP="004634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DD1E" w14:textId="276D1021" w:rsidR="00C67742" w:rsidRPr="00531A96" w:rsidRDefault="00C67742" w:rsidP="00C67742">
    <w:pPr>
      <w:pStyle w:val="Kopfzeile"/>
      <w:pBdr>
        <w:bottom w:val="single" w:sz="4" w:space="1" w:color="auto"/>
      </w:pBdr>
      <w:tabs>
        <w:tab w:val="clear" w:pos="9072"/>
        <w:tab w:val="right" w:pos="9631"/>
      </w:tabs>
      <w:ind w:right="-7"/>
      <w:rPr>
        <w:rFonts w:cs="Arial"/>
        <w:sz w:val="16"/>
        <w:szCs w:val="16"/>
      </w:rPr>
    </w:pPr>
    <w:r w:rsidRPr="00531A96">
      <w:rPr>
        <w:rFonts w:cs="Arial"/>
        <w:sz w:val="16"/>
        <w:szCs w:val="16"/>
      </w:rPr>
      <w:t xml:space="preserve">Niveaubestimmende Aufgabe Gymnasium </w:t>
    </w:r>
    <w:r>
      <w:rPr>
        <w:rFonts w:cs="Arial"/>
        <w:sz w:val="16"/>
        <w:szCs w:val="16"/>
      </w:rPr>
      <w:t>Französisch</w:t>
    </w:r>
    <w:r w:rsidRPr="00531A96">
      <w:rPr>
        <w:rFonts w:cs="Arial"/>
        <w:sz w:val="16"/>
        <w:szCs w:val="16"/>
      </w:rPr>
      <w:t xml:space="preserve">, Sjg. </w:t>
    </w:r>
    <w:r>
      <w:rPr>
        <w:rFonts w:cs="Arial"/>
        <w:sz w:val="16"/>
        <w:szCs w:val="16"/>
      </w:rPr>
      <w:t>11/12</w:t>
    </w:r>
  </w:p>
  <w:p w14:paraId="2124C0B9" w14:textId="77777777" w:rsidR="00C67742" w:rsidRDefault="00C677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414"/>
    <w:multiLevelType w:val="hybridMultilevel"/>
    <w:tmpl w:val="F87C4BEA"/>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1A11175"/>
    <w:multiLevelType w:val="hybridMultilevel"/>
    <w:tmpl w:val="F7E6BB12"/>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B1B146F"/>
    <w:multiLevelType w:val="hybridMultilevel"/>
    <w:tmpl w:val="4992BB28"/>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3" w15:restartNumberingAfterBreak="0">
    <w:nsid w:val="1BE270CD"/>
    <w:multiLevelType w:val="hybridMultilevel"/>
    <w:tmpl w:val="5D6C5B6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9F7D05"/>
    <w:multiLevelType w:val="hybridMultilevel"/>
    <w:tmpl w:val="0784AFBA"/>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5" w15:restartNumberingAfterBreak="0">
    <w:nsid w:val="6E4F1BE1"/>
    <w:multiLevelType w:val="hybridMultilevel"/>
    <w:tmpl w:val="97DA0D9A"/>
    <w:lvl w:ilvl="0" w:tplc="E85CACCE">
      <w:start w:val="1"/>
      <w:numFmt w:val="bullet"/>
      <w:lvlText w:val="–"/>
      <w:lvlJc w:val="left"/>
      <w:pPr>
        <w:tabs>
          <w:tab w:val="num" w:pos="357"/>
        </w:tabs>
        <w:ind w:left="357" w:hanging="357"/>
      </w:pPr>
      <w:rPr>
        <w:rFonts w:ascii="Courier New" w:hAnsi="Courier New" w:cs="Times New Roman" w:hint="default"/>
      </w:rPr>
    </w:lvl>
    <w:lvl w:ilvl="1" w:tplc="04070003">
      <w:start w:val="1"/>
      <w:numFmt w:val="bullet"/>
      <w:lvlText w:val="o"/>
      <w:lvlJc w:val="left"/>
      <w:pPr>
        <w:tabs>
          <w:tab w:val="num" w:pos="1270"/>
        </w:tabs>
        <w:ind w:left="1270" w:hanging="360"/>
      </w:pPr>
      <w:rPr>
        <w:rFonts w:ascii="Courier New" w:hAnsi="Courier New" w:cs="Courier New" w:hint="default"/>
      </w:rPr>
    </w:lvl>
    <w:lvl w:ilvl="2" w:tplc="04070005">
      <w:start w:val="1"/>
      <w:numFmt w:val="bullet"/>
      <w:lvlText w:val=""/>
      <w:lvlJc w:val="left"/>
      <w:pPr>
        <w:tabs>
          <w:tab w:val="num" w:pos="1990"/>
        </w:tabs>
        <w:ind w:left="1990" w:hanging="360"/>
      </w:pPr>
      <w:rPr>
        <w:rFonts w:ascii="Wingdings" w:hAnsi="Wingdings" w:hint="default"/>
      </w:rPr>
    </w:lvl>
    <w:lvl w:ilvl="3" w:tplc="04070001">
      <w:start w:val="1"/>
      <w:numFmt w:val="bullet"/>
      <w:lvlText w:val=""/>
      <w:lvlJc w:val="left"/>
      <w:pPr>
        <w:tabs>
          <w:tab w:val="num" w:pos="2710"/>
        </w:tabs>
        <w:ind w:left="2710" w:hanging="360"/>
      </w:pPr>
      <w:rPr>
        <w:rFonts w:ascii="Symbol" w:hAnsi="Symbol" w:hint="default"/>
      </w:rPr>
    </w:lvl>
    <w:lvl w:ilvl="4" w:tplc="04070003">
      <w:start w:val="1"/>
      <w:numFmt w:val="bullet"/>
      <w:lvlText w:val="o"/>
      <w:lvlJc w:val="left"/>
      <w:pPr>
        <w:tabs>
          <w:tab w:val="num" w:pos="3430"/>
        </w:tabs>
        <w:ind w:left="3430" w:hanging="360"/>
      </w:pPr>
      <w:rPr>
        <w:rFonts w:ascii="Courier New" w:hAnsi="Courier New" w:cs="Courier New" w:hint="default"/>
      </w:rPr>
    </w:lvl>
    <w:lvl w:ilvl="5" w:tplc="04070005">
      <w:start w:val="1"/>
      <w:numFmt w:val="bullet"/>
      <w:lvlText w:val=""/>
      <w:lvlJc w:val="left"/>
      <w:pPr>
        <w:tabs>
          <w:tab w:val="num" w:pos="4150"/>
        </w:tabs>
        <w:ind w:left="4150" w:hanging="360"/>
      </w:pPr>
      <w:rPr>
        <w:rFonts w:ascii="Wingdings" w:hAnsi="Wingdings" w:hint="default"/>
      </w:rPr>
    </w:lvl>
    <w:lvl w:ilvl="6" w:tplc="04070001">
      <w:start w:val="1"/>
      <w:numFmt w:val="bullet"/>
      <w:lvlText w:val=""/>
      <w:lvlJc w:val="left"/>
      <w:pPr>
        <w:tabs>
          <w:tab w:val="num" w:pos="4870"/>
        </w:tabs>
        <w:ind w:left="4870" w:hanging="360"/>
      </w:pPr>
      <w:rPr>
        <w:rFonts w:ascii="Symbol" w:hAnsi="Symbol" w:hint="default"/>
      </w:rPr>
    </w:lvl>
    <w:lvl w:ilvl="7" w:tplc="04070003">
      <w:start w:val="1"/>
      <w:numFmt w:val="bullet"/>
      <w:lvlText w:val="o"/>
      <w:lvlJc w:val="left"/>
      <w:pPr>
        <w:tabs>
          <w:tab w:val="num" w:pos="5590"/>
        </w:tabs>
        <w:ind w:left="5590" w:hanging="360"/>
      </w:pPr>
      <w:rPr>
        <w:rFonts w:ascii="Courier New" w:hAnsi="Courier New" w:cs="Courier New" w:hint="default"/>
      </w:rPr>
    </w:lvl>
    <w:lvl w:ilvl="8" w:tplc="04070005">
      <w:start w:val="1"/>
      <w:numFmt w:val="bullet"/>
      <w:lvlText w:val=""/>
      <w:lvlJc w:val="left"/>
      <w:pPr>
        <w:tabs>
          <w:tab w:val="num" w:pos="6310"/>
        </w:tabs>
        <w:ind w:left="6310" w:hanging="360"/>
      </w:pPr>
      <w:rPr>
        <w:rFonts w:ascii="Wingdings" w:hAnsi="Wingdings" w:hint="default"/>
      </w:rPr>
    </w:lvl>
  </w:abstractNum>
  <w:abstractNum w:abstractNumId="6" w15:restartNumberingAfterBreak="0">
    <w:nsid w:val="790A3F12"/>
    <w:multiLevelType w:val="hybridMultilevel"/>
    <w:tmpl w:val="968C0DF2"/>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634B"/>
    <w:rsid w:val="0005764E"/>
    <w:rsid w:val="000D0A8F"/>
    <w:rsid w:val="00126B23"/>
    <w:rsid w:val="00173411"/>
    <w:rsid w:val="001829E0"/>
    <w:rsid w:val="001B5D8D"/>
    <w:rsid w:val="0022784A"/>
    <w:rsid w:val="002708AB"/>
    <w:rsid w:val="002C19D9"/>
    <w:rsid w:val="002D420A"/>
    <w:rsid w:val="003C52C9"/>
    <w:rsid w:val="004078AF"/>
    <w:rsid w:val="004310A6"/>
    <w:rsid w:val="004570C8"/>
    <w:rsid w:val="0046340E"/>
    <w:rsid w:val="004F738A"/>
    <w:rsid w:val="005024F1"/>
    <w:rsid w:val="00534091"/>
    <w:rsid w:val="00572667"/>
    <w:rsid w:val="005D1541"/>
    <w:rsid w:val="00614518"/>
    <w:rsid w:val="0064555D"/>
    <w:rsid w:val="00665BCD"/>
    <w:rsid w:val="00761C44"/>
    <w:rsid w:val="00764531"/>
    <w:rsid w:val="00771D4C"/>
    <w:rsid w:val="007B348D"/>
    <w:rsid w:val="008328FF"/>
    <w:rsid w:val="00837CDE"/>
    <w:rsid w:val="008818BF"/>
    <w:rsid w:val="0089634B"/>
    <w:rsid w:val="008C7B2D"/>
    <w:rsid w:val="00931812"/>
    <w:rsid w:val="00996483"/>
    <w:rsid w:val="009E2FBC"/>
    <w:rsid w:val="009F7977"/>
    <w:rsid w:val="00A070E6"/>
    <w:rsid w:val="00A20F4B"/>
    <w:rsid w:val="00A47B07"/>
    <w:rsid w:val="00B32937"/>
    <w:rsid w:val="00B9297A"/>
    <w:rsid w:val="00C67742"/>
    <w:rsid w:val="00C95A0C"/>
    <w:rsid w:val="00DC12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0FEC"/>
  <w15:docId w15:val="{53BDEA32-25C7-42D5-9C96-FB332291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634B"/>
    <w:pPr>
      <w:spacing w:after="0" w:line="36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634B"/>
    <w:rPr>
      <w:color w:val="0563C1" w:themeColor="hyperlink"/>
      <w:u w:val="single"/>
    </w:rPr>
  </w:style>
  <w:style w:type="paragraph" w:styleId="Endnotentext">
    <w:name w:val="endnote text"/>
    <w:basedOn w:val="Standard"/>
    <w:link w:val="EndnotentextZchn"/>
    <w:uiPriority w:val="99"/>
    <w:semiHidden/>
    <w:unhideWhenUsed/>
    <w:rsid w:val="0046340E"/>
    <w:pPr>
      <w:widowControl w:val="0"/>
      <w:autoSpaceDE w:val="0"/>
      <w:autoSpaceDN w:val="0"/>
      <w:spacing w:line="240" w:lineRule="auto"/>
    </w:pPr>
    <w:rPr>
      <w:rFonts w:eastAsia="Gill Sans MT" w:cs="Gill Sans MT"/>
      <w:sz w:val="20"/>
      <w:szCs w:val="20"/>
      <w:lang w:val="en-US" w:eastAsia="en-US"/>
    </w:rPr>
  </w:style>
  <w:style w:type="character" w:customStyle="1" w:styleId="EndnotentextZchn">
    <w:name w:val="Endnotentext Zchn"/>
    <w:basedOn w:val="Absatz-Standardschriftart"/>
    <w:link w:val="Endnotentext"/>
    <w:uiPriority w:val="99"/>
    <w:semiHidden/>
    <w:rsid w:val="0046340E"/>
    <w:rPr>
      <w:rFonts w:ascii="Arial" w:eastAsia="Gill Sans MT" w:hAnsi="Arial" w:cs="Gill Sans MT"/>
      <w:sz w:val="20"/>
      <w:szCs w:val="20"/>
      <w:lang w:val="en-US"/>
    </w:rPr>
  </w:style>
  <w:style w:type="character" w:styleId="Endnotenzeichen">
    <w:name w:val="endnote reference"/>
    <w:basedOn w:val="Absatz-Standardschriftart"/>
    <w:uiPriority w:val="99"/>
    <w:semiHidden/>
    <w:unhideWhenUsed/>
    <w:rsid w:val="0046340E"/>
    <w:rPr>
      <w:rFonts w:ascii="Arial" w:hAnsi="Arial"/>
      <w:sz w:val="20"/>
      <w:vertAlign w:val="superscript"/>
    </w:rPr>
  </w:style>
  <w:style w:type="paragraph" w:styleId="Funotentext">
    <w:name w:val="footnote text"/>
    <w:basedOn w:val="Standard"/>
    <w:link w:val="FunotentextZchn"/>
    <w:uiPriority w:val="99"/>
    <w:semiHidden/>
    <w:unhideWhenUsed/>
    <w:rsid w:val="0046340E"/>
    <w:pPr>
      <w:spacing w:line="240" w:lineRule="auto"/>
    </w:pPr>
    <w:rPr>
      <w:sz w:val="20"/>
      <w:szCs w:val="20"/>
    </w:rPr>
  </w:style>
  <w:style w:type="character" w:customStyle="1" w:styleId="FunotentextZchn">
    <w:name w:val="Fußnotentext Zchn"/>
    <w:basedOn w:val="Absatz-Standardschriftart"/>
    <w:link w:val="Funotentext"/>
    <w:uiPriority w:val="99"/>
    <w:semiHidden/>
    <w:rsid w:val="0046340E"/>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46340E"/>
    <w:rPr>
      <w:vertAlign w:val="superscript"/>
    </w:rPr>
  </w:style>
  <w:style w:type="character" w:styleId="Zeilennummer">
    <w:name w:val="line number"/>
    <w:basedOn w:val="Absatz-Standardschriftart"/>
    <w:uiPriority w:val="99"/>
    <w:semiHidden/>
    <w:unhideWhenUsed/>
    <w:rsid w:val="005D1541"/>
  </w:style>
  <w:style w:type="paragraph" w:styleId="Listenabsatz">
    <w:name w:val="List Paragraph"/>
    <w:basedOn w:val="Standard"/>
    <w:uiPriority w:val="34"/>
    <w:qFormat/>
    <w:rsid w:val="00572667"/>
    <w:pPr>
      <w:ind w:left="720"/>
      <w:contextualSpacing/>
    </w:pPr>
  </w:style>
  <w:style w:type="paragraph" w:styleId="Kopfzeile">
    <w:name w:val="header"/>
    <w:basedOn w:val="Standard"/>
    <w:link w:val="KopfzeileZchn"/>
    <w:uiPriority w:val="99"/>
    <w:unhideWhenUsed/>
    <w:rsid w:val="009F797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F7977"/>
    <w:rPr>
      <w:rFonts w:ascii="Arial" w:eastAsia="Times New Roman" w:hAnsi="Arial" w:cs="Times New Roman"/>
      <w:szCs w:val="24"/>
      <w:lang w:eastAsia="de-DE"/>
    </w:rPr>
  </w:style>
  <w:style w:type="paragraph" w:styleId="Fuzeile">
    <w:name w:val="footer"/>
    <w:basedOn w:val="Standard"/>
    <w:link w:val="FuzeileZchn"/>
    <w:uiPriority w:val="99"/>
    <w:unhideWhenUsed/>
    <w:rsid w:val="009F797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F7977"/>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5906">
      <w:bodyDiv w:val="1"/>
      <w:marLeft w:val="0"/>
      <w:marRight w:val="0"/>
      <w:marTop w:val="0"/>
      <w:marBottom w:val="0"/>
      <w:divBdr>
        <w:top w:val="none" w:sz="0" w:space="0" w:color="auto"/>
        <w:left w:val="none" w:sz="0" w:space="0" w:color="auto"/>
        <w:bottom w:val="none" w:sz="0" w:space="0" w:color="auto"/>
        <w:right w:val="none" w:sz="0" w:space="0" w:color="auto"/>
      </w:divBdr>
    </w:div>
    <w:div w:id="650405653">
      <w:bodyDiv w:val="1"/>
      <w:marLeft w:val="0"/>
      <w:marRight w:val="0"/>
      <w:marTop w:val="0"/>
      <w:marBottom w:val="0"/>
      <w:divBdr>
        <w:top w:val="none" w:sz="0" w:space="0" w:color="auto"/>
        <w:left w:val="none" w:sz="0" w:space="0" w:color="auto"/>
        <w:bottom w:val="none" w:sz="0" w:space="0" w:color="auto"/>
        <w:right w:val="none" w:sz="0" w:space="0" w:color="auto"/>
      </w:divBdr>
    </w:div>
    <w:div w:id="1808427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pb.de/apuz/75820/tierschutz-und-tierrechtsbewegung-ein-historischer-abri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B382-2D7E-437B-B37E-397FB114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8682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Losfeld</dc:creator>
  <cp:keywords/>
  <dc:description/>
  <cp:lastModifiedBy>Reinpold, Carmen</cp:lastModifiedBy>
  <cp:revision>10</cp:revision>
  <cp:lastPrinted>2024-03-07T13:39:00Z</cp:lastPrinted>
  <dcterms:created xsi:type="dcterms:W3CDTF">2021-11-17T15:18:00Z</dcterms:created>
  <dcterms:modified xsi:type="dcterms:W3CDTF">2024-03-07T14:36:00Z</dcterms:modified>
</cp:coreProperties>
</file>