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CellMar>
          <w:top w:w="85" w:type="dxa"/>
          <w:bottom w:w="85" w:type="dxa"/>
        </w:tblCellMar>
        <w:tblLook w:val="04A0" w:firstRow="1" w:lastRow="0" w:firstColumn="1" w:lastColumn="0" w:noHBand="0" w:noVBand="1"/>
      </w:tblPr>
      <w:tblGrid>
        <w:gridCol w:w="9854"/>
      </w:tblGrid>
      <w:tr w:rsidR="00E427A1" w:rsidRPr="00221BF5" w:rsidTr="0040491C">
        <w:tc>
          <w:tcPr>
            <w:tcW w:w="9854" w:type="dxa"/>
            <w:shd w:val="clear" w:color="auto" w:fill="006600"/>
          </w:tcPr>
          <w:p w:rsidR="00E427A1" w:rsidRPr="00221BF5" w:rsidRDefault="00E427A1" w:rsidP="00BE6ED4">
            <w:pPr>
              <w:spacing w:before="240"/>
              <w:jc w:val="center"/>
              <w:rPr>
                <w:rFonts w:eastAsia="Calibri"/>
                <w:b/>
                <w:color w:val="FFFFFF"/>
                <w:sz w:val="32"/>
                <w:szCs w:val="32"/>
              </w:rPr>
            </w:pPr>
            <w:bookmarkStart w:id="0" w:name="_Toc443479823"/>
            <w:r w:rsidRPr="00221BF5">
              <w:rPr>
                <w:rFonts w:eastAsia="Calibri"/>
                <w:b/>
                <w:color w:val="FFFFFF"/>
                <w:sz w:val="32"/>
                <w:szCs w:val="32"/>
              </w:rPr>
              <w:t xml:space="preserve">Niveaubestimmende Aufgabe zum Fachlehrplan </w:t>
            </w:r>
            <w:r w:rsidR="00954F19">
              <w:rPr>
                <w:rFonts w:eastAsia="Calibri"/>
                <w:b/>
                <w:color w:val="FFFFFF"/>
                <w:sz w:val="32"/>
                <w:szCs w:val="32"/>
              </w:rPr>
              <w:t>Informatik Fachgymnasium</w:t>
            </w:r>
          </w:p>
          <w:p w:rsidR="00E427A1" w:rsidRPr="00FA7628" w:rsidRDefault="00E427A1" w:rsidP="00BE6ED4">
            <w:pPr>
              <w:spacing w:line="240" w:lineRule="auto"/>
              <w:jc w:val="center"/>
              <w:rPr>
                <w:rFonts w:eastAsia="Calibri"/>
                <w:color w:val="FFFFFF"/>
                <w:sz w:val="32"/>
                <w:szCs w:val="32"/>
              </w:rPr>
            </w:pPr>
          </w:p>
          <w:p w:rsidR="00E427A1" w:rsidRDefault="00954F19" w:rsidP="00BE6ED4">
            <w:pPr>
              <w:jc w:val="center"/>
              <w:rPr>
                <w:rFonts w:eastAsia="Calibri"/>
                <w:b/>
                <w:color w:val="FFFFFF"/>
                <w:sz w:val="28"/>
                <w:szCs w:val="28"/>
              </w:rPr>
            </w:pPr>
            <w:r>
              <w:rPr>
                <w:rFonts w:eastAsia="Calibri"/>
                <w:b/>
                <w:color w:val="FFFFFF"/>
                <w:sz w:val="28"/>
                <w:szCs w:val="28"/>
              </w:rPr>
              <w:t>„</w:t>
            </w:r>
            <w:r w:rsidR="00D5584F">
              <w:rPr>
                <w:rFonts w:eastAsia="Calibri"/>
                <w:b/>
                <w:color w:val="FFFFFF"/>
                <w:sz w:val="28"/>
                <w:szCs w:val="28"/>
              </w:rPr>
              <w:t xml:space="preserve">Einen </w:t>
            </w:r>
            <w:r w:rsidR="00931DF2">
              <w:rPr>
                <w:rFonts w:eastAsia="Calibri"/>
                <w:b/>
                <w:color w:val="FFFFFF"/>
                <w:sz w:val="28"/>
                <w:szCs w:val="28"/>
              </w:rPr>
              <w:t>Gebührenvergleich</w:t>
            </w:r>
            <w:r w:rsidR="00D5584F">
              <w:rPr>
                <w:rFonts w:eastAsia="Calibri"/>
                <w:b/>
                <w:color w:val="FFFFFF"/>
                <w:sz w:val="28"/>
                <w:szCs w:val="28"/>
              </w:rPr>
              <w:t xml:space="preserve"> von Kinderbetreuungseinrichtungen erstellen</w:t>
            </w:r>
            <w:r>
              <w:rPr>
                <w:rFonts w:eastAsia="Calibri"/>
                <w:b/>
                <w:color w:val="FFFFFF"/>
                <w:sz w:val="28"/>
                <w:szCs w:val="28"/>
              </w:rPr>
              <w:t>“</w:t>
            </w:r>
          </w:p>
          <w:p w:rsidR="00FA7628" w:rsidRPr="00FA7628" w:rsidRDefault="00FA7628" w:rsidP="00FA7628">
            <w:pPr>
              <w:spacing w:line="240" w:lineRule="auto"/>
              <w:jc w:val="center"/>
              <w:rPr>
                <w:rFonts w:eastAsia="Calibri"/>
                <w:color w:val="FFFFFF"/>
                <w:sz w:val="28"/>
                <w:szCs w:val="28"/>
              </w:rPr>
            </w:pPr>
          </w:p>
          <w:p w:rsidR="00E427A1" w:rsidRPr="00221BF5" w:rsidRDefault="00E427A1" w:rsidP="00BE6ED4">
            <w:pPr>
              <w:jc w:val="center"/>
              <w:rPr>
                <w:rFonts w:eastAsia="Calibri"/>
                <w:color w:val="FFFFFF"/>
                <w:sz w:val="28"/>
                <w:szCs w:val="28"/>
              </w:rPr>
            </w:pPr>
            <w:r>
              <w:rPr>
                <w:rFonts w:eastAsia="Calibri"/>
                <w:color w:val="FFFFFF"/>
                <w:sz w:val="28"/>
                <w:szCs w:val="28"/>
              </w:rPr>
              <w:t>Schuljahrgang</w:t>
            </w:r>
            <w:r w:rsidR="00954F19">
              <w:rPr>
                <w:rFonts w:eastAsia="Calibri"/>
                <w:color w:val="FFFFFF"/>
                <w:sz w:val="28"/>
                <w:szCs w:val="28"/>
              </w:rPr>
              <w:t xml:space="preserve"> 1</w:t>
            </w:r>
            <w:r w:rsidR="00931DF2">
              <w:rPr>
                <w:rFonts w:eastAsia="Calibri"/>
                <w:color w:val="FFFFFF"/>
                <w:sz w:val="28"/>
                <w:szCs w:val="28"/>
              </w:rPr>
              <w:t>1</w:t>
            </w:r>
          </w:p>
          <w:p w:rsidR="00E427A1" w:rsidRPr="00221BF5" w:rsidRDefault="00E427A1" w:rsidP="00FA7628">
            <w:pPr>
              <w:spacing w:line="240" w:lineRule="auto"/>
              <w:jc w:val="center"/>
              <w:rPr>
                <w:rFonts w:eastAsia="Calibri"/>
                <w:color w:val="FFFFFF"/>
                <w:sz w:val="28"/>
                <w:szCs w:val="28"/>
              </w:rPr>
            </w:pPr>
          </w:p>
          <w:p w:rsidR="00E427A1" w:rsidRPr="00221BF5" w:rsidRDefault="00E427A1" w:rsidP="004B4AB3">
            <w:pPr>
              <w:jc w:val="center"/>
              <w:rPr>
                <w:rFonts w:eastAsia="Calibri"/>
                <w:lang w:eastAsia="de-DE"/>
              </w:rPr>
            </w:pPr>
            <w:r w:rsidRPr="00221BF5">
              <w:rPr>
                <w:rFonts w:eastAsia="Calibri"/>
                <w:color w:val="FFFFFF"/>
                <w:sz w:val="24"/>
              </w:rPr>
              <w:t xml:space="preserve">Arbeitsstand: </w:t>
            </w:r>
            <w:r w:rsidR="0070384B">
              <w:rPr>
                <w:rFonts w:eastAsia="Calibri"/>
                <w:color w:val="FFFFFF"/>
              </w:rPr>
              <w:t>2</w:t>
            </w:r>
            <w:r w:rsidR="004B4AB3">
              <w:rPr>
                <w:rFonts w:eastAsia="Calibri"/>
                <w:color w:val="FFFFFF"/>
              </w:rPr>
              <w:t>8</w:t>
            </w:r>
            <w:r w:rsidR="00954F19">
              <w:rPr>
                <w:rFonts w:eastAsia="Calibri"/>
                <w:color w:val="FFFFFF"/>
              </w:rPr>
              <w:t>.</w:t>
            </w:r>
            <w:r w:rsidR="00931DF2">
              <w:rPr>
                <w:rFonts w:eastAsia="Calibri"/>
                <w:color w:val="FFFFFF"/>
              </w:rPr>
              <w:t>0</w:t>
            </w:r>
            <w:r w:rsidR="004B4AB3">
              <w:rPr>
                <w:rFonts w:eastAsia="Calibri"/>
                <w:color w:val="FFFFFF"/>
              </w:rPr>
              <w:t>4</w:t>
            </w:r>
            <w:r w:rsidR="00300019">
              <w:rPr>
                <w:rFonts w:eastAsia="Calibri"/>
                <w:color w:val="FFFFFF"/>
              </w:rPr>
              <w:t>.2</w:t>
            </w:r>
            <w:r w:rsidR="00954F19">
              <w:rPr>
                <w:rFonts w:eastAsia="Calibri"/>
                <w:color w:val="FFFFFF"/>
              </w:rPr>
              <w:t>01</w:t>
            </w:r>
            <w:r w:rsidR="00931DF2">
              <w:rPr>
                <w:rFonts w:eastAsia="Calibri"/>
                <w:color w:val="FFFFFF"/>
              </w:rPr>
              <w:t>7</w:t>
            </w:r>
          </w:p>
        </w:tc>
      </w:tr>
    </w:tbl>
    <w:p w:rsidR="00E427A1" w:rsidRPr="00221BF5" w:rsidRDefault="00E427A1" w:rsidP="00E427A1">
      <w:pPr>
        <w:spacing w:line="240" w:lineRule="auto"/>
        <w:rPr>
          <w:rFonts w:eastAsia="Calibri"/>
          <w:lang w:eastAsia="de-DE"/>
        </w:rPr>
      </w:pPr>
    </w:p>
    <w:p w:rsidR="00E427A1" w:rsidRPr="00221BF5" w:rsidRDefault="00E427A1" w:rsidP="00E427A1">
      <w:pPr>
        <w:spacing w:line="240" w:lineRule="auto"/>
        <w:rPr>
          <w:rFonts w:eastAsia="Calibri"/>
          <w:lang w:eastAsia="de-DE"/>
        </w:rPr>
      </w:pPr>
      <w:r w:rsidRPr="00221BF5">
        <w:rPr>
          <w:rFonts w:eastAsia="Calibri"/>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r w:rsidR="00FA7628" w:rsidRPr="00FA7628">
        <w:rPr>
          <w:rFonts w:eastAsia="Calibri"/>
          <w:lang w:eastAsia="de-DE"/>
        </w:rPr>
        <w:t>andrea.neubauer@lisa.mb.sachsen-anhalt.de</w:t>
      </w:r>
    </w:p>
    <w:p w:rsidR="00E427A1" w:rsidRPr="00221BF5" w:rsidRDefault="00E427A1" w:rsidP="00E427A1">
      <w:pPr>
        <w:spacing w:line="240" w:lineRule="auto"/>
        <w:rPr>
          <w:rFonts w:eastAsia="Calibri"/>
          <w:lang w:eastAsia="de-DE"/>
        </w:rPr>
      </w:pPr>
    </w:p>
    <w:p w:rsidR="00E427A1" w:rsidRPr="00221BF5" w:rsidRDefault="00E427A1" w:rsidP="00A57147">
      <w:pPr>
        <w:spacing w:line="240" w:lineRule="auto"/>
        <w:rPr>
          <w:rFonts w:eastAsia="Calibri"/>
          <w:lang w:eastAsia="de-DE"/>
        </w:rPr>
      </w:pPr>
      <w:r w:rsidRPr="00221BF5">
        <w:rPr>
          <w:rFonts w:eastAsia="Calibri"/>
          <w:lang w:eastAsia="de-DE"/>
        </w:rPr>
        <w:t>An der Erarbeitung der niveaubestimmenden Aufgabe haben mitgewirkt:</w:t>
      </w:r>
    </w:p>
    <w:p w:rsidR="00A57147" w:rsidRPr="00A57147" w:rsidRDefault="00A57147" w:rsidP="00A57147">
      <w:pPr>
        <w:spacing w:line="240" w:lineRule="auto"/>
        <w:jc w:val="left"/>
        <w:rPr>
          <w:rFonts w:cs="Arial"/>
          <w:bCs/>
        </w:rPr>
      </w:pPr>
      <w:r w:rsidRPr="00A57147">
        <w:rPr>
          <w:rFonts w:cs="Arial"/>
          <w:bCs/>
        </w:rPr>
        <w:t>Hamann, Beate</w:t>
      </w:r>
      <w:r w:rsidRPr="00A57147">
        <w:rPr>
          <w:rFonts w:cs="Arial"/>
          <w:bCs/>
        </w:rPr>
        <w:tab/>
      </w:r>
      <w:r w:rsidRPr="00A57147">
        <w:rPr>
          <w:rFonts w:cs="Arial"/>
          <w:bCs/>
        </w:rPr>
        <w:tab/>
      </w:r>
      <w:r>
        <w:rPr>
          <w:rFonts w:cs="Arial"/>
          <w:bCs/>
        </w:rPr>
        <w:tab/>
      </w:r>
      <w:r>
        <w:rPr>
          <w:rFonts w:cs="Arial"/>
          <w:bCs/>
        </w:rPr>
        <w:tab/>
      </w:r>
      <w:r w:rsidRPr="00A57147">
        <w:rPr>
          <w:rFonts w:cs="Arial"/>
          <w:bCs/>
        </w:rPr>
        <w:t>Burg</w:t>
      </w:r>
    </w:p>
    <w:p w:rsidR="00A57147" w:rsidRPr="00A57147" w:rsidRDefault="00A57147" w:rsidP="00A57147">
      <w:pPr>
        <w:spacing w:line="240" w:lineRule="auto"/>
        <w:jc w:val="left"/>
        <w:rPr>
          <w:rFonts w:cs="Arial"/>
          <w:bCs/>
        </w:rPr>
      </w:pPr>
      <w:r w:rsidRPr="00A57147">
        <w:rPr>
          <w:rFonts w:cs="Arial"/>
          <w:bCs/>
        </w:rPr>
        <w:t>Krüger, Hartmut</w:t>
      </w:r>
      <w:r w:rsidRPr="00A57147">
        <w:rPr>
          <w:rFonts w:cs="Arial"/>
          <w:bCs/>
        </w:rPr>
        <w:tab/>
      </w:r>
      <w:r w:rsidRPr="00A57147">
        <w:rPr>
          <w:rFonts w:cs="Arial"/>
          <w:bCs/>
        </w:rPr>
        <w:tab/>
      </w:r>
      <w:r>
        <w:rPr>
          <w:rFonts w:cs="Arial"/>
          <w:bCs/>
        </w:rPr>
        <w:tab/>
      </w:r>
      <w:r>
        <w:rPr>
          <w:rFonts w:cs="Arial"/>
          <w:bCs/>
        </w:rPr>
        <w:tab/>
      </w:r>
      <w:r w:rsidRPr="00A57147">
        <w:rPr>
          <w:rFonts w:cs="Arial"/>
          <w:bCs/>
        </w:rPr>
        <w:t>Stendal</w:t>
      </w:r>
    </w:p>
    <w:p w:rsidR="00A57147" w:rsidRPr="00A57147" w:rsidRDefault="00A57147" w:rsidP="00A57147">
      <w:pPr>
        <w:spacing w:line="240" w:lineRule="auto"/>
        <w:jc w:val="left"/>
        <w:rPr>
          <w:rFonts w:cs="Arial"/>
          <w:bCs/>
        </w:rPr>
      </w:pPr>
      <w:r w:rsidRPr="00A57147">
        <w:rPr>
          <w:rFonts w:cs="Arial"/>
          <w:bCs/>
        </w:rPr>
        <w:t>Rühlmann, Michael</w:t>
      </w:r>
      <w:r w:rsidRPr="00A57147">
        <w:rPr>
          <w:rFonts w:cs="Arial"/>
          <w:bCs/>
        </w:rPr>
        <w:tab/>
      </w:r>
      <w:r w:rsidRPr="00A57147">
        <w:rPr>
          <w:rFonts w:cs="Arial"/>
          <w:bCs/>
        </w:rPr>
        <w:tab/>
      </w:r>
      <w:r>
        <w:rPr>
          <w:rFonts w:cs="Arial"/>
          <w:bCs/>
        </w:rPr>
        <w:tab/>
      </w:r>
      <w:r>
        <w:rPr>
          <w:rFonts w:cs="Arial"/>
          <w:bCs/>
        </w:rPr>
        <w:tab/>
      </w:r>
      <w:r w:rsidRPr="00A57147">
        <w:rPr>
          <w:rFonts w:cs="Arial"/>
          <w:bCs/>
        </w:rPr>
        <w:t>Quedlinburg</w:t>
      </w:r>
    </w:p>
    <w:p w:rsidR="00A57147" w:rsidRPr="00A57147" w:rsidRDefault="00A57147" w:rsidP="00A57147">
      <w:pPr>
        <w:tabs>
          <w:tab w:val="left" w:pos="2835"/>
        </w:tabs>
        <w:spacing w:line="240" w:lineRule="auto"/>
        <w:rPr>
          <w:rFonts w:cs="Arial"/>
        </w:rPr>
      </w:pPr>
      <w:r w:rsidRPr="00A57147">
        <w:rPr>
          <w:rFonts w:cs="Arial"/>
          <w:bCs/>
        </w:rPr>
        <w:t>Schulze, Holger</w:t>
      </w:r>
      <w:r w:rsidRPr="00A57147">
        <w:rPr>
          <w:rFonts w:cs="Arial"/>
          <w:bCs/>
        </w:rPr>
        <w:tab/>
      </w:r>
      <w:r>
        <w:rPr>
          <w:rFonts w:cs="Arial"/>
          <w:bCs/>
        </w:rPr>
        <w:tab/>
      </w:r>
      <w:r>
        <w:rPr>
          <w:rFonts w:cs="Arial"/>
          <w:bCs/>
        </w:rPr>
        <w:tab/>
      </w:r>
      <w:r w:rsidR="00423FAA">
        <w:rPr>
          <w:rFonts w:cs="Arial"/>
          <w:bCs/>
        </w:rPr>
        <w:tab/>
      </w:r>
      <w:r w:rsidRPr="00A57147">
        <w:rPr>
          <w:rFonts w:cs="Arial"/>
        </w:rPr>
        <w:t>Halle (Leitung der Fachgruppe)</w:t>
      </w:r>
    </w:p>
    <w:p w:rsidR="00E427A1" w:rsidRDefault="00E427A1" w:rsidP="00E427A1">
      <w:pPr>
        <w:rPr>
          <w:rFonts w:eastAsia="Calibri"/>
        </w:rPr>
      </w:pPr>
    </w:p>
    <w:p w:rsidR="00E427A1" w:rsidRPr="00221BF5" w:rsidRDefault="00E427A1" w:rsidP="00E427A1">
      <w:pPr>
        <w:spacing w:line="240" w:lineRule="auto"/>
        <w:rPr>
          <w:rFonts w:eastAsia="Calibri"/>
        </w:rPr>
      </w:pPr>
      <w:r w:rsidRPr="00221BF5">
        <w:rPr>
          <w:rFonts w:eastAsia="Calibri"/>
        </w:rPr>
        <w:t>Herausgeber im Auftrag des Ministeriums für Bildung des Landes Sachsen-Anhalt:</w:t>
      </w:r>
    </w:p>
    <w:p w:rsidR="00E427A1" w:rsidRPr="00221BF5" w:rsidRDefault="00E427A1" w:rsidP="0040491C">
      <w:pPr>
        <w:spacing w:line="240" w:lineRule="auto"/>
        <w:ind w:left="1560" w:right="1274"/>
        <w:rPr>
          <w:rFonts w:eastAsia="Calibri"/>
        </w:rPr>
      </w:pPr>
      <w:r w:rsidRPr="00221BF5">
        <w:rPr>
          <w:rFonts w:eastAsia="Calibri"/>
        </w:rPr>
        <w:t>Landesinstitut für Schulqualität und Lehrerbildung Sachsen-Anhalt</w:t>
      </w:r>
    </w:p>
    <w:p w:rsidR="00E427A1" w:rsidRPr="00221BF5" w:rsidRDefault="00E427A1" w:rsidP="00E427A1">
      <w:pPr>
        <w:spacing w:line="240" w:lineRule="auto"/>
        <w:ind w:left="1560" w:right="2125"/>
        <w:rPr>
          <w:rFonts w:eastAsia="Calibri"/>
        </w:rPr>
      </w:pPr>
      <w:r w:rsidRPr="00221BF5">
        <w:rPr>
          <w:rFonts w:eastAsia="Calibri"/>
        </w:rPr>
        <w:t>Riebeckplatz 09</w:t>
      </w:r>
    </w:p>
    <w:p w:rsidR="00E427A1" w:rsidRDefault="00E427A1" w:rsidP="00E427A1">
      <w:pPr>
        <w:spacing w:line="240" w:lineRule="auto"/>
        <w:ind w:left="1560" w:right="2125"/>
        <w:rPr>
          <w:rFonts w:eastAsia="Calibri"/>
        </w:rPr>
      </w:pPr>
      <w:r w:rsidRPr="00221BF5">
        <w:rPr>
          <w:rFonts w:eastAsia="Calibri"/>
        </w:rPr>
        <w:t>06110 Halle</w:t>
      </w:r>
    </w:p>
    <w:bookmarkEnd w:id="0"/>
    <w:p w:rsidR="00E427A1" w:rsidRPr="00221BF5" w:rsidRDefault="00E427A1" w:rsidP="00E427A1">
      <w:pPr>
        <w:spacing w:line="240" w:lineRule="auto"/>
        <w:rPr>
          <w:rFonts w:eastAsia="Calibri"/>
        </w:rPr>
      </w:pPr>
      <w:r w:rsidRPr="00221BF5">
        <w:rPr>
          <w:rFonts w:eastAsia="Calibri"/>
          <w:noProof/>
          <w:lang w:eastAsia="de-DE"/>
        </w:rPr>
        <w:drawing>
          <wp:inline distT="0" distB="0" distL="0" distR="0">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E427A1" w:rsidRPr="00221BF5" w:rsidRDefault="00E427A1" w:rsidP="00E427A1">
      <w:pPr>
        <w:spacing w:line="240" w:lineRule="auto"/>
        <w:rPr>
          <w:rFonts w:eastAsia="Calibri"/>
        </w:rPr>
      </w:pPr>
    </w:p>
    <w:p w:rsidR="00E427A1" w:rsidRPr="0088254A" w:rsidRDefault="00E427A1" w:rsidP="00E427A1">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Commons“-Lizenz veröffentlicht.</w:t>
      </w:r>
    </w:p>
    <w:p w:rsidR="00E427A1" w:rsidRPr="0088254A" w:rsidRDefault="00E427A1" w:rsidP="00E427A1">
      <w:pPr>
        <w:spacing w:before="60" w:line="240" w:lineRule="auto"/>
        <w:rPr>
          <w:rFonts w:eastAsia="Calibri" w:cs="Arial"/>
          <w:sz w:val="20"/>
          <w:szCs w:val="20"/>
        </w:rPr>
      </w:pPr>
    </w:p>
    <w:p w:rsidR="00E427A1" w:rsidRPr="003F24EB" w:rsidRDefault="00E427A1" w:rsidP="00E427A1">
      <w:pPr>
        <w:spacing w:line="240" w:lineRule="auto"/>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extent cx="141800" cy="141800"/>
            <wp:effectExtent l="0" t="0" r="10795" b="10795"/>
            <wp:docPr id="4" name="Grafik 4"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Pr="003F24EB">
          <w:rPr>
            <w:rFonts w:eastAsia="Calibri" w:cs="Arial"/>
            <w:color w:val="0000FF"/>
            <w:sz w:val="20"/>
            <w:szCs w:val="20"/>
            <w:u w:val="single"/>
            <w:lang w:val="en-US"/>
          </w:rPr>
          <w:t>http://creativecommons.org/licenses/by-sa/3.0/de/</w:t>
        </w:r>
      </w:hyperlink>
    </w:p>
    <w:p w:rsidR="00E427A1" w:rsidRPr="003F24EB" w:rsidRDefault="00E427A1" w:rsidP="00E427A1">
      <w:pPr>
        <w:spacing w:before="60" w:line="240" w:lineRule="auto"/>
        <w:rPr>
          <w:rFonts w:eastAsia="Calibri" w:cs="Arial"/>
          <w:sz w:val="20"/>
          <w:szCs w:val="20"/>
          <w:lang w:val="en-US"/>
        </w:rPr>
      </w:pPr>
    </w:p>
    <w:p w:rsidR="00E427A1" w:rsidRPr="0088254A" w:rsidRDefault="00E427A1" w:rsidP="00E427A1">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4B4AB3" w:rsidRDefault="00E427A1" w:rsidP="00E427A1">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w:t>
      </w:r>
      <w:r w:rsidR="004B4AB3">
        <w:rPr>
          <w:rFonts w:cs="Arial"/>
          <w:iCs/>
          <w:sz w:val="20"/>
          <w:szCs w:val="20"/>
        </w:rPr>
        <w:t>r uns über Ihren Hinweis freuen.</w:t>
      </w:r>
    </w:p>
    <w:p w:rsidR="004B4AB3" w:rsidRDefault="004B4AB3" w:rsidP="00E427A1">
      <w:pPr>
        <w:spacing w:line="240" w:lineRule="auto"/>
        <w:rPr>
          <w:rFonts w:cs="Arial"/>
          <w:iCs/>
          <w:sz w:val="20"/>
          <w:szCs w:val="20"/>
        </w:rPr>
        <w:sectPr w:rsidR="004B4AB3" w:rsidSect="00BA7897">
          <w:footerReference w:type="default" r:id="rId13"/>
          <w:pgSz w:w="11906" w:h="16838" w:code="9"/>
          <w:pgMar w:top="1588" w:right="1134" w:bottom="1247" w:left="1134" w:header="964" w:footer="851" w:gutter="0"/>
          <w:pgNumType w:start="1"/>
          <w:cols w:space="708"/>
          <w:docGrid w:linePitch="360"/>
        </w:sectPr>
      </w:pPr>
    </w:p>
    <w:p w:rsidR="00FA7628" w:rsidRPr="00FA7628" w:rsidRDefault="00FA7628" w:rsidP="00FA7628">
      <w:pPr>
        <w:pStyle w:val="berschrift1"/>
        <w:ind w:left="0" w:firstLine="0"/>
      </w:pPr>
      <w:r w:rsidRPr="00FA7628">
        <w:lastRenderedPageBreak/>
        <w:t>Einen Gebührenvergleich von Kinderbetreuungseinrichtungen erstellen</w:t>
      </w:r>
    </w:p>
    <w:p w:rsidR="0089352E" w:rsidRPr="0089352E" w:rsidRDefault="0089352E" w:rsidP="0089352E">
      <w:pPr>
        <w:pStyle w:val="berschrift2"/>
      </w:pPr>
      <w:r w:rsidRPr="0089352E">
        <w:t>E</w:t>
      </w:r>
      <w:r w:rsidRPr="0089352E">
        <w:rPr>
          <w:rStyle w:val="berschrift1Zchn"/>
          <w:b/>
          <w:bCs/>
          <w:sz w:val="28"/>
          <w:szCs w:val="26"/>
        </w:rPr>
        <w:t>inführungsphase</w:t>
      </w:r>
    </w:p>
    <w:p w:rsidR="000C2D3D" w:rsidRPr="000C2D3D" w:rsidRDefault="000C2D3D" w:rsidP="000C2D3D">
      <w:pPr>
        <w:rPr>
          <w:rFonts w:cs="Arial"/>
          <w:szCs w:val="22"/>
        </w:rPr>
      </w:pPr>
      <w:r w:rsidRPr="000C2D3D">
        <w:rPr>
          <w:rFonts w:cs="Arial"/>
          <w:szCs w:val="22"/>
        </w:rPr>
        <w:t xml:space="preserve">Drei befreundete Familien möchten nach Ablauf der Elternzeit ihre Kinder in einer der 3 Kindereinrichtungen in ihrem Ort anmelden. Um die richtige Entscheidung treffen zu können, vergleichen sie unter anderem die Gebühren der einzelnen Einrichtungen. Die entsprechenden Informationen beschaffen sie sich von der Internetseite ihres Wohnortes und erfassen diese in Tabellen. Für den Vergleich </w:t>
      </w:r>
      <w:r w:rsidR="00C5764A" w:rsidRPr="00DD5F37">
        <w:rPr>
          <w:rFonts w:cs="Arial"/>
          <w:szCs w:val="22"/>
        </w:rPr>
        <w:t>verwenden</w:t>
      </w:r>
      <w:r w:rsidR="00C5764A" w:rsidRPr="00C5764A">
        <w:rPr>
          <w:rFonts w:cs="Arial"/>
          <w:color w:val="FF0000"/>
          <w:szCs w:val="22"/>
        </w:rPr>
        <w:t xml:space="preserve"> </w:t>
      </w:r>
      <w:r w:rsidRPr="000C2D3D">
        <w:rPr>
          <w:rFonts w:cs="Arial"/>
          <w:szCs w:val="22"/>
        </w:rPr>
        <w:t>die Eltern die Grundgebühren je Kind und je Monat, Nachlässe für eine entsprechende Anzahl von Kindern sowie Gebühren für Mittagessen (</w:t>
      </w:r>
      <w:r w:rsidRPr="000C2D3D">
        <w:rPr>
          <w:rFonts w:cs="Arial"/>
          <w:b/>
          <w:szCs w:val="22"/>
        </w:rPr>
        <w:t>Anlage</w:t>
      </w:r>
      <w:r w:rsidR="00FA7628">
        <w:rPr>
          <w:rFonts w:cs="Arial"/>
          <w:b/>
          <w:szCs w:val="22"/>
        </w:rPr>
        <w:t> </w:t>
      </w:r>
      <w:r w:rsidRPr="000C2D3D">
        <w:rPr>
          <w:rFonts w:cs="Arial"/>
          <w:b/>
          <w:szCs w:val="22"/>
        </w:rPr>
        <w:t>1</w:t>
      </w:r>
      <w:r w:rsidRPr="000C2D3D">
        <w:rPr>
          <w:rFonts w:cs="Arial"/>
          <w:szCs w:val="22"/>
        </w:rPr>
        <w:t>).</w:t>
      </w:r>
    </w:p>
    <w:p w:rsidR="000C2D3D" w:rsidRPr="000C2D3D" w:rsidRDefault="000C2D3D" w:rsidP="000C2D3D">
      <w:pPr>
        <w:rPr>
          <w:rFonts w:cs="Arial"/>
          <w:szCs w:val="22"/>
        </w:rPr>
      </w:pPr>
    </w:p>
    <w:p w:rsidR="000C2D3D" w:rsidRPr="000C2D3D" w:rsidRDefault="000C2D3D" w:rsidP="000C2D3D">
      <w:pPr>
        <w:numPr>
          <w:ilvl w:val="0"/>
          <w:numId w:val="10"/>
        </w:numPr>
        <w:tabs>
          <w:tab w:val="num" w:pos="1080"/>
        </w:tabs>
        <w:rPr>
          <w:rFonts w:cs="Arial"/>
          <w:szCs w:val="22"/>
        </w:rPr>
      </w:pPr>
      <w:r w:rsidRPr="000C2D3D">
        <w:rPr>
          <w:rFonts w:cs="Arial"/>
          <w:szCs w:val="22"/>
        </w:rPr>
        <w:t>Öffnen Sie in Excel eine neue Datei und speichern Sie diese unter der Bezeichnung „</w:t>
      </w:r>
      <w:proofErr w:type="spellStart"/>
      <w:r w:rsidRPr="000C2D3D">
        <w:rPr>
          <w:rFonts w:cs="Arial"/>
          <w:szCs w:val="22"/>
        </w:rPr>
        <w:t>Gebührenvergleich_Nachname</w:t>
      </w:r>
      <w:proofErr w:type="spellEnd"/>
      <w:r w:rsidRPr="000C2D3D">
        <w:rPr>
          <w:rFonts w:cs="Arial"/>
          <w:szCs w:val="22"/>
        </w:rPr>
        <w:t>“.</w:t>
      </w:r>
    </w:p>
    <w:p w:rsidR="000C2D3D" w:rsidRPr="000C2D3D" w:rsidRDefault="000C2D3D" w:rsidP="000C2D3D">
      <w:pPr>
        <w:numPr>
          <w:ilvl w:val="0"/>
          <w:numId w:val="10"/>
        </w:numPr>
        <w:tabs>
          <w:tab w:val="num" w:pos="1080"/>
        </w:tabs>
        <w:rPr>
          <w:rFonts w:cs="Arial"/>
          <w:szCs w:val="22"/>
        </w:rPr>
      </w:pPr>
      <w:r w:rsidRPr="000C2D3D">
        <w:rPr>
          <w:rFonts w:cs="Arial"/>
          <w:szCs w:val="22"/>
        </w:rPr>
        <w:t>Erstellen Sie die in Anlage 1 abgebildeten Tabellen. Übernehmen Sie die Daten positionsgerecht und mit den entsprechenden Formatierungen in Arial Schriftgröße 10.</w:t>
      </w:r>
    </w:p>
    <w:p w:rsidR="000C2D3D" w:rsidRPr="000C2D3D" w:rsidRDefault="000C2D3D" w:rsidP="000C2D3D">
      <w:pPr>
        <w:numPr>
          <w:ilvl w:val="0"/>
          <w:numId w:val="10"/>
        </w:numPr>
        <w:tabs>
          <w:tab w:val="num" w:pos="1080"/>
        </w:tabs>
        <w:rPr>
          <w:rFonts w:cs="Arial"/>
          <w:szCs w:val="22"/>
        </w:rPr>
      </w:pPr>
      <w:r w:rsidRPr="000C2D3D">
        <w:rPr>
          <w:rFonts w:cs="Arial"/>
          <w:szCs w:val="22"/>
        </w:rPr>
        <w:t>Geben Sie dem Tabellenblatt den Namen „Gebührenvergleich“.</w:t>
      </w:r>
    </w:p>
    <w:p w:rsidR="000C2D3D" w:rsidRPr="000C2D3D" w:rsidRDefault="000C2D3D" w:rsidP="000C2D3D">
      <w:pPr>
        <w:numPr>
          <w:ilvl w:val="0"/>
          <w:numId w:val="10"/>
        </w:numPr>
        <w:tabs>
          <w:tab w:val="num" w:pos="1080"/>
        </w:tabs>
        <w:rPr>
          <w:rFonts w:cs="Arial"/>
          <w:szCs w:val="22"/>
        </w:rPr>
      </w:pPr>
      <w:r w:rsidRPr="000C2D3D">
        <w:rPr>
          <w:rFonts w:cs="Arial"/>
          <w:szCs w:val="22"/>
        </w:rPr>
        <w:t>Ermitteln Sie mithilfe kopierfähiger Formeln und unter Nutzung von Zellbezügen die monatlichen Grundgebühren für die entsprechenden Familien sowie die Gebühren für das Mittagessen bezüglich der verschiedenen Einrichtungen.</w:t>
      </w:r>
    </w:p>
    <w:p w:rsidR="000C2D3D" w:rsidRPr="000C2D3D" w:rsidRDefault="000C2D3D" w:rsidP="000C2D3D">
      <w:pPr>
        <w:numPr>
          <w:ilvl w:val="0"/>
          <w:numId w:val="10"/>
        </w:numPr>
        <w:tabs>
          <w:tab w:val="num" w:pos="1080"/>
        </w:tabs>
        <w:rPr>
          <w:rFonts w:cs="Arial"/>
          <w:szCs w:val="22"/>
        </w:rPr>
      </w:pPr>
      <w:r w:rsidRPr="000C2D3D">
        <w:rPr>
          <w:rFonts w:cs="Arial"/>
          <w:szCs w:val="22"/>
        </w:rPr>
        <w:t>Berechnen Sie mithilfe einer Funktion den Gesamtpreis für jede Familie bezüglich der verschiedenen Einrichtungen.</w:t>
      </w:r>
    </w:p>
    <w:p w:rsidR="000C2D3D" w:rsidRPr="000C2D3D" w:rsidRDefault="000C2D3D" w:rsidP="000C2D3D">
      <w:pPr>
        <w:numPr>
          <w:ilvl w:val="0"/>
          <w:numId w:val="10"/>
        </w:numPr>
        <w:tabs>
          <w:tab w:val="num" w:pos="1080"/>
        </w:tabs>
        <w:rPr>
          <w:rFonts w:cs="Arial"/>
          <w:szCs w:val="22"/>
        </w:rPr>
      </w:pPr>
      <w:r w:rsidRPr="000C2D3D">
        <w:rPr>
          <w:rFonts w:cs="Arial"/>
          <w:szCs w:val="22"/>
        </w:rPr>
        <w:t>Ermitteln Sie unter Nutzung einer geeigneten Funktion die Einrichtung, für die sich die jeweiligen Familien hinsichtlich der errechneten Kosten entscheiden werden. Benutzen Sie hierfür ebenfalls Zellbezüge.</w:t>
      </w:r>
    </w:p>
    <w:p w:rsidR="000C2D3D" w:rsidRPr="000C2D3D" w:rsidRDefault="000C2D3D" w:rsidP="000C2D3D">
      <w:pPr>
        <w:numPr>
          <w:ilvl w:val="0"/>
          <w:numId w:val="10"/>
        </w:numPr>
        <w:tabs>
          <w:tab w:val="num" w:pos="1080"/>
        </w:tabs>
        <w:rPr>
          <w:rFonts w:cs="Arial"/>
          <w:szCs w:val="22"/>
        </w:rPr>
      </w:pPr>
      <w:r w:rsidRPr="000C2D3D">
        <w:rPr>
          <w:rFonts w:cs="Arial"/>
          <w:szCs w:val="22"/>
        </w:rPr>
        <w:t>Erstellen Sie ein geeignetes Diagramm mit Datenansicht, in dem die Gesamtpreise je Familie und bezüglich der verschiedenen Einrichtungen dargestellt sind. Wählen Sie einen geeigneten Diagrammtitel.</w:t>
      </w:r>
    </w:p>
    <w:p w:rsidR="000C2D3D" w:rsidRPr="000C2D3D" w:rsidRDefault="000C2D3D" w:rsidP="000C2D3D">
      <w:pPr>
        <w:numPr>
          <w:ilvl w:val="0"/>
          <w:numId w:val="10"/>
        </w:numPr>
        <w:tabs>
          <w:tab w:val="num" w:pos="1080"/>
        </w:tabs>
        <w:rPr>
          <w:rFonts w:cs="Arial"/>
          <w:szCs w:val="22"/>
        </w:rPr>
      </w:pPr>
      <w:r w:rsidRPr="000C2D3D">
        <w:rPr>
          <w:rFonts w:cs="Arial"/>
          <w:szCs w:val="22"/>
        </w:rPr>
        <w:t>Erörtern Sie, welche weiteren Beweggründe die Entscheidung der Eltern für die Wahl einer Kindereinrichtung beeinflussen könnten.</w:t>
      </w:r>
    </w:p>
    <w:p w:rsidR="00FA7628" w:rsidRDefault="00FA7628">
      <w:pPr>
        <w:spacing w:line="240" w:lineRule="auto"/>
        <w:jc w:val="left"/>
        <w:rPr>
          <w:rFonts w:cs="Arial"/>
          <w:szCs w:val="22"/>
        </w:rPr>
      </w:pPr>
      <w:r>
        <w:rPr>
          <w:rFonts w:cs="Arial"/>
          <w:szCs w:val="22"/>
        </w:rPr>
        <w:br w:type="page"/>
      </w:r>
    </w:p>
    <w:p w:rsidR="00D730CB" w:rsidRDefault="00D730CB" w:rsidP="00141E84">
      <w:pPr>
        <w:rPr>
          <w:b/>
        </w:rPr>
      </w:pPr>
      <w:r w:rsidRPr="00141E84">
        <w:rPr>
          <w:b/>
        </w:rPr>
        <w:lastRenderedPageBreak/>
        <w:t>Materi</w:t>
      </w:r>
      <w:bookmarkStart w:id="1" w:name="_GoBack"/>
      <w:bookmarkEnd w:id="1"/>
      <w:r w:rsidRPr="00141E84">
        <w:rPr>
          <w:b/>
        </w:rPr>
        <w:t>al</w:t>
      </w:r>
    </w:p>
    <w:p w:rsidR="00FA7628" w:rsidRPr="00141E84" w:rsidRDefault="00FA7628" w:rsidP="00141E84">
      <w:pPr>
        <w:rPr>
          <w:b/>
        </w:rPr>
      </w:pPr>
    </w:p>
    <w:p w:rsidR="00D730CB" w:rsidRPr="00810C47" w:rsidRDefault="000C2D3D" w:rsidP="00810C47">
      <w:pPr>
        <w:pStyle w:val="Listenabsatz"/>
        <w:numPr>
          <w:ilvl w:val="0"/>
          <w:numId w:val="23"/>
        </w:numPr>
        <w:rPr>
          <w:rFonts w:cs="Arial"/>
          <w:szCs w:val="22"/>
        </w:rPr>
      </w:pPr>
      <w:r w:rsidRPr="00810C47">
        <w:rPr>
          <w:rFonts w:cs="Arial"/>
          <w:szCs w:val="22"/>
        </w:rPr>
        <w:t>Anlage 1</w:t>
      </w:r>
    </w:p>
    <w:p w:rsidR="000C2D3D" w:rsidRPr="000C2D3D" w:rsidRDefault="000C2D3D" w:rsidP="003F2306">
      <w:pPr>
        <w:rPr>
          <w:rFonts w:cs="Arial"/>
          <w:b/>
          <w:szCs w:val="22"/>
        </w:rPr>
      </w:pPr>
      <w:r w:rsidRPr="00600502">
        <w:rPr>
          <w:rFonts w:cs="Arial"/>
          <w:sz w:val="20"/>
          <w:szCs w:val="20"/>
        </w:rPr>
        <w:object w:dxaOrig="14509" w:dyaOrig="4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129.75pt" o:ole="">
            <v:imagedata r:id="rId14" o:title=""/>
          </v:shape>
          <o:OLEObject Type="Embed" ProgID="Excel.Sheet.12" ShapeID="_x0000_i1025" DrawAspect="Content" ObjectID="_1563682946" r:id="rId15"/>
        </w:object>
      </w:r>
    </w:p>
    <w:p w:rsidR="00DD5F37" w:rsidRDefault="00DD5F37">
      <w:pPr>
        <w:spacing w:line="240" w:lineRule="auto"/>
        <w:jc w:val="left"/>
        <w:rPr>
          <w:rFonts w:cs="Arial"/>
          <w:b/>
          <w:szCs w:val="22"/>
        </w:rPr>
      </w:pPr>
      <w:r>
        <w:rPr>
          <w:rFonts w:cs="Arial"/>
          <w:b/>
          <w:szCs w:val="22"/>
        </w:rPr>
        <w:br w:type="page"/>
      </w:r>
    </w:p>
    <w:p w:rsidR="0014315D" w:rsidRPr="0014315D" w:rsidRDefault="0014315D" w:rsidP="0014315D">
      <w:pPr>
        <w:rPr>
          <w:b/>
        </w:rPr>
      </w:pPr>
      <w:r w:rsidRPr="0014315D">
        <w:rPr>
          <w:b/>
        </w:rPr>
        <w:lastRenderedPageBreak/>
        <w:t>Einordnung in den Fachlehrplan</w:t>
      </w:r>
    </w:p>
    <w:p w:rsidR="00980B7D" w:rsidRDefault="00980B7D" w:rsidP="003F2306">
      <w:pPr>
        <w:rPr>
          <w:rFonts w:cs="Arial"/>
          <w:sz w:val="20"/>
          <w:szCs w:val="20"/>
        </w:rPr>
      </w:pP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A05A5B" w:rsidRPr="0014315D" w:rsidTr="0014315D">
        <w:tc>
          <w:tcPr>
            <w:tcW w:w="9854" w:type="dxa"/>
          </w:tcPr>
          <w:p w:rsidR="00A05A5B" w:rsidRPr="0014315D" w:rsidRDefault="00A05A5B" w:rsidP="003F2306">
            <w:pPr>
              <w:rPr>
                <w:rFonts w:cs="Arial"/>
                <w:szCs w:val="22"/>
                <w:u w:val="single"/>
              </w:rPr>
            </w:pPr>
            <w:r w:rsidRPr="0014315D">
              <w:rPr>
                <w:rFonts w:cs="Arial"/>
                <w:szCs w:val="22"/>
                <w:u w:val="single"/>
              </w:rPr>
              <w:t>Kompetenz</w:t>
            </w:r>
            <w:r w:rsidR="0014315D" w:rsidRPr="0014315D">
              <w:rPr>
                <w:rFonts w:cs="Arial"/>
                <w:szCs w:val="22"/>
                <w:u w:val="single"/>
              </w:rPr>
              <w:t>schwerpunkt</w:t>
            </w:r>
            <w:r w:rsidR="0014315D">
              <w:rPr>
                <w:rFonts w:cs="Arial"/>
                <w:szCs w:val="22"/>
                <w:u w:val="single"/>
              </w:rPr>
              <w:t>:</w:t>
            </w:r>
          </w:p>
          <w:p w:rsidR="0014315D" w:rsidRPr="006808C7" w:rsidRDefault="000C2D3D" w:rsidP="006808C7">
            <w:pPr>
              <w:pStyle w:val="Listenabsatz"/>
              <w:numPr>
                <w:ilvl w:val="0"/>
                <w:numId w:val="16"/>
              </w:numPr>
              <w:jc w:val="left"/>
              <w:rPr>
                <w:rFonts w:cs="Arial"/>
                <w:szCs w:val="22"/>
              </w:rPr>
            </w:pPr>
            <w:r w:rsidRPr="006808C7">
              <w:rPr>
                <w:rFonts w:cs="Arial"/>
                <w:szCs w:val="22"/>
              </w:rPr>
              <w:t xml:space="preserve">Daten aufbereiten und </w:t>
            </w:r>
            <w:r w:rsidR="00DD5F37">
              <w:rPr>
                <w:rFonts w:cs="Arial"/>
                <w:szCs w:val="22"/>
              </w:rPr>
              <w:t xml:space="preserve">bedürfnisorientiert </w:t>
            </w:r>
            <w:r w:rsidRPr="006808C7">
              <w:rPr>
                <w:rFonts w:cs="Arial"/>
                <w:szCs w:val="22"/>
              </w:rPr>
              <w:t>sichern</w:t>
            </w:r>
          </w:p>
        </w:tc>
      </w:tr>
      <w:tr w:rsidR="00A05A5B" w:rsidRPr="0014315D" w:rsidTr="0014315D">
        <w:tc>
          <w:tcPr>
            <w:tcW w:w="9854" w:type="dxa"/>
          </w:tcPr>
          <w:p w:rsidR="0014315D" w:rsidRPr="0014315D" w:rsidRDefault="0014315D" w:rsidP="0014315D">
            <w:pPr>
              <w:rPr>
                <w:rFonts w:cs="Arial"/>
                <w:szCs w:val="22"/>
                <w:u w:val="single"/>
              </w:rPr>
            </w:pPr>
            <w:r w:rsidRPr="0014315D">
              <w:rPr>
                <w:rFonts w:cs="Arial"/>
                <w:szCs w:val="22"/>
                <w:u w:val="single"/>
              </w:rPr>
              <w:t>zu entwickelnde Schlüsselkompetenzen</w:t>
            </w:r>
            <w:r w:rsidR="00946396">
              <w:rPr>
                <w:rFonts w:cs="Arial"/>
                <w:szCs w:val="22"/>
                <w:u w:val="single"/>
              </w:rPr>
              <w:t>:</w:t>
            </w:r>
          </w:p>
          <w:p w:rsidR="000C2D3D" w:rsidRPr="006808C7" w:rsidRDefault="000C2D3D" w:rsidP="006808C7">
            <w:pPr>
              <w:pStyle w:val="Listenabsatz"/>
              <w:numPr>
                <w:ilvl w:val="0"/>
                <w:numId w:val="16"/>
              </w:numPr>
              <w:jc w:val="left"/>
              <w:rPr>
                <w:rFonts w:cs="Arial"/>
                <w:szCs w:val="22"/>
              </w:rPr>
            </w:pPr>
            <w:r w:rsidRPr="006808C7">
              <w:rPr>
                <w:rFonts w:cs="Arial"/>
                <w:szCs w:val="22"/>
              </w:rPr>
              <w:t>Problemstellungen analysieren und mit</w:t>
            </w:r>
            <w:r w:rsidR="00C5764A" w:rsidRPr="006808C7">
              <w:rPr>
                <w:rFonts w:cs="Arial"/>
                <w:szCs w:val="22"/>
              </w:rPr>
              <w:t>h</w:t>
            </w:r>
            <w:r w:rsidR="00E22F0B">
              <w:rPr>
                <w:rFonts w:cs="Arial"/>
                <w:szCs w:val="22"/>
              </w:rPr>
              <w:t>ilfe von Programmen umsetzen</w:t>
            </w:r>
          </w:p>
          <w:p w:rsidR="000C2D3D" w:rsidRPr="006808C7" w:rsidRDefault="000C2D3D" w:rsidP="006808C7">
            <w:pPr>
              <w:pStyle w:val="Listenabsatz"/>
              <w:numPr>
                <w:ilvl w:val="0"/>
                <w:numId w:val="16"/>
              </w:numPr>
              <w:jc w:val="left"/>
              <w:rPr>
                <w:rFonts w:cs="Arial"/>
                <w:szCs w:val="22"/>
                <w:u w:val="single"/>
              </w:rPr>
            </w:pPr>
            <w:r w:rsidRPr="006808C7">
              <w:rPr>
                <w:rFonts w:cs="Arial"/>
                <w:szCs w:val="22"/>
              </w:rPr>
              <w:t>Mathematische Strukturen in Problemen erkennen und geeignete mathematische Darstellungen an</w:t>
            </w:r>
            <w:r w:rsidR="00E22F0B">
              <w:rPr>
                <w:rFonts w:cs="Arial"/>
                <w:szCs w:val="22"/>
              </w:rPr>
              <w:t>wenden</w:t>
            </w:r>
          </w:p>
          <w:p w:rsidR="0014315D" w:rsidRPr="0014315D" w:rsidRDefault="0014315D" w:rsidP="0014315D">
            <w:pPr>
              <w:jc w:val="left"/>
              <w:rPr>
                <w:rFonts w:cs="Arial"/>
                <w:szCs w:val="22"/>
                <w:u w:val="single"/>
              </w:rPr>
            </w:pPr>
            <w:r w:rsidRPr="0014315D">
              <w:rPr>
                <w:rFonts w:cs="Arial"/>
                <w:szCs w:val="22"/>
                <w:u w:val="single"/>
              </w:rPr>
              <w:t>zu entwickelnde fachspezifische Kompetenzen</w:t>
            </w:r>
            <w:r>
              <w:rPr>
                <w:rFonts w:cs="Arial"/>
                <w:szCs w:val="22"/>
                <w:u w:val="single"/>
              </w:rPr>
              <w:t>:</w:t>
            </w:r>
          </w:p>
          <w:p w:rsidR="000C2D3D" w:rsidRPr="006808C7" w:rsidRDefault="000C2D3D" w:rsidP="006808C7">
            <w:pPr>
              <w:pStyle w:val="Listenabsatz"/>
              <w:numPr>
                <w:ilvl w:val="0"/>
                <w:numId w:val="17"/>
              </w:numPr>
              <w:jc w:val="left"/>
              <w:rPr>
                <w:rFonts w:cs="Arial"/>
                <w:szCs w:val="22"/>
              </w:rPr>
            </w:pPr>
            <w:r w:rsidRPr="006808C7">
              <w:rPr>
                <w:rFonts w:cs="Arial"/>
                <w:szCs w:val="22"/>
              </w:rPr>
              <w:t>Daten mithilfe von Tabellenkalkulationssoftware sach-, norm-  und adressatengerecht aufbereiten und präsentieren</w:t>
            </w:r>
          </w:p>
          <w:p w:rsidR="00AE273B" w:rsidRPr="006808C7" w:rsidRDefault="000C2D3D" w:rsidP="006808C7">
            <w:pPr>
              <w:pStyle w:val="Listenabsatz"/>
              <w:numPr>
                <w:ilvl w:val="0"/>
                <w:numId w:val="17"/>
              </w:numPr>
              <w:jc w:val="left"/>
              <w:rPr>
                <w:rFonts w:cs="Arial"/>
                <w:szCs w:val="22"/>
              </w:rPr>
            </w:pPr>
            <w:r w:rsidRPr="006808C7">
              <w:rPr>
                <w:rFonts w:cs="Arial"/>
                <w:szCs w:val="22"/>
              </w:rPr>
              <w:t>Funktionen von Tabellenkalkulationssoftware zur Lösung von Problemstellungen anwenden</w:t>
            </w:r>
          </w:p>
        </w:tc>
      </w:tr>
      <w:tr w:rsidR="00A05A5B" w:rsidRPr="0014315D" w:rsidTr="0014315D">
        <w:tc>
          <w:tcPr>
            <w:tcW w:w="9854" w:type="dxa"/>
          </w:tcPr>
          <w:p w:rsidR="0014315D" w:rsidRPr="00141E84" w:rsidRDefault="0014315D" w:rsidP="0014315D">
            <w:pPr>
              <w:rPr>
                <w:rFonts w:cs="Arial"/>
                <w:szCs w:val="22"/>
                <w:u w:val="single"/>
              </w:rPr>
            </w:pPr>
            <w:r w:rsidRPr="00141E84">
              <w:rPr>
                <w:rFonts w:cs="Arial"/>
                <w:szCs w:val="22"/>
                <w:u w:val="single"/>
              </w:rPr>
              <w:t>Bezug zu grundlegenden Wissensbeständen:</w:t>
            </w:r>
          </w:p>
          <w:p w:rsidR="000C2D3D" w:rsidRPr="006808C7" w:rsidRDefault="000C2D3D" w:rsidP="006808C7">
            <w:pPr>
              <w:pStyle w:val="Listenabsatz"/>
              <w:numPr>
                <w:ilvl w:val="0"/>
                <w:numId w:val="18"/>
              </w:numPr>
              <w:jc w:val="left"/>
              <w:rPr>
                <w:rFonts w:cs="Arial"/>
                <w:szCs w:val="22"/>
              </w:rPr>
            </w:pPr>
            <w:r w:rsidRPr="006808C7">
              <w:rPr>
                <w:rFonts w:cs="Arial"/>
                <w:szCs w:val="22"/>
              </w:rPr>
              <w:t>Tabellenkalkulation (z. B. Formatierung)</w:t>
            </w:r>
          </w:p>
          <w:p w:rsidR="000C2D3D" w:rsidRPr="006808C7" w:rsidRDefault="000C2D3D" w:rsidP="006808C7">
            <w:pPr>
              <w:pStyle w:val="Listenabsatz"/>
              <w:numPr>
                <w:ilvl w:val="0"/>
                <w:numId w:val="18"/>
              </w:numPr>
              <w:jc w:val="left"/>
              <w:rPr>
                <w:rFonts w:cs="Arial"/>
                <w:szCs w:val="22"/>
              </w:rPr>
            </w:pPr>
            <w:r w:rsidRPr="006808C7">
              <w:rPr>
                <w:rFonts w:cs="Arial"/>
                <w:szCs w:val="22"/>
              </w:rPr>
              <w:t>Funktionen (Grundrechenoperationen, Summe, Wenn-Funktionen)</w:t>
            </w:r>
          </w:p>
          <w:p w:rsidR="00AE273B" w:rsidRPr="006808C7" w:rsidRDefault="000C2D3D" w:rsidP="006808C7">
            <w:pPr>
              <w:pStyle w:val="Listenabsatz"/>
              <w:numPr>
                <w:ilvl w:val="0"/>
                <w:numId w:val="18"/>
              </w:numPr>
              <w:jc w:val="left"/>
              <w:rPr>
                <w:rFonts w:cs="Arial"/>
                <w:szCs w:val="22"/>
              </w:rPr>
            </w:pPr>
            <w:r w:rsidRPr="006808C7">
              <w:rPr>
                <w:rFonts w:cs="Arial"/>
                <w:szCs w:val="22"/>
              </w:rPr>
              <w:t>Diagrammerstellung</w:t>
            </w:r>
          </w:p>
        </w:tc>
      </w:tr>
    </w:tbl>
    <w:p w:rsidR="00980B7D" w:rsidRDefault="00980B7D" w:rsidP="003F2306">
      <w:pPr>
        <w:rPr>
          <w:rFonts w:cs="Arial"/>
          <w:sz w:val="20"/>
          <w:szCs w:val="20"/>
        </w:rPr>
      </w:pPr>
    </w:p>
    <w:p w:rsidR="00980B7D" w:rsidRPr="0014315D" w:rsidRDefault="00980B7D" w:rsidP="0014315D">
      <w:pPr>
        <w:rPr>
          <w:b/>
        </w:rPr>
      </w:pPr>
      <w:r w:rsidRPr="0014315D">
        <w:rPr>
          <w:b/>
        </w:rPr>
        <w:t>Anregungen und Hinweise zum unterrichtlichen Einsatz</w:t>
      </w:r>
    </w:p>
    <w:p w:rsidR="000C2D3D" w:rsidRPr="00631A48" w:rsidRDefault="000C2D3D" w:rsidP="000C2D3D">
      <w:pPr>
        <w:rPr>
          <w:rFonts w:cs="Arial"/>
          <w:szCs w:val="22"/>
        </w:rPr>
      </w:pPr>
      <w:r w:rsidRPr="00631A48">
        <w:rPr>
          <w:rFonts w:cs="Arial"/>
          <w:szCs w:val="22"/>
        </w:rPr>
        <w:t xml:space="preserve">Die </w:t>
      </w:r>
      <w:r w:rsidR="00E22F0B">
        <w:rPr>
          <w:rFonts w:cs="Arial"/>
          <w:szCs w:val="22"/>
        </w:rPr>
        <w:t xml:space="preserve">Schülerinnen und </w:t>
      </w:r>
      <w:r w:rsidRPr="00631A48">
        <w:rPr>
          <w:rFonts w:cs="Arial"/>
          <w:szCs w:val="22"/>
        </w:rPr>
        <w:t>Schüler haben sich im Unterricht mit ähnlichen Aufgabenstellungen beschäftigt. Dabei wurde auch auf das Arbeiten mit Funktionen, wie Summen- und Wenn- Funktionen, eingegangen.</w:t>
      </w:r>
    </w:p>
    <w:p w:rsidR="000C2D3D" w:rsidRDefault="000C2D3D" w:rsidP="000C2D3D">
      <w:pPr>
        <w:rPr>
          <w:rFonts w:cs="Arial"/>
          <w:szCs w:val="22"/>
        </w:rPr>
      </w:pPr>
      <w:r w:rsidRPr="00631A48">
        <w:rPr>
          <w:rFonts w:cs="Arial"/>
          <w:szCs w:val="22"/>
        </w:rPr>
        <w:t>Diese Aufgabe ist in Form einer Lernkontrolle einsetzbar</w:t>
      </w:r>
      <w:r w:rsidR="00FA7628">
        <w:rPr>
          <w:rFonts w:cs="Arial"/>
          <w:szCs w:val="22"/>
        </w:rPr>
        <w:t>. D</w:t>
      </w:r>
      <w:r w:rsidRPr="00631A48">
        <w:rPr>
          <w:rFonts w:cs="Arial"/>
          <w:szCs w:val="22"/>
        </w:rPr>
        <w:t xml:space="preserve">ie Arbeitszeit für die Lösung der niveaubestimmenden Aufgabe </w:t>
      </w:r>
      <w:r w:rsidR="00FA7628">
        <w:rPr>
          <w:rFonts w:cs="Arial"/>
          <w:szCs w:val="22"/>
        </w:rPr>
        <w:t xml:space="preserve">beträgt </w:t>
      </w:r>
      <w:r w:rsidRPr="00631A48">
        <w:rPr>
          <w:rFonts w:cs="Arial"/>
          <w:szCs w:val="22"/>
        </w:rPr>
        <w:t xml:space="preserve">ca. </w:t>
      </w:r>
      <w:r w:rsidR="00E22F0B">
        <w:rPr>
          <w:rFonts w:cs="Arial"/>
          <w:szCs w:val="22"/>
        </w:rPr>
        <w:t>eine</w:t>
      </w:r>
      <w:r w:rsidRPr="00DD5F37">
        <w:rPr>
          <w:rFonts w:cs="Arial"/>
          <w:szCs w:val="22"/>
        </w:rPr>
        <w:t xml:space="preserve"> Unterrichtsstunde</w:t>
      </w:r>
      <w:r w:rsidRPr="00631A48">
        <w:rPr>
          <w:rFonts w:cs="Arial"/>
          <w:szCs w:val="22"/>
        </w:rPr>
        <w:t>.</w:t>
      </w:r>
    </w:p>
    <w:p w:rsidR="000C2D3D" w:rsidRPr="00631A48" w:rsidRDefault="000C2D3D" w:rsidP="000C2D3D">
      <w:pPr>
        <w:rPr>
          <w:rFonts w:cs="Arial"/>
          <w:bCs/>
          <w:color w:val="000000"/>
          <w:szCs w:val="22"/>
        </w:rPr>
      </w:pPr>
      <w:r w:rsidRPr="00631A48">
        <w:rPr>
          <w:rFonts w:cs="Arial"/>
          <w:bCs/>
          <w:color w:val="000000"/>
          <w:szCs w:val="22"/>
        </w:rPr>
        <w:t>Die Aufgabenstellung k</w:t>
      </w:r>
      <w:r w:rsidR="00FA7628">
        <w:rPr>
          <w:rFonts w:cs="Arial"/>
          <w:bCs/>
          <w:color w:val="000000"/>
          <w:szCs w:val="22"/>
        </w:rPr>
        <w:t>ann</w:t>
      </w:r>
      <w:r w:rsidRPr="00631A48">
        <w:rPr>
          <w:rFonts w:cs="Arial"/>
          <w:bCs/>
          <w:color w:val="000000"/>
          <w:szCs w:val="22"/>
        </w:rPr>
        <w:t xml:space="preserve"> auch als Übung genutzt werden.</w:t>
      </w:r>
    </w:p>
    <w:p w:rsidR="00DD5F37" w:rsidRDefault="00DD5F37">
      <w:pPr>
        <w:spacing w:line="240" w:lineRule="auto"/>
        <w:jc w:val="left"/>
        <w:rPr>
          <w:rFonts w:cs="Arial"/>
          <w:b/>
          <w:sz w:val="20"/>
          <w:szCs w:val="20"/>
          <w:u w:val="single"/>
        </w:rPr>
      </w:pPr>
      <w:r>
        <w:rPr>
          <w:rFonts w:cs="Arial"/>
          <w:b/>
          <w:sz w:val="20"/>
          <w:szCs w:val="20"/>
          <w:u w:val="single"/>
        </w:rPr>
        <w:br w:type="page"/>
      </w:r>
    </w:p>
    <w:p w:rsidR="001A6121" w:rsidRPr="00A32381" w:rsidRDefault="001A6121" w:rsidP="00A32381">
      <w:pPr>
        <w:rPr>
          <w:b/>
        </w:rPr>
      </w:pPr>
      <w:r w:rsidRPr="00A32381">
        <w:rPr>
          <w:b/>
        </w:rPr>
        <w:lastRenderedPageBreak/>
        <w:t>Erwarteter Stand der Kompetenzentwicklung</w:t>
      </w:r>
    </w:p>
    <w:p w:rsidR="001A6121" w:rsidRDefault="001A6121" w:rsidP="0002179E">
      <w:pPr>
        <w:rPr>
          <w:rFonts w:cs="Arial"/>
          <w:b/>
          <w:bCs/>
          <w:color w:val="000000"/>
          <w:sz w:val="20"/>
          <w:szCs w:val="20"/>
        </w:rPr>
      </w:pPr>
    </w:p>
    <w:tbl>
      <w:tblPr>
        <w:tblStyle w:val="Tabellenraster"/>
        <w:tblW w:w="9854" w:type="dxa"/>
        <w:tblLayout w:type="fixed"/>
        <w:tblCellMar>
          <w:top w:w="85" w:type="dxa"/>
          <w:bottom w:w="85" w:type="dxa"/>
        </w:tblCellMar>
        <w:tblLook w:val="04A0" w:firstRow="1" w:lastRow="0" w:firstColumn="1" w:lastColumn="0" w:noHBand="0" w:noVBand="1"/>
      </w:tblPr>
      <w:tblGrid>
        <w:gridCol w:w="1211"/>
        <w:gridCol w:w="7488"/>
        <w:gridCol w:w="1155"/>
      </w:tblGrid>
      <w:tr w:rsidR="001A6121" w:rsidTr="00A32381">
        <w:tc>
          <w:tcPr>
            <w:tcW w:w="1211"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Aufgabe</w:t>
            </w:r>
          </w:p>
        </w:tc>
        <w:tc>
          <w:tcPr>
            <w:tcW w:w="7488"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erwartete Schülerleistung</w:t>
            </w:r>
          </w:p>
        </w:tc>
        <w:tc>
          <w:tcPr>
            <w:tcW w:w="1155" w:type="dxa"/>
            <w:tcBorders>
              <w:top w:val="single" w:sz="6" w:space="0" w:color="auto"/>
              <w:left w:val="single" w:sz="6" w:space="0" w:color="auto"/>
              <w:bottom w:val="single" w:sz="6" w:space="0" w:color="auto"/>
              <w:right w:val="single" w:sz="6" w:space="0" w:color="auto"/>
            </w:tcBorders>
          </w:tcPr>
          <w:p w:rsidR="001A6121" w:rsidRPr="00A32381" w:rsidRDefault="001A6121" w:rsidP="009F1896">
            <w:pPr>
              <w:jc w:val="center"/>
              <w:rPr>
                <w:rFonts w:cs="Arial"/>
                <w:b/>
                <w:bCs/>
                <w:color w:val="000000"/>
                <w:szCs w:val="22"/>
              </w:rPr>
            </w:pPr>
            <w:proofErr w:type="spellStart"/>
            <w:r w:rsidRPr="00A32381">
              <w:rPr>
                <w:rFonts w:cs="Arial"/>
                <w:b/>
                <w:bCs/>
                <w:color w:val="000000"/>
                <w:szCs w:val="22"/>
              </w:rPr>
              <w:t>prozent</w:t>
            </w:r>
            <w:proofErr w:type="spellEnd"/>
            <w:r w:rsidRPr="00A32381">
              <w:rPr>
                <w:rFonts w:cs="Arial"/>
                <w:b/>
                <w:bCs/>
                <w:color w:val="000000"/>
                <w:szCs w:val="22"/>
              </w:rPr>
              <w:t>.</w:t>
            </w:r>
          </w:p>
          <w:p w:rsidR="001A6121" w:rsidRPr="009F1896" w:rsidRDefault="001A6121" w:rsidP="009F1896">
            <w:pPr>
              <w:jc w:val="center"/>
              <w:rPr>
                <w:rFonts w:cs="Arial"/>
                <w:b/>
                <w:bCs/>
                <w:color w:val="000000"/>
                <w:sz w:val="20"/>
                <w:szCs w:val="20"/>
              </w:rPr>
            </w:pPr>
            <w:r w:rsidRPr="00A32381">
              <w:rPr>
                <w:rFonts w:cs="Arial"/>
                <w:b/>
                <w:bCs/>
                <w:color w:val="000000"/>
                <w:szCs w:val="22"/>
              </w:rPr>
              <w:t>Anteil</w:t>
            </w:r>
          </w:p>
        </w:tc>
      </w:tr>
      <w:tr w:rsidR="00C5764A" w:rsidTr="003D4EA1">
        <w:trPr>
          <w:trHeight w:val="696"/>
        </w:trPr>
        <w:tc>
          <w:tcPr>
            <w:tcW w:w="1211" w:type="dxa"/>
            <w:tcBorders>
              <w:top w:val="single" w:sz="6" w:space="0" w:color="auto"/>
            </w:tcBorders>
          </w:tcPr>
          <w:p w:rsidR="00C5764A" w:rsidRPr="00A32381" w:rsidRDefault="00C5764A" w:rsidP="006808C7">
            <w:pPr>
              <w:jc w:val="center"/>
              <w:rPr>
                <w:rFonts w:cs="Arial"/>
                <w:bCs/>
                <w:color w:val="000000"/>
                <w:szCs w:val="22"/>
              </w:rPr>
            </w:pPr>
            <w:r>
              <w:rPr>
                <w:rFonts w:cs="Arial"/>
                <w:bCs/>
                <w:color w:val="000000"/>
                <w:szCs w:val="22"/>
              </w:rPr>
              <w:t>1</w:t>
            </w:r>
          </w:p>
        </w:tc>
        <w:tc>
          <w:tcPr>
            <w:tcW w:w="7488" w:type="dxa"/>
            <w:tcBorders>
              <w:top w:val="single" w:sz="6" w:space="0" w:color="auto"/>
            </w:tcBorders>
          </w:tcPr>
          <w:p w:rsidR="00C5764A" w:rsidRPr="00A57527" w:rsidRDefault="00C5764A" w:rsidP="000C2D3D">
            <w:pPr>
              <w:jc w:val="left"/>
              <w:rPr>
                <w:rFonts w:cs="Arial"/>
                <w:bCs/>
                <w:color w:val="000000"/>
                <w:sz w:val="20"/>
                <w:szCs w:val="20"/>
              </w:rPr>
            </w:pPr>
            <w:r w:rsidRPr="00631A48">
              <w:rPr>
                <w:rFonts w:cs="Arial"/>
                <w:bCs/>
                <w:color w:val="000000"/>
                <w:szCs w:val="22"/>
              </w:rPr>
              <w:t>Die Schülerinnen und Schüler können eine neu geöffnete Datei unter einer vorgegebenen Bezeichnung speichern</w:t>
            </w:r>
            <w:r w:rsidR="000F7791">
              <w:rPr>
                <w:rFonts w:cs="Arial"/>
                <w:bCs/>
                <w:color w:val="000000"/>
                <w:szCs w:val="22"/>
              </w:rPr>
              <w:t>.</w:t>
            </w:r>
          </w:p>
        </w:tc>
        <w:tc>
          <w:tcPr>
            <w:tcW w:w="1155" w:type="dxa"/>
            <w:tcBorders>
              <w:top w:val="single" w:sz="6" w:space="0" w:color="auto"/>
            </w:tcBorders>
          </w:tcPr>
          <w:p w:rsidR="00C5764A" w:rsidRDefault="00C5764A" w:rsidP="00C5764A">
            <w:pPr>
              <w:jc w:val="center"/>
              <w:rPr>
                <w:rFonts w:cs="Arial"/>
                <w:bCs/>
                <w:color w:val="000000"/>
                <w:sz w:val="20"/>
                <w:szCs w:val="20"/>
              </w:rPr>
            </w:pPr>
            <w:r>
              <w:rPr>
                <w:rFonts w:cs="Arial"/>
                <w:bCs/>
                <w:color w:val="000000"/>
                <w:sz w:val="20"/>
                <w:szCs w:val="20"/>
              </w:rPr>
              <w:t>4 %</w:t>
            </w:r>
          </w:p>
        </w:tc>
      </w:tr>
      <w:tr w:rsidR="00C5764A" w:rsidTr="00524AA1">
        <w:trPr>
          <w:trHeight w:val="913"/>
        </w:trPr>
        <w:tc>
          <w:tcPr>
            <w:tcW w:w="1211" w:type="dxa"/>
          </w:tcPr>
          <w:p w:rsidR="00C5764A" w:rsidRPr="00A32381" w:rsidRDefault="00C5764A" w:rsidP="006808C7">
            <w:pPr>
              <w:jc w:val="center"/>
              <w:rPr>
                <w:rFonts w:cs="Arial"/>
                <w:bCs/>
                <w:color w:val="000000"/>
                <w:szCs w:val="22"/>
              </w:rPr>
            </w:pPr>
            <w:r>
              <w:rPr>
                <w:rFonts w:cs="Arial"/>
                <w:bCs/>
                <w:color w:val="000000"/>
                <w:szCs w:val="22"/>
              </w:rPr>
              <w:t>2</w:t>
            </w:r>
          </w:p>
        </w:tc>
        <w:tc>
          <w:tcPr>
            <w:tcW w:w="7488" w:type="dxa"/>
          </w:tcPr>
          <w:p w:rsidR="00C5764A" w:rsidRPr="00631A48" w:rsidRDefault="00C5764A" w:rsidP="000C2D3D">
            <w:pPr>
              <w:jc w:val="left"/>
              <w:rPr>
                <w:rFonts w:cs="Arial"/>
                <w:bCs/>
                <w:color w:val="000000"/>
                <w:szCs w:val="22"/>
              </w:rPr>
            </w:pPr>
            <w:r w:rsidRPr="00631A48">
              <w:rPr>
                <w:rFonts w:cs="Arial"/>
                <w:bCs/>
                <w:color w:val="000000"/>
                <w:szCs w:val="22"/>
              </w:rPr>
              <w:t>Die Schülerinnen und Schüler können</w:t>
            </w:r>
            <w:r w:rsidR="000F7791">
              <w:rPr>
                <w:rFonts w:cs="Arial"/>
                <w:bCs/>
                <w:color w:val="000000"/>
                <w:szCs w:val="22"/>
              </w:rPr>
              <w:t>:</w:t>
            </w:r>
          </w:p>
          <w:p w:rsidR="00C5764A" w:rsidRPr="00E22F0B" w:rsidRDefault="00C5764A" w:rsidP="00E22F0B">
            <w:pPr>
              <w:pStyle w:val="Listenabsatz"/>
              <w:numPr>
                <w:ilvl w:val="0"/>
                <w:numId w:val="22"/>
              </w:numPr>
              <w:spacing w:line="240" w:lineRule="auto"/>
              <w:jc w:val="left"/>
              <w:rPr>
                <w:rFonts w:cs="Arial"/>
                <w:bCs/>
                <w:color w:val="000000"/>
                <w:sz w:val="16"/>
                <w:szCs w:val="16"/>
              </w:rPr>
            </w:pPr>
            <w:r w:rsidRPr="00E22F0B">
              <w:rPr>
                <w:rFonts w:cs="Arial"/>
                <w:bCs/>
                <w:color w:val="000000"/>
                <w:szCs w:val="22"/>
              </w:rPr>
              <w:t>Tabellen nach Vorgabe erstellen</w:t>
            </w:r>
          </w:p>
          <w:p w:rsidR="00C5764A" w:rsidRPr="00E22F0B" w:rsidRDefault="00C5764A" w:rsidP="000F7791">
            <w:pPr>
              <w:pStyle w:val="Listenabsatz"/>
              <w:numPr>
                <w:ilvl w:val="0"/>
                <w:numId w:val="22"/>
              </w:numPr>
              <w:spacing w:line="240" w:lineRule="auto"/>
              <w:jc w:val="left"/>
              <w:rPr>
                <w:rFonts w:cs="Arial"/>
                <w:sz w:val="16"/>
                <w:szCs w:val="16"/>
              </w:rPr>
            </w:pPr>
            <w:r w:rsidRPr="00E22F0B">
              <w:rPr>
                <w:rFonts w:cs="Arial"/>
                <w:bCs/>
                <w:color w:val="000000"/>
                <w:szCs w:val="22"/>
              </w:rPr>
              <w:t>vorgegebene Formatierungen erkennen und anwenden</w:t>
            </w:r>
          </w:p>
        </w:tc>
        <w:tc>
          <w:tcPr>
            <w:tcW w:w="1155" w:type="dxa"/>
          </w:tcPr>
          <w:p w:rsidR="00C5764A" w:rsidRDefault="00524AA1" w:rsidP="00524AA1">
            <w:pPr>
              <w:jc w:val="center"/>
              <w:rPr>
                <w:rFonts w:cs="Arial"/>
                <w:bCs/>
                <w:color w:val="000000"/>
                <w:sz w:val="20"/>
                <w:szCs w:val="20"/>
              </w:rPr>
            </w:pPr>
            <w:r>
              <w:rPr>
                <w:rFonts w:cs="Arial"/>
                <w:bCs/>
                <w:color w:val="000000"/>
                <w:sz w:val="20"/>
                <w:szCs w:val="20"/>
              </w:rPr>
              <w:t>18</w:t>
            </w:r>
            <w:r w:rsidR="00C5764A">
              <w:rPr>
                <w:rFonts w:cs="Arial"/>
                <w:bCs/>
                <w:color w:val="000000"/>
                <w:sz w:val="20"/>
                <w:szCs w:val="20"/>
              </w:rPr>
              <w:t xml:space="preserve"> %</w:t>
            </w:r>
          </w:p>
        </w:tc>
      </w:tr>
      <w:tr w:rsidR="00C5764A" w:rsidTr="00524AA1">
        <w:trPr>
          <w:trHeight w:val="248"/>
        </w:trPr>
        <w:tc>
          <w:tcPr>
            <w:tcW w:w="1211" w:type="dxa"/>
          </w:tcPr>
          <w:p w:rsidR="00C5764A" w:rsidRPr="00A32381" w:rsidRDefault="00C5764A" w:rsidP="006808C7">
            <w:pPr>
              <w:jc w:val="center"/>
              <w:rPr>
                <w:rFonts w:cs="Arial"/>
                <w:bCs/>
                <w:color w:val="000000"/>
                <w:szCs w:val="22"/>
              </w:rPr>
            </w:pPr>
            <w:r>
              <w:rPr>
                <w:rFonts w:cs="Arial"/>
                <w:bCs/>
                <w:color w:val="000000"/>
                <w:szCs w:val="22"/>
              </w:rPr>
              <w:t>3</w:t>
            </w:r>
          </w:p>
        </w:tc>
        <w:tc>
          <w:tcPr>
            <w:tcW w:w="7488" w:type="dxa"/>
          </w:tcPr>
          <w:p w:rsidR="00C5764A" w:rsidRPr="00AE273B" w:rsidRDefault="00C5764A" w:rsidP="000C2D3D">
            <w:pPr>
              <w:jc w:val="left"/>
              <w:rPr>
                <w:rFonts w:cs="Arial"/>
                <w:bCs/>
                <w:color w:val="000000"/>
                <w:sz w:val="20"/>
                <w:szCs w:val="20"/>
              </w:rPr>
            </w:pPr>
            <w:r w:rsidRPr="00631A48">
              <w:rPr>
                <w:rFonts w:cs="Arial"/>
                <w:bCs/>
                <w:color w:val="000000"/>
                <w:szCs w:val="22"/>
              </w:rPr>
              <w:t>Die Schülerinnen und Schüler können Tabellenblätter umbenennen</w:t>
            </w:r>
            <w:r w:rsidR="000F7791">
              <w:rPr>
                <w:rFonts w:cs="Arial"/>
                <w:bCs/>
                <w:color w:val="000000"/>
                <w:szCs w:val="22"/>
              </w:rPr>
              <w:t>.</w:t>
            </w:r>
          </w:p>
        </w:tc>
        <w:tc>
          <w:tcPr>
            <w:tcW w:w="1155" w:type="dxa"/>
          </w:tcPr>
          <w:p w:rsidR="00C5764A" w:rsidRDefault="00C5764A" w:rsidP="003D4EA1">
            <w:pPr>
              <w:jc w:val="center"/>
              <w:rPr>
                <w:rFonts w:cs="Arial"/>
                <w:bCs/>
                <w:color w:val="000000"/>
                <w:sz w:val="20"/>
                <w:szCs w:val="20"/>
              </w:rPr>
            </w:pPr>
            <w:r>
              <w:rPr>
                <w:rFonts w:cs="Arial"/>
                <w:bCs/>
                <w:color w:val="000000"/>
                <w:sz w:val="20"/>
                <w:szCs w:val="20"/>
              </w:rPr>
              <w:t>4 %</w:t>
            </w:r>
          </w:p>
        </w:tc>
      </w:tr>
      <w:tr w:rsidR="00C5764A" w:rsidTr="00A32381">
        <w:tc>
          <w:tcPr>
            <w:tcW w:w="1211" w:type="dxa"/>
          </w:tcPr>
          <w:p w:rsidR="00C5764A" w:rsidRPr="00A32381" w:rsidRDefault="00C5764A" w:rsidP="006808C7">
            <w:pPr>
              <w:jc w:val="center"/>
              <w:rPr>
                <w:rFonts w:cs="Arial"/>
                <w:bCs/>
                <w:color w:val="000000"/>
                <w:szCs w:val="22"/>
              </w:rPr>
            </w:pPr>
            <w:r>
              <w:rPr>
                <w:rFonts w:cs="Arial"/>
                <w:bCs/>
                <w:color w:val="000000"/>
                <w:szCs w:val="22"/>
              </w:rPr>
              <w:t>4 - 7</w:t>
            </w:r>
          </w:p>
        </w:tc>
        <w:tc>
          <w:tcPr>
            <w:tcW w:w="7488" w:type="dxa"/>
          </w:tcPr>
          <w:p w:rsidR="00C5764A" w:rsidRPr="00631A48" w:rsidRDefault="00C5764A" w:rsidP="000C2D3D">
            <w:pPr>
              <w:jc w:val="left"/>
              <w:rPr>
                <w:rFonts w:cs="Arial"/>
                <w:bCs/>
                <w:color w:val="000000"/>
                <w:szCs w:val="22"/>
              </w:rPr>
            </w:pPr>
            <w:r w:rsidRPr="00631A48">
              <w:rPr>
                <w:rFonts w:cs="Arial"/>
                <w:bCs/>
                <w:color w:val="000000"/>
                <w:szCs w:val="22"/>
              </w:rPr>
              <w:t>Die Schülerinnen und Schüler können</w:t>
            </w:r>
            <w:r w:rsidR="000F7791">
              <w:rPr>
                <w:rFonts w:cs="Arial"/>
                <w:bCs/>
                <w:color w:val="000000"/>
                <w:szCs w:val="22"/>
              </w:rPr>
              <w:t>:</w:t>
            </w:r>
          </w:p>
          <w:p w:rsidR="00C5764A" w:rsidRPr="00DD5F37" w:rsidRDefault="00C5764A" w:rsidP="00DD5F37">
            <w:pPr>
              <w:pStyle w:val="Listenabsatz"/>
              <w:numPr>
                <w:ilvl w:val="0"/>
                <w:numId w:val="20"/>
              </w:numPr>
              <w:ind w:left="360"/>
              <w:jc w:val="left"/>
              <w:rPr>
                <w:rFonts w:cs="Arial"/>
                <w:bCs/>
                <w:color w:val="000000"/>
                <w:sz w:val="20"/>
                <w:szCs w:val="20"/>
              </w:rPr>
            </w:pPr>
            <w:r w:rsidRPr="00DD5F37">
              <w:rPr>
                <w:rFonts w:cs="Arial"/>
                <w:bCs/>
                <w:color w:val="000000"/>
                <w:szCs w:val="22"/>
              </w:rPr>
              <w:t>mithilfe geeigneter und kopierfähiger Formeln und Funktionen entsprechende Problemstellungen lösen</w:t>
            </w:r>
            <w:r w:rsidR="000F7791">
              <w:rPr>
                <w:rFonts w:cs="Arial"/>
                <w:bCs/>
                <w:color w:val="000000"/>
                <w:szCs w:val="22"/>
              </w:rPr>
              <w:t>,</w:t>
            </w:r>
          </w:p>
          <w:p w:rsidR="00C5764A" w:rsidRPr="00DD5F37" w:rsidRDefault="00C5764A" w:rsidP="00DD5F37">
            <w:pPr>
              <w:pStyle w:val="Listenabsatz"/>
              <w:numPr>
                <w:ilvl w:val="0"/>
                <w:numId w:val="20"/>
              </w:numPr>
              <w:ind w:left="360"/>
              <w:jc w:val="left"/>
              <w:rPr>
                <w:rFonts w:cs="Arial"/>
                <w:bCs/>
                <w:color w:val="000000"/>
                <w:szCs w:val="22"/>
              </w:rPr>
            </w:pPr>
            <w:r w:rsidRPr="00DD5F37">
              <w:rPr>
                <w:rFonts w:cs="Arial"/>
                <w:bCs/>
                <w:color w:val="000000"/>
                <w:szCs w:val="22"/>
              </w:rPr>
              <w:t>ein auf das Problem bezogenes geeignetes Diagramm erstellen</w:t>
            </w:r>
            <w:r w:rsidR="003D4EA1" w:rsidRPr="00DD5F37">
              <w:rPr>
                <w:rFonts w:cs="Arial"/>
                <w:bCs/>
                <w:color w:val="000000"/>
                <w:szCs w:val="22"/>
              </w:rPr>
              <w:t>,</w:t>
            </w:r>
            <w:r w:rsidRPr="00DD5F37">
              <w:rPr>
                <w:rFonts w:cs="Arial"/>
                <w:bCs/>
                <w:color w:val="000000"/>
                <w:szCs w:val="22"/>
              </w:rPr>
              <w:t xml:space="preserve"> formatieren und entsprechend benennen</w:t>
            </w:r>
            <w:r w:rsidR="000F7791">
              <w:rPr>
                <w:rFonts w:cs="Arial"/>
                <w:bCs/>
                <w:color w:val="000000"/>
                <w:szCs w:val="22"/>
              </w:rPr>
              <w:t>.</w:t>
            </w:r>
          </w:p>
          <w:p w:rsidR="00C5764A" w:rsidRPr="000C2D3D" w:rsidRDefault="00285E28" w:rsidP="000C2D3D">
            <w:pPr>
              <w:jc w:val="left"/>
              <w:rPr>
                <w:rFonts w:cs="Arial"/>
                <w:bCs/>
                <w:color w:val="000000"/>
                <w:sz w:val="20"/>
                <w:szCs w:val="20"/>
              </w:rPr>
            </w:pPr>
            <w:r>
              <w:rPr>
                <w:noProof/>
                <w:lang w:eastAsia="de-DE"/>
              </w:rPr>
              <w:drawing>
                <wp:inline distT="0" distB="0" distL="0" distR="0" wp14:anchorId="556896C3" wp14:editId="286CA8F5">
                  <wp:extent cx="4533900" cy="2907654"/>
                  <wp:effectExtent l="0" t="0" r="0" b="0"/>
                  <wp:docPr id="1" name="Grafik 1" descr="C:\Users\holger schulze\AppData\Local\Microsoft\Windows\Temporary Internet Files\Content.Word\Lösung_Gebührenverglei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lger schulze\AppData\Local\Microsoft\Windows\Temporary Internet Files\Content.Word\Lösung_Gebührenvergleich.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33739" cy="2907551"/>
                          </a:xfrm>
                          <a:prstGeom prst="rect">
                            <a:avLst/>
                          </a:prstGeom>
                          <a:noFill/>
                          <a:ln>
                            <a:noFill/>
                          </a:ln>
                        </pic:spPr>
                      </pic:pic>
                    </a:graphicData>
                  </a:graphic>
                </wp:inline>
              </w:drawing>
            </w:r>
          </w:p>
        </w:tc>
        <w:tc>
          <w:tcPr>
            <w:tcW w:w="1155" w:type="dxa"/>
          </w:tcPr>
          <w:p w:rsidR="00C5764A" w:rsidRDefault="00524AA1">
            <w:pPr>
              <w:jc w:val="center"/>
              <w:rPr>
                <w:rFonts w:cs="Arial"/>
                <w:bCs/>
                <w:color w:val="000000"/>
                <w:sz w:val="20"/>
                <w:szCs w:val="20"/>
              </w:rPr>
            </w:pPr>
            <w:r>
              <w:rPr>
                <w:rFonts w:cs="Arial"/>
                <w:bCs/>
                <w:color w:val="000000"/>
                <w:sz w:val="20"/>
                <w:szCs w:val="20"/>
              </w:rPr>
              <w:t>4</w:t>
            </w:r>
            <w:r w:rsidR="00C5764A">
              <w:rPr>
                <w:rFonts w:cs="Arial"/>
                <w:bCs/>
                <w:color w:val="000000"/>
                <w:sz w:val="20"/>
                <w:szCs w:val="20"/>
              </w:rPr>
              <w:t>8 %</w:t>
            </w:r>
          </w:p>
          <w:p w:rsidR="00C5764A" w:rsidRDefault="00C5764A">
            <w:pPr>
              <w:jc w:val="center"/>
              <w:rPr>
                <w:rFonts w:cs="Arial"/>
                <w:bCs/>
                <w:color w:val="000000"/>
                <w:sz w:val="20"/>
                <w:szCs w:val="20"/>
              </w:rPr>
            </w:pPr>
          </w:p>
          <w:p w:rsidR="003D4EA1" w:rsidRDefault="003D4EA1">
            <w:pPr>
              <w:jc w:val="center"/>
              <w:rPr>
                <w:rFonts w:cs="Arial"/>
                <w:bCs/>
                <w:color w:val="000000"/>
                <w:sz w:val="20"/>
                <w:szCs w:val="20"/>
              </w:rPr>
            </w:pPr>
          </w:p>
          <w:p w:rsidR="00C5764A" w:rsidRDefault="00C5764A">
            <w:pPr>
              <w:jc w:val="center"/>
              <w:rPr>
                <w:rFonts w:cs="Arial"/>
                <w:bCs/>
                <w:color w:val="000000"/>
                <w:sz w:val="20"/>
                <w:szCs w:val="20"/>
              </w:rPr>
            </w:pPr>
            <w:r>
              <w:rPr>
                <w:rFonts w:cs="Arial"/>
                <w:bCs/>
                <w:color w:val="000000"/>
                <w:sz w:val="20"/>
                <w:szCs w:val="20"/>
              </w:rPr>
              <w:t>1</w:t>
            </w:r>
            <w:r w:rsidR="00524AA1">
              <w:rPr>
                <w:rFonts w:cs="Arial"/>
                <w:bCs/>
                <w:color w:val="000000"/>
                <w:sz w:val="20"/>
                <w:szCs w:val="20"/>
              </w:rPr>
              <w:t>7</w:t>
            </w:r>
            <w:r>
              <w:rPr>
                <w:rFonts w:cs="Arial"/>
                <w:bCs/>
                <w:color w:val="000000"/>
                <w:sz w:val="20"/>
                <w:szCs w:val="20"/>
              </w:rPr>
              <w:t xml:space="preserve"> %</w:t>
            </w:r>
          </w:p>
          <w:p w:rsidR="00C5764A" w:rsidRDefault="00C5764A">
            <w:pPr>
              <w:jc w:val="center"/>
              <w:rPr>
                <w:rFonts w:cs="Arial"/>
                <w:bCs/>
                <w:color w:val="000000"/>
                <w:sz w:val="20"/>
                <w:szCs w:val="20"/>
              </w:rPr>
            </w:pPr>
          </w:p>
        </w:tc>
      </w:tr>
      <w:tr w:rsidR="00C5764A" w:rsidTr="00A32381">
        <w:tc>
          <w:tcPr>
            <w:tcW w:w="1211" w:type="dxa"/>
          </w:tcPr>
          <w:p w:rsidR="00C5764A" w:rsidRPr="00A32381" w:rsidRDefault="00C5764A" w:rsidP="006808C7">
            <w:pPr>
              <w:jc w:val="center"/>
              <w:rPr>
                <w:rFonts w:cs="Arial"/>
                <w:bCs/>
                <w:color w:val="000000"/>
                <w:szCs w:val="22"/>
              </w:rPr>
            </w:pPr>
            <w:r>
              <w:rPr>
                <w:rFonts w:cs="Arial"/>
                <w:bCs/>
                <w:color w:val="000000"/>
                <w:szCs w:val="22"/>
              </w:rPr>
              <w:t>8</w:t>
            </w:r>
          </w:p>
        </w:tc>
        <w:tc>
          <w:tcPr>
            <w:tcW w:w="7488" w:type="dxa"/>
          </w:tcPr>
          <w:p w:rsidR="00C5764A" w:rsidRPr="000C2D3D" w:rsidRDefault="00C5764A" w:rsidP="000F7791">
            <w:pPr>
              <w:jc w:val="left"/>
              <w:rPr>
                <w:rFonts w:cs="Arial"/>
                <w:szCs w:val="22"/>
              </w:rPr>
            </w:pPr>
            <w:r w:rsidRPr="000C2D3D">
              <w:rPr>
                <w:rFonts w:cs="Arial"/>
                <w:bCs/>
                <w:color w:val="000000"/>
                <w:szCs w:val="22"/>
              </w:rPr>
              <w:t>Die Schülerinnen und Schüler können weitere Beweggründe für die Entscheidungsfindung benennen</w:t>
            </w:r>
            <w:r w:rsidR="000F7791">
              <w:rPr>
                <w:rFonts w:cs="Arial"/>
                <w:bCs/>
                <w:color w:val="000000"/>
                <w:szCs w:val="22"/>
              </w:rPr>
              <w:t xml:space="preserve"> </w:t>
            </w:r>
            <w:r>
              <w:rPr>
                <w:rFonts w:cs="Arial"/>
                <w:bCs/>
                <w:color w:val="000000"/>
                <w:szCs w:val="22"/>
              </w:rPr>
              <w:t>(</w:t>
            </w:r>
            <w:r w:rsidRPr="000C2D3D">
              <w:rPr>
                <w:rFonts w:cs="Arial"/>
                <w:bCs/>
                <w:color w:val="000000"/>
                <w:szCs w:val="22"/>
              </w:rPr>
              <w:t>z.</w:t>
            </w:r>
            <w:r w:rsidR="003D4EA1">
              <w:rPr>
                <w:rFonts w:cs="Arial"/>
                <w:bCs/>
                <w:color w:val="000000"/>
                <w:szCs w:val="22"/>
              </w:rPr>
              <w:t> </w:t>
            </w:r>
            <w:r w:rsidRPr="000C2D3D">
              <w:rPr>
                <w:rFonts w:cs="Arial"/>
                <w:bCs/>
                <w:color w:val="000000"/>
                <w:szCs w:val="22"/>
              </w:rPr>
              <w:t>B.</w:t>
            </w:r>
            <w:r w:rsidR="003D4EA1">
              <w:rPr>
                <w:rFonts w:cs="Arial"/>
                <w:bCs/>
                <w:color w:val="000000"/>
                <w:szCs w:val="22"/>
              </w:rPr>
              <w:t> </w:t>
            </w:r>
            <w:r w:rsidRPr="000C2D3D">
              <w:rPr>
                <w:rFonts w:cs="Arial"/>
                <w:bCs/>
                <w:color w:val="000000"/>
                <w:szCs w:val="22"/>
              </w:rPr>
              <w:t>Entfernung zwischen Wohnort und Kindereinrichtung; Bewertungen</w:t>
            </w:r>
            <w:r>
              <w:rPr>
                <w:rFonts w:cs="Arial"/>
                <w:bCs/>
                <w:color w:val="000000"/>
                <w:szCs w:val="22"/>
              </w:rPr>
              <w:t xml:space="preserve"> </w:t>
            </w:r>
            <w:r w:rsidRPr="000C2D3D">
              <w:rPr>
                <w:rFonts w:cs="Arial"/>
                <w:bCs/>
                <w:color w:val="000000"/>
                <w:szCs w:val="22"/>
              </w:rPr>
              <w:t>der Einrichtungen in sozialen Netzwerken; Gruppengröße …</w:t>
            </w:r>
            <w:r>
              <w:rPr>
                <w:rFonts w:cs="Arial"/>
                <w:bCs/>
                <w:color w:val="000000"/>
                <w:szCs w:val="22"/>
              </w:rPr>
              <w:t>)</w:t>
            </w:r>
            <w:r w:rsidR="000F7791">
              <w:rPr>
                <w:rFonts w:cs="Arial"/>
                <w:bCs/>
                <w:color w:val="000000"/>
                <w:szCs w:val="22"/>
              </w:rPr>
              <w:t>.</w:t>
            </w:r>
          </w:p>
        </w:tc>
        <w:tc>
          <w:tcPr>
            <w:tcW w:w="1155" w:type="dxa"/>
          </w:tcPr>
          <w:p w:rsidR="00C5764A" w:rsidRDefault="00C5764A" w:rsidP="003D4EA1">
            <w:pPr>
              <w:jc w:val="center"/>
              <w:rPr>
                <w:rFonts w:cs="Arial"/>
                <w:bCs/>
                <w:color w:val="000000"/>
                <w:sz w:val="20"/>
                <w:szCs w:val="20"/>
              </w:rPr>
            </w:pPr>
            <w:r>
              <w:rPr>
                <w:rFonts w:cs="Arial"/>
                <w:bCs/>
                <w:color w:val="000000"/>
                <w:sz w:val="20"/>
                <w:szCs w:val="20"/>
              </w:rPr>
              <w:t>9 %</w:t>
            </w:r>
          </w:p>
        </w:tc>
      </w:tr>
    </w:tbl>
    <w:p w:rsidR="00565F36" w:rsidRPr="003F2306" w:rsidRDefault="00565F36" w:rsidP="003F2306">
      <w:pPr>
        <w:rPr>
          <w:rFonts w:cs="Arial"/>
          <w:sz w:val="20"/>
          <w:szCs w:val="20"/>
        </w:rPr>
      </w:pPr>
    </w:p>
    <w:sectPr w:rsidR="00565F36" w:rsidRPr="003F2306" w:rsidSect="00BA7897">
      <w:footerReference w:type="default" r:id="rId17"/>
      <w:pgSz w:w="11906" w:h="16838" w:code="9"/>
      <w:pgMar w:top="1588" w:right="1134" w:bottom="1247" w:left="1134"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381" w:rsidRDefault="00A32381" w:rsidP="00A32381">
      <w:pPr>
        <w:spacing w:line="240" w:lineRule="auto"/>
      </w:pPr>
      <w:r>
        <w:separator/>
      </w:r>
    </w:p>
  </w:endnote>
  <w:endnote w:type="continuationSeparator" w:id="0">
    <w:p w:rsidR="00A32381" w:rsidRDefault="00A32381" w:rsidP="00A3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84" w:rsidRPr="00840F9C" w:rsidRDefault="00BA7897" w:rsidP="00C27220">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32772" type="#_x0000_t172" style="position:absolute;left:0;text-align:left;margin-left:48.8pt;margin-top:-445.7pt;width:338.85pt;height:194.4pt;rotation:-932592fd;z-index:-251653120;mso-wrap-edited:f;mso-position-horizontal-relative:text;mso-position-vertical-relative:text" adj="15429" fillcolor="silver" stroked="f">
          <v:shadow color="#868686"/>
          <v:textpath style="font-family:&quot;Arial Black&quot;;v-text-kern:t" trim="t" fitpath="t" string="ERPROBUNG"/>
        </v:shape>
      </w:pict>
    </w:r>
    <w:r w:rsidR="00614D84" w:rsidRPr="00840F9C">
      <w:rPr>
        <w:sz w:val="18"/>
        <w:szCs w:val="18"/>
      </w:rPr>
      <w:t>Landesinstitut für Schulqualität und Lehrerbildung Sachsen Anhalt I Lizenz: Creative Commons (CC BY-SA 3.0)</w:t>
    </w:r>
  </w:p>
  <w:p w:rsidR="00FA7628" w:rsidRPr="006301CA" w:rsidRDefault="00FA7628" w:rsidP="00C27220">
    <w:pPr>
      <w:pStyle w:val="Fuzeile"/>
      <w:spacing w:line="360" w:lineRule="auto"/>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84" w:rsidRPr="00840F9C" w:rsidRDefault="00BA7897" w:rsidP="00C27220">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32771" type="#_x0000_t172" style="position:absolute;left:0;text-align:left;margin-left:48.8pt;margin-top:-445.7pt;width:338.85pt;height:194.4pt;rotation:-932592fd;z-index:-251655168;mso-wrap-edited:f;mso-position-horizontal-relative:text;mso-position-vertical-relative:text" adj="15429" fillcolor="silver" stroked="f">
          <v:shadow color="#868686"/>
          <v:textpath style="font-family:&quot;Arial Black&quot;;v-text-kern:t" trim="t" fitpath="t" string="ERPROBUNG"/>
        </v:shape>
      </w:pict>
    </w:r>
    <w:r w:rsidR="00614D84" w:rsidRPr="00840F9C">
      <w:rPr>
        <w:sz w:val="18"/>
        <w:szCs w:val="18"/>
      </w:rPr>
      <w:t>Landesinstitut für Schulqualität und Lehrerbildung Sachsen Anhalt I Lizenz: Creative Commons (CC BY-SA 3.0)</w:t>
    </w:r>
  </w:p>
  <w:p w:rsidR="00FA7628" w:rsidRPr="008132DA" w:rsidRDefault="00FA7628" w:rsidP="00C27220">
    <w:pPr>
      <w:pStyle w:val="Fuzeile"/>
      <w:tabs>
        <w:tab w:val="center" w:pos="4820"/>
      </w:tabs>
      <w:spacing w:before="120" w:line="360" w:lineRule="auto"/>
      <w:jc w:val="center"/>
      <w:rPr>
        <w:sz w:val="18"/>
        <w:szCs w:val="18"/>
      </w:rPr>
    </w:pPr>
    <w:r w:rsidRPr="008132DA">
      <w:rPr>
        <w:sz w:val="18"/>
        <w:szCs w:val="18"/>
      </w:rPr>
      <w:t xml:space="preserve"> </w:t>
    </w:r>
    <w:r w:rsidRPr="008132DA">
      <w:rPr>
        <w:sz w:val="18"/>
        <w:szCs w:val="18"/>
      </w:rPr>
      <w:fldChar w:fldCharType="begin"/>
    </w:r>
    <w:r w:rsidRPr="008132DA">
      <w:rPr>
        <w:sz w:val="18"/>
        <w:szCs w:val="18"/>
      </w:rPr>
      <w:instrText>PAGE   \* MERGEFORMAT</w:instrText>
    </w:r>
    <w:r w:rsidRPr="008132DA">
      <w:rPr>
        <w:sz w:val="18"/>
        <w:szCs w:val="18"/>
      </w:rPr>
      <w:fldChar w:fldCharType="separate"/>
    </w:r>
    <w:r w:rsidR="00BA7897">
      <w:rPr>
        <w:noProof/>
        <w:sz w:val="18"/>
        <w:szCs w:val="18"/>
      </w:rPr>
      <w:t>1</w:t>
    </w:r>
    <w:r w:rsidRPr="008132DA">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381" w:rsidRDefault="00A32381" w:rsidP="00A32381">
      <w:pPr>
        <w:spacing w:line="240" w:lineRule="auto"/>
      </w:pPr>
      <w:r>
        <w:separator/>
      </w:r>
    </w:p>
  </w:footnote>
  <w:footnote w:type="continuationSeparator" w:id="0">
    <w:p w:rsidR="00A32381" w:rsidRDefault="00A32381" w:rsidP="00A323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10F8"/>
    <w:multiLevelType w:val="hybridMultilevel"/>
    <w:tmpl w:val="4BAEBE16"/>
    <w:lvl w:ilvl="0" w:tplc="C86A24F6">
      <w:start w:val="1"/>
      <w:numFmt w:val="bullet"/>
      <w:lvlText w:val="-"/>
      <w:lvlJc w:val="left"/>
      <w:pPr>
        <w:ind w:left="-1791" w:hanging="360"/>
      </w:pPr>
      <w:rPr>
        <w:rFonts w:ascii="Arial" w:eastAsia="Times New Roman" w:hAnsi="Arial" w:cs="Arial" w:hint="default"/>
      </w:rPr>
    </w:lvl>
    <w:lvl w:ilvl="1" w:tplc="04070003">
      <w:start w:val="1"/>
      <w:numFmt w:val="bullet"/>
      <w:lvlText w:val="o"/>
      <w:lvlJc w:val="left"/>
      <w:pPr>
        <w:ind w:left="-1071" w:hanging="360"/>
      </w:pPr>
      <w:rPr>
        <w:rFonts w:ascii="Courier New" w:hAnsi="Courier New" w:cs="Courier New" w:hint="default"/>
      </w:rPr>
    </w:lvl>
    <w:lvl w:ilvl="2" w:tplc="04070005">
      <w:start w:val="1"/>
      <w:numFmt w:val="bullet"/>
      <w:lvlText w:val=""/>
      <w:lvlJc w:val="left"/>
      <w:pPr>
        <w:ind w:left="-351" w:hanging="360"/>
      </w:pPr>
      <w:rPr>
        <w:rFonts w:ascii="Wingdings" w:hAnsi="Wingdings" w:hint="default"/>
      </w:rPr>
    </w:lvl>
    <w:lvl w:ilvl="3" w:tplc="04070001" w:tentative="1">
      <w:start w:val="1"/>
      <w:numFmt w:val="bullet"/>
      <w:lvlText w:val=""/>
      <w:lvlJc w:val="left"/>
      <w:pPr>
        <w:ind w:left="369" w:hanging="360"/>
      </w:pPr>
      <w:rPr>
        <w:rFonts w:ascii="Symbol" w:hAnsi="Symbol" w:hint="default"/>
      </w:rPr>
    </w:lvl>
    <w:lvl w:ilvl="4" w:tplc="04070003" w:tentative="1">
      <w:start w:val="1"/>
      <w:numFmt w:val="bullet"/>
      <w:lvlText w:val="o"/>
      <w:lvlJc w:val="left"/>
      <w:pPr>
        <w:ind w:left="1089" w:hanging="360"/>
      </w:pPr>
      <w:rPr>
        <w:rFonts w:ascii="Courier New" w:hAnsi="Courier New" w:cs="Courier New" w:hint="default"/>
      </w:rPr>
    </w:lvl>
    <w:lvl w:ilvl="5" w:tplc="04070005" w:tentative="1">
      <w:start w:val="1"/>
      <w:numFmt w:val="bullet"/>
      <w:lvlText w:val=""/>
      <w:lvlJc w:val="left"/>
      <w:pPr>
        <w:ind w:left="1809" w:hanging="360"/>
      </w:pPr>
      <w:rPr>
        <w:rFonts w:ascii="Wingdings" w:hAnsi="Wingdings" w:hint="default"/>
      </w:rPr>
    </w:lvl>
    <w:lvl w:ilvl="6" w:tplc="04070001" w:tentative="1">
      <w:start w:val="1"/>
      <w:numFmt w:val="bullet"/>
      <w:lvlText w:val=""/>
      <w:lvlJc w:val="left"/>
      <w:pPr>
        <w:ind w:left="2529" w:hanging="360"/>
      </w:pPr>
      <w:rPr>
        <w:rFonts w:ascii="Symbol" w:hAnsi="Symbol" w:hint="default"/>
      </w:rPr>
    </w:lvl>
    <w:lvl w:ilvl="7" w:tplc="04070003" w:tentative="1">
      <w:start w:val="1"/>
      <w:numFmt w:val="bullet"/>
      <w:lvlText w:val="o"/>
      <w:lvlJc w:val="left"/>
      <w:pPr>
        <w:ind w:left="3249" w:hanging="360"/>
      </w:pPr>
      <w:rPr>
        <w:rFonts w:ascii="Courier New" w:hAnsi="Courier New" w:cs="Courier New" w:hint="default"/>
      </w:rPr>
    </w:lvl>
    <w:lvl w:ilvl="8" w:tplc="04070005" w:tentative="1">
      <w:start w:val="1"/>
      <w:numFmt w:val="bullet"/>
      <w:lvlText w:val=""/>
      <w:lvlJc w:val="left"/>
      <w:pPr>
        <w:ind w:left="3969" w:hanging="360"/>
      </w:pPr>
      <w:rPr>
        <w:rFonts w:ascii="Wingdings" w:hAnsi="Wingdings" w:hint="default"/>
      </w:rPr>
    </w:lvl>
  </w:abstractNum>
  <w:abstractNum w:abstractNumId="1">
    <w:nsid w:val="03FB5162"/>
    <w:multiLevelType w:val="hybridMultilevel"/>
    <w:tmpl w:val="D4848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532088D"/>
    <w:multiLevelType w:val="multilevel"/>
    <w:tmpl w:val="4E58EE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5860BA4"/>
    <w:multiLevelType w:val="hybridMultilevel"/>
    <w:tmpl w:val="7610B7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655100B"/>
    <w:multiLevelType w:val="hybridMultilevel"/>
    <w:tmpl w:val="70947CFE"/>
    <w:lvl w:ilvl="0" w:tplc="41C6C7F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8FE3422"/>
    <w:multiLevelType w:val="hybridMultilevel"/>
    <w:tmpl w:val="78E440C6"/>
    <w:lvl w:ilvl="0" w:tplc="986AAA9E">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0AE40901"/>
    <w:multiLevelType w:val="hybridMultilevel"/>
    <w:tmpl w:val="3B4E725C"/>
    <w:lvl w:ilvl="0" w:tplc="41C6C7F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204D7030"/>
    <w:multiLevelType w:val="hybridMultilevel"/>
    <w:tmpl w:val="DB307B1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2B38695C">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6902B85"/>
    <w:multiLevelType w:val="hybridMultilevel"/>
    <w:tmpl w:val="B3044CCA"/>
    <w:lvl w:ilvl="0" w:tplc="41C6C7F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2782638E"/>
    <w:multiLevelType w:val="hybridMultilevel"/>
    <w:tmpl w:val="087033BA"/>
    <w:lvl w:ilvl="0" w:tplc="45A0738C">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296C5D91"/>
    <w:multiLevelType w:val="hybridMultilevel"/>
    <w:tmpl w:val="83C6DB16"/>
    <w:lvl w:ilvl="0" w:tplc="45A0738C">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B7E342F"/>
    <w:multiLevelType w:val="hybridMultilevel"/>
    <w:tmpl w:val="79DC5E1C"/>
    <w:lvl w:ilvl="0" w:tplc="45A0738C">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2EDD0E13"/>
    <w:multiLevelType w:val="hybridMultilevel"/>
    <w:tmpl w:val="4092B26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30EC79BD"/>
    <w:multiLevelType w:val="hybridMultilevel"/>
    <w:tmpl w:val="1AD476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49F7CAA"/>
    <w:multiLevelType w:val="hybridMultilevel"/>
    <w:tmpl w:val="B1AEF85A"/>
    <w:lvl w:ilvl="0" w:tplc="41C6C7F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3AF62498"/>
    <w:multiLevelType w:val="hybridMultilevel"/>
    <w:tmpl w:val="D76E3D92"/>
    <w:lvl w:ilvl="0" w:tplc="41C6C7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D5D59F9"/>
    <w:multiLevelType w:val="hybridMultilevel"/>
    <w:tmpl w:val="CFB4DB58"/>
    <w:lvl w:ilvl="0" w:tplc="45A0738C">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47C76251"/>
    <w:multiLevelType w:val="hybridMultilevel"/>
    <w:tmpl w:val="1DDC0AE4"/>
    <w:lvl w:ilvl="0" w:tplc="45A0738C">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500E5F7A"/>
    <w:multiLevelType w:val="hybridMultilevel"/>
    <w:tmpl w:val="4292509E"/>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5FDD65F6"/>
    <w:multiLevelType w:val="hybridMultilevel"/>
    <w:tmpl w:val="AC2C8550"/>
    <w:lvl w:ilvl="0" w:tplc="986AAA9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77F4B21"/>
    <w:multiLevelType w:val="multilevel"/>
    <w:tmpl w:val="E82A2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6C097697"/>
    <w:multiLevelType w:val="multilevel"/>
    <w:tmpl w:val="5F3E5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20B6E91"/>
    <w:multiLevelType w:val="multilevel"/>
    <w:tmpl w:val="0ED2058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20"/>
  </w:num>
  <w:num w:numId="3">
    <w:abstractNumId w:val="22"/>
  </w:num>
  <w:num w:numId="4">
    <w:abstractNumId w:val="21"/>
  </w:num>
  <w:num w:numId="5">
    <w:abstractNumId w:val="1"/>
  </w:num>
  <w:num w:numId="6">
    <w:abstractNumId w:val="3"/>
  </w:num>
  <w:num w:numId="7">
    <w:abstractNumId w:val="13"/>
  </w:num>
  <w:num w:numId="8">
    <w:abstractNumId w:val="0"/>
  </w:num>
  <w:num w:numId="9">
    <w:abstractNumId w:val="2"/>
  </w:num>
  <w:num w:numId="10">
    <w:abstractNumId w:val="12"/>
  </w:num>
  <w:num w:numId="11">
    <w:abstractNumId w:val="15"/>
  </w:num>
  <w:num w:numId="12">
    <w:abstractNumId w:val="4"/>
  </w:num>
  <w:num w:numId="13">
    <w:abstractNumId w:val="8"/>
  </w:num>
  <w:num w:numId="14">
    <w:abstractNumId w:val="6"/>
  </w:num>
  <w:num w:numId="15">
    <w:abstractNumId w:val="14"/>
  </w:num>
  <w:num w:numId="16">
    <w:abstractNumId w:val="9"/>
  </w:num>
  <w:num w:numId="17">
    <w:abstractNumId w:val="11"/>
  </w:num>
  <w:num w:numId="18">
    <w:abstractNumId w:val="16"/>
  </w:num>
  <w:num w:numId="19">
    <w:abstractNumId w:val="5"/>
  </w:num>
  <w:num w:numId="20">
    <w:abstractNumId w:val="19"/>
  </w:num>
  <w:num w:numId="21">
    <w:abstractNumId w:val="17"/>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32773"/>
    <o:shapelayout v:ext="edit">
      <o:idmap v:ext="edit" data="3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48"/>
    <w:rsid w:val="00043A90"/>
    <w:rsid w:val="00064347"/>
    <w:rsid w:val="000748AC"/>
    <w:rsid w:val="00086254"/>
    <w:rsid w:val="0008717E"/>
    <w:rsid w:val="000A49B0"/>
    <w:rsid w:val="000B3CF7"/>
    <w:rsid w:val="000B51EE"/>
    <w:rsid w:val="000C0BFD"/>
    <w:rsid w:val="000C2D3D"/>
    <w:rsid w:val="000E1086"/>
    <w:rsid w:val="000E42E4"/>
    <w:rsid w:val="000F073A"/>
    <w:rsid w:val="000F7791"/>
    <w:rsid w:val="00141E84"/>
    <w:rsid w:val="0014315D"/>
    <w:rsid w:val="001A6121"/>
    <w:rsid w:val="001C1EB0"/>
    <w:rsid w:val="001E11B1"/>
    <w:rsid w:val="001F1DE2"/>
    <w:rsid w:val="00200912"/>
    <w:rsid w:val="00201162"/>
    <w:rsid w:val="002202F5"/>
    <w:rsid w:val="00223E24"/>
    <w:rsid w:val="002561D6"/>
    <w:rsid w:val="0026205C"/>
    <w:rsid w:val="002677D1"/>
    <w:rsid w:val="002814B0"/>
    <w:rsid w:val="0028384B"/>
    <w:rsid w:val="00285E28"/>
    <w:rsid w:val="002C7DCB"/>
    <w:rsid w:val="002E7619"/>
    <w:rsid w:val="00300019"/>
    <w:rsid w:val="00333B10"/>
    <w:rsid w:val="0035137E"/>
    <w:rsid w:val="00370190"/>
    <w:rsid w:val="00376EA7"/>
    <w:rsid w:val="00390887"/>
    <w:rsid w:val="003B3463"/>
    <w:rsid w:val="003D4EA1"/>
    <w:rsid w:val="003E56A1"/>
    <w:rsid w:val="003E6D74"/>
    <w:rsid w:val="003E7768"/>
    <w:rsid w:val="003F2306"/>
    <w:rsid w:val="0040491C"/>
    <w:rsid w:val="00423FAA"/>
    <w:rsid w:val="00471122"/>
    <w:rsid w:val="00486841"/>
    <w:rsid w:val="00487D63"/>
    <w:rsid w:val="004B4AB3"/>
    <w:rsid w:val="004D59F5"/>
    <w:rsid w:val="004D5EF2"/>
    <w:rsid w:val="005175BA"/>
    <w:rsid w:val="00524AA1"/>
    <w:rsid w:val="00525675"/>
    <w:rsid w:val="005353B5"/>
    <w:rsid w:val="00554730"/>
    <w:rsid w:val="00565F36"/>
    <w:rsid w:val="00576C5F"/>
    <w:rsid w:val="005B3BCC"/>
    <w:rsid w:val="005C3EDC"/>
    <w:rsid w:val="005D2B90"/>
    <w:rsid w:val="00600502"/>
    <w:rsid w:val="0061248B"/>
    <w:rsid w:val="00614D84"/>
    <w:rsid w:val="00626A57"/>
    <w:rsid w:val="006301CA"/>
    <w:rsid w:val="00631193"/>
    <w:rsid w:val="006479D3"/>
    <w:rsid w:val="006561C0"/>
    <w:rsid w:val="006600DF"/>
    <w:rsid w:val="006724F4"/>
    <w:rsid w:val="006808C7"/>
    <w:rsid w:val="006A43D5"/>
    <w:rsid w:val="006A788A"/>
    <w:rsid w:val="006C5670"/>
    <w:rsid w:val="0070384B"/>
    <w:rsid w:val="00716C7B"/>
    <w:rsid w:val="00717319"/>
    <w:rsid w:val="00725432"/>
    <w:rsid w:val="0077009E"/>
    <w:rsid w:val="0078267A"/>
    <w:rsid w:val="0079211F"/>
    <w:rsid w:val="007F1581"/>
    <w:rsid w:val="008054D6"/>
    <w:rsid w:val="00810C47"/>
    <w:rsid w:val="00820BC8"/>
    <w:rsid w:val="00834B15"/>
    <w:rsid w:val="00866C8A"/>
    <w:rsid w:val="008720AD"/>
    <w:rsid w:val="0089352E"/>
    <w:rsid w:val="008A1CAB"/>
    <w:rsid w:val="008D2BE2"/>
    <w:rsid w:val="008D7CC8"/>
    <w:rsid w:val="008F3627"/>
    <w:rsid w:val="009034A7"/>
    <w:rsid w:val="00922DF9"/>
    <w:rsid w:val="00931DF2"/>
    <w:rsid w:val="00946396"/>
    <w:rsid w:val="00954F19"/>
    <w:rsid w:val="00971FAE"/>
    <w:rsid w:val="009737D5"/>
    <w:rsid w:val="00980B7D"/>
    <w:rsid w:val="009E031F"/>
    <w:rsid w:val="00A05A5B"/>
    <w:rsid w:val="00A32381"/>
    <w:rsid w:val="00A47F2D"/>
    <w:rsid w:val="00A503EA"/>
    <w:rsid w:val="00A51593"/>
    <w:rsid w:val="00A53846"/>
    <w:rsid w:val="00A57147"/>
    <w:rsid w:val="00AB07F3"/>
    <w:rsid w:val="00AE273B"/>
    <w:rsid w:val="00B03CAD"/>
    <w:rsid w:val="00B07EA9"/>
    <w:rsid w:val="00B709E6"/>
    <w:rsid w:val="00B7336C"/>
    <w:rsid w:val="00B7382F"/>
    <w:rsid w:val="00B763D8"/>
    <w:rsid w:val="00B777E7"/>
    <w:rsid w:val="00B908CA"/>
    <w:rsid w:val="00BA309E"/>
    <w:rsid w:val="00BA7897"/>
    <w:rsid w:val="00BD4D92"/>
    <w:rsid w:val="00C16EC8"/>
    <w:rsid w:val="00C24FD3"/>
    <w:rsid w:val="00C27220"/>
    <w:rsid w:val="00C5764A"/>
    <w:rsid w:val="00C87C98"/>
    <w:rsid w:val="00C91D26"/>
    <w:rsid w:val="00CB0A36"/>
    <w:rsid w:val="00CC4B84"/>
    <w:rsid w:val="00CE62BF"/>
    <w:rsid w:val="00CF7E96"/>
    <w:rsid w:val="00D36048"/>
    <w:rsid w:val="00D37B20"/>
    <w:rsid w:val="00D4661C"/>
    <w:rsid w:val="00D5584F"/>
    <w:rsid w:val="00D55FAE"/>
    <w:rsid w:val="00D730CB"/>
    <w:rsid w:val="00D74E66"/>
    <w:rsid w:val="00D86E5F"/>
    <w:rsid w:val="00D91AEE"/>
    <w:rsid w:val="00DB223D"/>
    <w:rsid w:val="00DB6CE4"/>
    <w:rsid w:val="00DD4D3F"/>
    <w:rsid w:val="00DD5F37"/>
    <w:rsid w:val="00DE7FC9"/>
    <w:rsid w:val="00E03453"/>
    <w:rsid w:val="00E14902"/>
    <w:rsid w:val="00E22F0B"/>
    <w:rsid w:val="00E427A1"/>
    <w:rsid w:val="00E448E5"/>
    <w:rsid w:val="00E65ECC"/>
    <w:rsid w:val="00E74F63"/>
    <w:rsid w:val="00E82630"/>
    <w:rsid w:val="00E858B3"/>
    <w:rsid w:val="00EA278F"/>
    <w:rsid w:val="00F17B11"/>
    <w:rsid w:val="00F64964"/>
    <w:rsid w:val="00F80FF0"/>
    <w:rsid w:val="00F81BB2"/>
    <w:rsid w:val="00FA7628"/>
    <w:rsid w:val="00FF07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89352E"/>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89352E"/>
    <w:pPr>
      <w:keepNext/>
      <w:keepLines/>
      <w:spacing w:after="240" w:line="240" w:lineRule="auto"/>
      <w:ind w:left="851" w:hanging="851"/>
      <w:jc w:val="left"/>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89352E"/>
    <w:pPr>
      <w:keepNext/>
      <w:keepLines/>
      <w:spacing w:after="240" w:line="240" w:lineRule="auto"/>
      <w:jc w:val="left"/>
      <w:outlineLvl w:val="2"/>
    </w:pPr>
    <w:rPr>
      <w:rFonts w:eastAsiaTheme="majorEastAsia"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9352E"/>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89352E"/>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character" w:customStyle="1" w:styleId="berschrift3Zchn">
    <w:name w:val="Überschrift 3 Zchn"/>
    <w:basedOn w:val="Absatz-Standardschriftart"/>
    <w:link w:val="berschrift3"/>
    <w:uiPriority w:val="9"/>
    <w:rsid w:val="0089352E"/>
    <w:rPr>
      <w:rFonts w:ascii="Arial" w:eastAsiaTheme="majorEastAsia" w:hAnsi="Arial" w:cstheme="majorBidi"/>
      <w:b/>
      <w:bCs/>
      <w:sz w:val="26"/>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89352E"/>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89352E"/>
    <w:pPr>
      <w:keepNext/>
      <w:keepLines/>
      <w:spacing w:after="240" w:line="240" w:lineRule="auto"/>
      <w:ind w:left="851" w:hanging="851"/>
      <w:jc w:val="left"/>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89352E"/>
    <w:pPr>
      <w:keepNext/>
      <w:keepLines/>
      <w:spacing w:after="240" w:line="240" w:lineRule="auto"/>
      <w:jc w:val="left"/>
      <w:outlineLvl w:val="2"/>
    </w:pPr>
    <w:rPr>
      <w:rFonts w:eastAsiaTheme="majorEastAsia"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9352E"/>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89352E"/>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character" w:customStyle="1" w:styleId="berschrift3Zchn">
    <w:name w:val="Überschrift 3 Zchn"/>
    <w:basedOn w:val="Absatz-Standardschriftart"/>
    <w:link w:val="berschrift3"/>
    <w:uiPriority w:val="9"/>
    <w:rsid w:val="0089352E"/>
    <w:rPr>
      <w:rFonts w:ascii="Arial" w:eastAsiaTheme="majorEastAsia" w:hAnsi="Arial" w:cstheme="majorBidi"/>
      <w:b/>
      <w:bCs/>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package" Target="embeddings/Microsoft_Excel_Worksheet1.xlsx"/><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FC2BB-B1E4-4D59-BF81-49F038BF4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798</Words>
  <Characters>5030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Rühlmann</dc:creator>
  <cp:lastModifiedBy>Schulze, Holger</cp:lastModifiedBy>
  <cp:revision>10</cp:revision>
  <cp:lastPrinted>2017-02-17T08:31:00Z</cp:lastPrinted>
  <dcterms:created xsi:type="dcterms:W3CDTF">2017-05-05T08:30:00Z</dcterms:created>
  <dcterms:modified xsi:type="dcterms:W3CDTF">2017-08-08T05:36:00Z</dcterms:modified>
</cp:coreProperties>
</file>