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8357" w14:textId="3A140126" w:rsidR="004516A1" w:rsidRPr="004516A1" w:rsidRDefault="004516A1" w:rsidP="004516A1">
      <w:pPr>
        <w:spacing w:line="360" w:lineRule="auto"/>
        <w:rPr>
          <w:rFonts w:cs="Arial"/>
          <w:bCs/>
          <w:sz w:val="24"/>
          <w:szCs w:val="24"/>
        </w:rPr>
      </w:pPr>
      <w:r w:rsidRPr="004516A1">
        <w:rPr>
          <w:rFonts w:cs="Arial"/>
          <w:sz w:val="24"/>
          <w:szCs w:val="24"/>
        </w:rPr>
        <w:t>Niveaubestimmende Aufgabe</w:t>
      </w:r>
      <w:r w:rsidRPr="004516A1">
        <w:rPr>
          <w:rFonts w:cs="Arial"/>
          <w:noProof/>
          <w:sz w:val="24"/>
          <w:szCs w:val="24"/>
          <w:lang w:eastAsia="de-DE"/>
        </w:rPr>
        <w:t xml:space="preserve">n – </w:t>
      </w:r>
      <w:r>
        <w:rPr>
          <w:rFonts w:cs="Arial"/>
          <w:noProof/>
          <w:sz w:val="24"/>
          <w:szCs w:val="24"/>
          <w:lang w:eastAsia="de-DE"/>
        </w:rPr>
        <w:t>Sozialkunde</w:t>
      </w:r>
      <w:r w:rsidRPr="004516A1">
        <w:rPr>
          <w:rFonts w:cs="Arial"/>
          <w:noProof/>
          <w:sz w:val="24"/>
          <w:szCs w:val="24"/>
          <w:lang w:eastAsia="de-DE"/>
        </w:rPr>
        <w:t xml:space="preserve"> – </w:t>
      </w:r>
      <w:r>
        <w:rPr>
          <w:rFonts w:cs="Arial"/>
          <w:bCs/>
          <w:sz w:val="24"/>
          <w:szCs w:val="24"/>
        </w:rPr>
        <w:t>Schuljahrgang</w:t>
      </w:r>
      <w:r w:rsidRPr="004516A1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8</w:t>
      </w:r>
      <w:r w:rsidRPr="004516A1">
        <w:rPr>
          <w:rFonts w:cs="Arial"/>
          <w:bCs/>
          <w:sz w:val="24"/>
          <w:szCs w:val="24"/>
        </w:rPr>
        <w:t>:</w:t>
      </w:r>
    </w:p>
    <w:p w14:paraId="676383CF" w14:textId="7FF1EEB0" w:rsidR="004516A1" w:rsidRDefault="004516A1" w:rsidP="00831CC7">
      <w:pPr>
        <w:spacing w:line="360" w:lineRule="auto"/>
        <w:outlineLvl w:val="0"/>
        <w:rPr>
          <w:rFonts w:eastAsiaTheme="majorEastAsia" w:cs="Arial"/>
          <w:b/>
          <w:color w:val="000000" w:themeColor="text1"/>
          <w:sz w:val="28"/>
          <w:szCs w:val="28"/>
        </w:rPr>
      </w:pPr>
      <w:r>
        <w:rPr>
          <w:rFonts w:eastAsiaTheme="majorEastAsia" w:cs="Arial"/>
          <w:b/>
          <w:color w:val="000000" w:themeColor="text1"/>
          <w:sz w:val="28"/>
          <w:szCs w:val="28"/>
        </w:rPr>
        <w:t xml:space="preserve">Meinungsführer Influencer?! – </w:t>
      </w:r>
      <w:r w:rsidR="0022722E">
        <w:rPr>
          <w:rFonts w:eastAsiaTheme="majorEastAsia" w:cs="Arial"/>
          <w:b/>
          <w:color w:val="000000" w:themeColor="text1"/>
          <w:sz w:val="28"/>
          <w:szCs w:val="28"/>
        </w:rPr>
        <w:br/>
      </w:r>
      <w:r>
        <w:rPr>
          <w:rFonts w:eastAsiaTheme="majorEastAsia" w:cs="Arial"/>
          <w:b/>
          <w:color w:val="000000" w:themeColor="text1"/>
          <w:sz w:val="28"/>
          <w:szCs w:val="28"/>
        </w:rPr>
        <w:t>Dürfen Influencer für staatliche Organisationen werben?</w:t>
      </w:r>
    </w:p>
    <w:p w14:paraId="7F5ED4F0" w14:textId="77777777" w:rsidR="0022722E" w:rsidRPr="004516A1" w:rsidRDefault="0022722E" w:rsidP="0022722E">
      <w:pPr>
        <w:pStyle w:val="KeinLeerraum"/>
      </w:pPr>
    </w:p>
    <w:p w14:paraId="5153A663" w14:textId="17CBA5BB" w:rsidR="005473D8" w:rsidRPr="005473D8" w:rsidRDefault="005473D8" w:rsidP="00831CC7">
      <w:pPr>
        <w:pStyle w:val="Listenabsatz"/>
        <w:keepNext/>
        <w:keepLines/>
        <w:numPr>
          <w:ilvl w:val="0"/>
          <w:numId w:val="16"/>
        </w:numPr>
        <w:suppressAutoHyphens/>
        <w:autoSpaceDN w:val="0"/>
        <w:spacing w:line="360" w:lineRule="auto"/>
        <w:ind w:left="357" w:hanging="357"/>
        <w:textAlignment w:val="baseline"/>
        <w:outlineLvl w:val="2"/>
        <w:rPr>
          <w:rFonts w:eastAsia="MS PMincho" w:cs="Tahoma"/>
          <w:b/>
          <w:bCs/>
          <w:color w:val="000000"/>
          <w:kern w:val="3"/>
          <w:sz w:val="24"/>
          <w:szCs w:val="24"/>
        </w:rPr>
      </w:pPr>
      <w:r w:rsidRPr="005473D8">
        <w:rPr>
          <w:rFonts w:eastAsia="MS PMincho" w:cs="Tahoma"/>
          <w:b/>
          <w:bCs/>
          <w:color w:val="000000"/>
          <w:kern w:val="3"/>
          <w:sz w:val="24"/>
          <w:szCs w:val="24"/>
        </w:rPr>
        <w:t>Einordnung in den Fachlehrplan Sozialkunde</w:t>
      </w:r>
    </w:p>
    <w:tbl>
      <w:tblPr>
        <w:tblW w:w="9193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3"/>
      </w:tblGrid>
      <w:tr w:rsidR="005473D8" w:rsidRPr="004516A1" w14:paraId="13FDD79D" w14:textId="77777777" w:rsidTr="00257B44"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5BF3917" w14:textId="39E02091" w:rsidR="005473D8" w:rsidRPr="004516A1" w:rsidRDefault="005473D8" w:rsidP="004516A1">
            <w:pPr>
              <w:suppressAutoHyphens/>
              <w:autoSpaceDN w:val="0"/>
              <w:spacing w:before="120" w:after="120"/>
              <w:textAlignment w:val="baseline"/>
              <w:rPr>
                <w:rFonts w:eastAsia="MS PMincho" w:cs="Tahoma"/>
                <w:b/>
                <w:bCs/>
                <w:kern w:val="3"/>
              </w:rPr>
            </w:pPr>
            <w:r w:rsidRPr="004516A1">
              <w:rPr>
                <w:rFonts w:eastAsia="MS PMincho" w:cs="Tahoma"/>
                <w:b/>
                <w:bCs/>
                <w:kern w:val="3"/>
              </w:rPr>
              <w:t>Kompetenzschwerpunkt</w:t>
            </w:r>
            <w:r w:rsidR="004516A1">
              <w:rPr>
                <w:rFonts w:eastAsia="MS PMincho" w:cs="Tahoma"/>
                <w:b/>
                <w:bCs/>
                <w:kern w:val="3"/>
              </w:rPr>
              <w:t xml:space="preserve">: </w:t>
            </w:r>
            <w:r w:rsidRPr="004516A1">
              <w:rPr>
                <w:rFonts w:eastAsia="MS PMincho" w:cs="Tahoma"/>
                <w:b/>
                <w:bCs/>
                <w:kern w:val="3"/>
              </w:rPr>
              <w:t>Meinungsbildung in der digitalen Welt untersuchen (S. 17)</w:t>
            </w:r>
          </w:p>
        </w:tc>
      </w:tr>
      <w:tr w:rsidR="005473D8" w:rsidRPr="00DB6270" w14:paraId="6149B80D" w14:textId="77777777" w:rsidTr="00257B44"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C45549E" w14:textId="77777777" w:rsidR="005473D8" w:rsidRPr="004516A1" w:rsidRDefault="005473D8" w:rsidP="004516A1">
            <w:p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bCs/>
                <w:kern w:val="3"/>
              </w:rPr>
            </w:pPr>
            <w:r w:rsidRPr="004516A1">
              <w:rPr>
                <w:rFonts w:eastAsia="MS PMincho" w:cs="Tahoma"/>
                <w:bCs/>
                <w:kern w:val="3"/>
              </w:rPr>
              <w:t>zu entwickelnde Kompetenzen</w:t>
            </w:r>
          </w:p>
          <w:p w14:paraId="5ACBD5D0" w14:textId="77777777" w:rsidR="005473D8" w:rsidRPr="00DB6270" w:rsidRDefault="005473D8" w:rsidP="004516A1">
            <w:p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DB6270">
              <w:rPr>
                <w:rFonts w:eastAsia="MS PMincho" w:cs="Tahoma"/>
                <w:kern w:val="3"/>
              </w:rPr>
              <w:t>Die Schülerinnen und Schüler können</w:t>
            </w:r>
          </w:p>
          <w:p w14:paraId="58D6710A" w14:textId="1F6601F1" w:rsidR="005473D8" w:rsidRPr="004516A1" w:rsidRDefault="005473D8" w:rsidP="004516A1">
            <w:pPr>
              <w:pStyle w:val="Listenabsatz"/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4516A1">
              <w:rPr>
                <w:rFonts w:eastAsia="MS PMincho" w:cs="Tahoma"/>
                <w:kern w:val="3"/>
              </w:rPr>
              <w:t>digitale Werkzeuge zur Meinungsbildung und -verbreitung in der digitalen Welt aufzeigen</w:t>
            </w:r>
          </w:p>
          <w:p w14:paraId="35BB7CBA" w14:textId="77777777" w:rsidR="005473D8" w:rsidRPr="00143367" w:rsidRDefault="005473D8" w:rsidP="004516A1">
            <w:pPr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das Handeln der beteiligten Akteure kritisch prüfen und deren Interessen aufdecken</w:t>
            </w:r>
          </w:p>
          <w:p w14:paraId="74ACBB37" w14:textId="77777777" w:rsidR="005473D8" w:rsidRPr="00143367" w:rsidRDefault="005473D8" w:rsidP="004516A1">
            <w:pPr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Chancen und Gefahren der Meinungsbildung in der digitalen Welt sachlich beurteilen</w:t>
            </w:r>
          </w:p>
          <w:p w14:paraId="21973068" w14:textId="77777777" w:rsidR="005473D8" w:rsidRPr="00143367" w:rsidRDefault="005473D8" w:rsidP="004516A1">
            <w:pPr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digitale Werkzeuge zur Meinungsbildung und digitale Kommunikationsmöglichkeiten anwenden</w:t>
            </w:r>
          </w:p>
          <w:p w14:paraId="4028D056" w14:textId="77777777" w:rsidR="005473D8" w:rsidRPr="00143367" w:rsidRDefault="005473D8" w:rsidP="004516A1">
            <w:pPr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dabei eigene Defizite bei der Nutzung digitaler Werkzeuge und Kommunikationsmöglichkeiten erkennen und Strategien zur Beseitigung entwickeln</w:t>
            </w:r>
          </w:p>
          <w:p w14:paraId="78CD42D0" w14:textId="77777777" w:rsidR="005473D8" w:rsidRPr="00DB6270" w:rsidRDefault="005473D8" w:rsidP="004516A1">
            <w:pPr>
              <w:numPr>
                <w:ilvl w:val="0"/>
                <w:numId w:val="11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eigene und fremde Positionen zur Debatte um Chancen und Gefahren der Meinungsbildung in der digitalen Welt reflektieren</w:t>
            </w:r>
          </w:p>
          <w:p w14:paraId="28EAE86B" w14:textId="3AD1BEC1" w:rsidR="005473D8" w:rsidRPr="00DB6270" w:rsidRDefault="005473D8" w:rsidP="004516A1">
            <w:p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</w:p>
          <w:p w14:paraId="56E3192D" w14:textId="77777777" w:rsidR="005473D8" w:rsidRPr="00DB6270" w:rsidRDefault="005473D8" w:rsidP="004516A1">
            <w:p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bCs/>
                <w:kern w:val="3"/>
              </w:rPr>
            </w:pPr>
            <w:r w:rsidRPr="00DB6270">
              <w:rPr>
                <w:rFonts w:eastAsia="MS PMincho" w:cs="Tahoma"/>
                <w:bCs/>
                <w:kern w:val="3"/>
              </w:rPr>
              <w:t>GSB</w:t>
            </w:r>
            <w:r>
              <w:rPr>
                <w:rFonts w:eastAsia="MS PMincho" w:cs="Tahoma"/>
                <w:bCs/>
                <w:kern w:val="3"/>
              </w:rPr>
              <w:t>: z. B. Lernkompetenz (S. 10), Medienkompetenz (S. 11), Demokratiekompetenz (S. 11)</w:t>
            </w:r>
          </w:p>
        </w:tc>
      </w:tr>
      <w:tr w:rsidR="005473D8" w:rsidRPr="00DB6270" w14:paraId="796CC854" w14:textId="77777777" w:rsidTr="00257B44"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6426A95B" w14:textId="77777777" w:rsidR="005473D8" w:rsidRPr="004516A1" w:rsidRDefault="005473D8" w:rsidP="004516A1">
            <w:p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bCs/>
                <w:kern w:val="3"/>
              </w:rPr>
            </w:pPr>
            <w:r w:rsidRPr="004516A1">
              <w:rPr>
                <w:rFonts w:eastAsia="MS PMincho" w:cs="Tahoma"/>
                <w:bCs/>
                <w:kern w:val="3"/>
              </w:rPr>
              <w:t>grundlegende Wissensbeständen</w:t>
            </w:r>
          </w:p>
          <w:p w14:paraId="3A3BF1B5" w14:textId="77777777" w:rsidR="005473D8" w:rsidRPr="00143367" w:rsidRDefault="005473D8" w:rsidP="004516A1">
            <w:pPr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digitale Werkzeuge und Kommunikationsmöglichkeiten (z. B. Suchmaschinen, soziale Netzwerke, Apps, Tools, digitale Mindmaps, QR-Codes, Link-Verkürzer)</w:t>
            </w:r>
          </w:p>
          <w:p w14:paraId="28B48AF1" w14:textId="77777777" w:rsidR="005473D8" w:rsidRPr="00143367" w:rsidRDefault="005473D8" w:rsidP="004516A1">
            <w:pPr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rechtliche Grundlagen für Eingriffe des Staates</w:t>
            </w:r>
          </w:p>
          <w:p w14:paraId="3142FF64" w14:textId="22D6CE27" w:rsidR="005473D8" w:rsidRPr="00143367" w:rsidRDefault="005473D8" w:rsidP="004516A1">
            <w:pPr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Chancen und Gefahren der Meinungsbildung in digitalen Welten (z. B. Perspektiven</w:t>
            </w:r>
            <w:r w:rsidR="00794962">
              <w:rPr>
                <w:rFonts w:eastAsia="MS PMincho" w:cs="Tahoma"/>
                <w:kern w:val="3"/>
              </w:rPr>
              <w:softHyphen/>
            </w:r>
            <w:r w:rsidRPr="00143367">
              <w:rPr>
                <w:rFonts w:eastAsia="MS PMincho" w:cs="Tahoma"/>
                <w:kern w:val="3"/>
              </w:rPr>
              <w:t>vielfalt, Tempo beim Meinungsaustausch und daraus resultierende Debattenkultur, Möglichkeiten für Manipulation und Populismus, Fake News, Filterblasen, Echokammern)</w:t>
            </w:r>
          </w:p>
          <w:p w14:paraId="724C6FE0" w14:textId="77777777" w:rsidR="005473D8" w:rsidRPr="00143367" w:rsidRDefault="005473D8" w:rsidP="004516A1">
            <w:pPr>
              <w:numPr>
                <w:ilvl w:val="0"/>
                <w:numId w:val="12"/>
              </w:numPr>
              <w:suppressAutoHyphens/>
              <w:autoSpaceDN w:val="0"/>
              <w:spacing w:line="360" w:lineRule="auto"/>
              <w:textAlignment w:val="baseline"/>
              <w:rPr>
                <w:rFonts w:eastAsia="MS PMincho" w:cs="Tahoma"/>
                <w:kern w:val="3"/>
              </w:rPr>
            </w:pPr>
            <w:r w:rsidRPr="00143367">
              <w:rPr>
                <w:rFonts w:eastAsia="MS PMincho" w:cs="Tahoma"/>
                <w:kern w:val="3"/>
              </w:rPr>
              <w:t>Herkunft, Eignung und Wirkung digitaler Darstellungen, Möglichkeiten zur Quellenkritik</w:t>
            </w:r>
          </w:p>
        </w:tc>
      </w:tr>
    </w:tbl>
    <w:p w14:paraId="0581C319" w14:textId="6B5CED20" w:rsidR="0022722E" w:rsidRDefault="0022722E" w:rsidP="002D3B8C"/>
    <w:p w14:paraId="6701C402" w14:textId="77777777" w:rsidR="0022722E" w:rsidRDefault="0022722E">
      <w:pPr>
        <w:spacing w:after="160" w:line="259" w:lineRule="auto"/>
      </w:pPr>
      <w:r>
        <w:br w:type="page"/>
      </w:r>
    </w:p>
    <w:p w14:paraId="3E6CB4B2" w14:textId="77777777" w:rsidR="005473D8" w:rsidRDefault="005473D8" w:rsidP="002D3B8C"/>
    <w:p w14:paraId="73406C00" w14:textId="63823B01" w:rsidR="002D3B8C" w:rsidRPr="004516A1" w:rsidRDefault="002D3B8C" w:rsidP="004516A1">
      <w:pPr>
        <w:pStyle w:val="berschrift3"/>
        <w:numPr>
          <w:ilvl w:val="0"/>
          <w:numId w:val="16"/>
        </w:numPr>
        <w:spacing w:after="0" w:line="360" w:lineRule="auto"/>
        <w:ind w:left="357" w:hanging="357"/>
        <w:rPr>
          <w:sz w:val="24"/>
          <w:szCs w:val="24"/>
        </w:rPr>
      </w:pPr>
      <w:r w:rsidRPr="004516A1">
        <w:rPr>
          <w:sz w:val="24"/>
          <w:szCs w:val="24"/>
        </w:rPr>
        <w:t>Anregungen und Hinweise zum unterrichtlichen Einsatz</w:t>
      </w:r>
    </w:p>
    <w:p w14:paraId="097C3E01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52537">
        <w:t>Fall „Felix von der Laden bei der Bundespolizei“ soll exemplarisch zeigen, wie und zu welchem Zweck staatliche Institutionen (hier: das Bundesinnenministerium) mit bei Jugendlichen bekannten und beliebten You</w:t>
      </w:r>
      <w:r>
        <w:t>T</w:t>
      </w:r>
      <w:r w:rsidRPr="00552537">
        <w:t>ubern/Influencern zusammenarbeiten und sogar für sich werben lassen</w:t>
      </w:r>
    </w:p>
    <w:p w14:paraId="7E636588" w14:textId="77777777" w:rsidR="002D3B8C" w:rsidRPr="00552537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52537">
        <w:t xml:space="preserve">Problemfrage, die sich für den Sozialkundeunterricht daraus ableiten lässt, lautet: </w:t>
      </w:r>
    </w:p>
    <w:p w14:paraId="463B02F3" w14:textId="77777777" w:rsidR="002D3B8C" w:rsidRPr="00552537" w:rsidRDefault="002D3B8C" w:rsidP="00831CC7">
      <w:pPr>
        <w:pStyle w:val="Listenabsatz"/>
        <w:spacing w:line="360" w:lineRule="auto"/>
        <w:ind w:left="378"/>
        <w:jc w:val="both"/>
        <w:rPr>
          <w:b/>
          <w:bCs/>
        </w:rPr>
      </w:pPr>
      <w:r w:rsidRPr="00552537">
        <w:rPr>
          <w:b/>
          <w:bCs/>
        </w:rPr>
        <w:t>Meinungsführer Influencer?! – Dürfen Influencer für staatliche Organisationen werben?</w:t>
      </w:r>
    </w:p>
    <w:p w14:paraId="60ECF785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444092">
        <w:rPr>
          <w:b/>
          <w:bCs/>
        </w:rPr>
        <w:t>Ziel</w:t>
      </w:r>
      <w:r w:rsidRPr="00444092">
        <w:rPr>
          <w:b/>
        </w:rPr>
        <w:t xml:space="preserve"> der Sequenz</w:t>
      </w:r>
      <w:r>
        <w:t>:</w:t>
      </w:r>
      <w:r w:rsidRPr="00552537">
        <w:t xml:space="preserve"> Schülerinnen und Schüler </w:t>
      </w:r>
      <w:r>
        <w:t xml:space="preserve">sollen </w:t>
      </w:r>
      <w:r w:rsidRPr="00552537">
        <w:t xml:space="preserve">Frage beantworten und ihre eigene Position </w:t>
      </w:r>
      <w:r>
        <w:t xml:space="preserve">in medialer Form eines Video-Blogs </w:t>
      </w:r>
      <w:r w:rsidRPr="00552537">
        <w:t>begründet darstellen</w:t>
      </w:r>
    </w:p>
    <w:p w14:paraId="7DE0A1F3" w14:textId="77777777" w:rsidR="002D3B8C" w:rsidRPr="00552537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52537">
        <w:rPr>
          <w:b/>
          <w:bCs/>
        </w:rPr>
        <w:t>Makromethode:</w:t>
      </w:r>
      <w:r>
        <w:t xml:space="preserve"> </w:t>
      </w:r>
      <w:r w:rsidRPr="00552537">
        <w:t xml:space="preserve">Fallanalyse in verkürzter Form </w:t>
      </w:r>
      <w:r>
        <w:t>(</w:t>
      </w:r>
      <w:r w:rsidRPr="00552537">
        <w:t>Schwerpunkt</w:t>
      </w:r>
      <w:r>
        <w:t xml:space="preserve">: </w:t>
      </w:r>
      <w:r w:rsidRPr="00552537">
        <w:t>Phase „Generalisierung“</w:t>
      </w:r>
      <w:r>
        <w:t xml:space="preserve">); </w:t>
      </w:r>
      <w:r w:rsidRPr="00552537">
        <w:t>Fall „Felix von der Laden“ bildet somit konkreten Ausgangspunkt</w:t>
      </w:r>
    </w:p>
    <w:p w14:paraId="2DB1D20D" w14:textId="456C4EC4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52537">
        <w:rPr>
          <w:b/>
          <w:bCs/>
        </w:rPr>
        <w:t>Einstieg</w:t>
      </w:r>
      <w:r>
        <w:t>:</w:t>
      </w:r>
      <w:r w:rsidRPr="00552537">
        <w:t xml:space="preserve"> </w:t>
      </w:r>
      <w:r w:rsidR="006E2FD8" w:rsidRPr="00552537">
        <w:t>YouTube</w:t>
      </w:r>
      <w:r w:rsidRPr="00552537">
        <w:t>-Video „Ich werde Bundespolizist“ (Dauer: 17:05 min</w:t>
      </w:r>
      <w:r>
        <w:t xml:space="preserve">) wird </w:t>
      </w:r>
      <w:r w:rsidRPr="00552537">
        <w:t xml:space="preserve">mit Hilfe von Leitfragen (siehe </w:t>
      </w:r>
      <w:r>
        <w:t>Schülermaterial</w:t>
      </w:r>
      <w:r w:rsidRPr="00552537">
        <w:t xml:space="preserve"> 1) analysiert</w:t>
      </w:r>
      <w:r>
        <w:t>; aufgrund der Länge des Videos kann dieses auch in Auszügen ODER als vorbereitende Hausaufgabe zu Hause angesehen werden</w:t>
      </w:r>
    </w:p>
    <w:p w14:paraId="7786AE96" w14:textId="77777777" w:rsidR="002D3B8C" w:rsidRDefault="002D3B8C" w:rsidP="00831CC7">
      <w:pPr>
        <w:pStyle w:val="Listenabsatz"/>
        <w:spacing w:line="360" w:lineRule="auto"/>
        <w:jc w:val="both"/>
      </w:pPr>
    </w:p>
    <w:p w14:paraId="53307BDC" w14:textId="1C822AFD" w:rsidR="002D3B8C" w:rsidRPr="00444092" w:rsidRDefault="002D3B8C" w:rsidP="00831CC7">
      <w:pPr>
        <w:spacing w:line="360" w:lineRule="auto"/>
        <w:jc w:val="both"/>
        <w:rPr>
          <w:b/>
          <w:bCs/>
        </w:rPr>
      </w:pPr>
      <w:r w:rsidRPr="00444092">
        <w:rPr>
          <w:b/>
          <w:bCs/>
        </w:rPr>
        <w:t>Überleitung zur nächsten Phase (Generalisierung):</w:t>
      </w:r>
      <w:r w:rsidR="00444092" w:rsidRPr="00444092">
        <w:rPr>
          <w:b/>
          <w:bCs/>
        </w:rPr>
        <w:t xml:space="preserve"> </w:t>
      </w:r>
      <w:r>
        <w:t>konkreter Einzelfall soll bewertet werden</w:t>
      </w:r>
    </w:p>
    <w:p w14:paraId="060C8DE1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>Ziel: Verfassen einer Stellungnahme/eines Kommentars soll den Stand der Kompetenzentwicklung im Bereich der Urteilskompetenz diagnostizieren</w:t>
      </w:r>
    </w:p>
    <w:p w14:paraId="2AAB93E2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>am Ende der Sequenz soll überprüft werden, inwieweit eine Entwicklung innerhalb dieses Kompetenzbereichs stattgefunden hat</w:t>
      </w:r>
    </w:p>
    <w:p w14:paraId="178EC317" w14:textId="4444F199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055150">
        <w:rPr>
          <w:b/>
          <w:bCs/>
        </w:rPr>
        <w:t>Arbeitsauftrag:</w:t>
      </w:r>
      <w:r>
        <w:rPr>
          <w:b/>
          <w:bCs/>
        </w:rPr>
        <w:t xml:space="preserve"> </w:t>
      </w:r>
      <w:r w:rsidR="006018C0">
        <w:t>siehe Schülermaterial 3</w:t>
      </w:r>
    </w:p>
    <w:p w14:paraId="5ADF0BE4" w14:textId="57ED28AB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>A</w:t>
      </w:r>
      <w:r w:rsidR="006018C0">
        <w:t>usgehend von Kommentator</w:t>
      </w:r>
      <w:r>
        <w:t xml:space="preserve"> 2 </w:t>
      </w:r>
      <w:r w:rsidR="006018C0">
        <w:t xml:space="preserve">(„Raffy“) </w:t>
      </w:r>
      <w:r>
        <w:t>und der Antwort darauf</w:t>
      </w:r>
      <w:r w:rsidR="00831CC7">
        <w:t xml:space="preserve"> (siehe Schüler</w:t>
      </w:r>
      <w:r w:rsidR="00831CC7">
        <w:softHyphen/>
        <w:t>material </w:t>
      </w:r>
      <w:r w:rsidR="006018C0">
        <w:t>3)</w:t>
      </w:r>
      <w:r>
        <w:t xml:space="preserve"> kann man zur Problemfrage überleiten und eine </w:t>
      </w:r>
      <w:r w:rsidRPr="00925B85">
        <w:rPr>
          <w:b/>
          <w:bCs/>
        </w:rPr>
        <w:t>Meinungsumfrage</w:t>
      </w:r>
      <w:r>
        <w:t xml:space="preserve"> in der Klasse </w:t>
      </w:r>
      <w:r w:rsidRPr="004516A1">
        <w:rPr>
          <w:rFonts w:eastAsia="MS PMincho" w:cs="Tahoma"/>
          <w:kern w:val="3"/>
        </w:rPr>
        <w:t>durchführen</w:t>
      </w:r>
      <w:r>
        <w:t>, z. B. mit dem Tool PINGO</w:t>
      </w:r>
    </w:p>
    <w:p w14:paraId="39D80F0F" w14:textId="78716E96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i/>
          <w:iCs/>
        </w:rPr>
      </w:pPr>
      <w:r w:rsidRPr="00522B05">
        <w:rPr>
          <w:i/>
          <w:iCs/>
        </w:rPr>
        <w:t>PINGO ist ein kostenloses, vollausgestattetes Umfrage-Tool und unterstützt u. a. Multiple-Choice und Single-Choice, sodass Meinungsumfragen mit vier Antwortmöglich</w:t>
      </w:r>
      <w:r w:rsidR="00831CC7">
        <w:rPr>
          <w:i/>
          <w:iCs/>
        </w:rPr>
        <w:softHyphen/>
      </w:r>
      <w:r w:rsidRPr="00522B05">
        <w:rPr>
          <w:i/>
          <w:iCs/>
        </w:rPr>
        <w:t xml:space="preserve">keiten sehr gut durchgeführt werden können. Mehr kann man auf der PINGO-Informationsseite erfahren: </w:t>
      </w:r>
      <w:hyperlink r:id="rId8" w:history="1">
        <w:r w:rsidR="0014685A" w:rsidRPr="0008559C">
          <w:rPr>
            <w:rStyle w:val="Hyperlink"/>
            <w:i/>
            <w:iCs/>
          </w:rPr>
          <w:t>https://trypingo.com/de/</w:t>
        </w:r>
      </w:hyperlink>
    </w:p>
    <w:p w14:paraId="30C67523" w14:textId="4817F486" w:rsidR="002D3B8C" w:rsidRDefault="002D3B8C" w:rsidP="00831CC7">
      <w:pPr>
        <w:spacing w:line="360" w:lineRule="auto"/>
        <w:jc w:val="both"/>
      </w:pPr>
    </w:p>
    <w:p w14:paraId="48888C84" w14:textId="6181783D" w:rsidR="002D3B8C" w:rsidRPr="00522B05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>Nutzt man Möglichkeit der Differenzierung nicht, kann auch direkt nach Stellungnahme/</w:t>
      </w:r>
      <w:r w:rsidR="00831CC7">
        <w:t xml:space="preserve"> </w:t>
      </w:r>
      <w:r>
        <w:t xml:space="preserve">dem Kommentar zur </w:t>
      </w:r>
      <w:r w:rsidRPr="00522B05">
        <w:rPr>
          <w:b/>
          <w:bCs/>
        </w:rPr>
        <w:t xml:space="preserve">Meinungsumfrage </w:t>
      </w:r>
      <w:r>
        <w:t xml:space="preserve">übergeleitet werden: </w:t>
      </w:r>
      <w:bookmarkStart w:id="0" w:name="_Hlk38803567"/>
      <w:r w:rsidRPr="00522B05">
        <w:rPr>
          <w:i/>
          <w:iCs/>
        </w:rPr>
        <w:t>Dürfen Influencer für staatliche Organisationen werben?</w:t>
      </w:r>
      <w:r>
        <w:rPr>
          <w:i/>
          <w:iCs/>
        </w:rPr>
        <w:t xml:space="preserve"> </w:t>
      </w:r>
      <w:r>
        <w:rPr>
          <w:rFonts w:ascii="Lucida Sans Unicode" w:hAnsi="Lucida Sans Unicode" w:cs="Lucida Sans Unicode"/>
        </w:rPr>
        <w:t>→</w:t>
      </w:r>
      <w:r>
        <w:t xml:space="preserve"> vier Antwortmöglichkeiten:</w:t>
      </w:r>
      <w:bookmarkEnd w:id="0"/>
    </w:p>
    <w:p w14:paraId="398384C3" w14:textId="77777777" w:rsidR="002D3B8C" w:rsidRDefault="002D3B8C" w:rsidP="00831CC7">
      <w:pPr>
        <w:pStyle w:val="Listenabsatz"/>
        <w:numPr>
          <w:ilvl w:val="0"/>
          <w:numId w:val="6"/>
        </w:numPr>
        <w:spacing w:line="360" w:lineRule="auto"/>
        <w:ind w:left="748" w:hanging="357"/>
        <w:jc w:val="both"/>
      </w:pPr>
      <w:r>
        <w:lastRenderedPageBreak/>
        <w:t>ja, ohne Einschränkung</w:t>
      </w:r>
    </w:p>
    <w:p w14:paraId="0588FA65" w14:textId="77777777" w:rsidR="002D3B8C" w:rsidRDefault="002D3B8C" w:rsidP="00831CC7">
      <w:pPr>
        <w:pStyle w:val="Listenabsatz"/>
        <w:numPr>
          <w:ilvl w:val="0"/>
          <w:numId w:val="6"/>
        </w:numPr>
        <w:spacing w:line="360" w:lineRule="auto"/>
        <w:ind w:left="748" w:hanging="357"/>
        <w:jc w:val="both"/>
      </w:pPr>
      <w:r>
        <w:t>ja, aber nur, wenn es als politische Werbung gekennzeichnet wird</w:t>
      </w:r>
    </w:p>
    <w:p w14:paraId="72FAA817" w14:textId="77777777" w:rsidR="002D3B8C" w:rsidRDefault="002D3B8C" w:rsidP="00831CC7">
      <w:pPr>
        <w:pStyle w:val="Listenabsatz"/>
        <w:numPr>
          <w:ilvl w:val="0"/>
          <w:numId w:val="6"/>
        </w:numPr>
        <w:spacing w:line="360" w:lineRule="auto"/>
        <w:ind w:left="748" w:hanging="357"/>
        <w:jc w:val="both"/>
      </w:pPr>
      <w:r>
        <w:t>nein, darauf sollten alle Influencer freiwillig verzichten</w:t>
      </w:r>
    </w:p>
    <w:p w14:paraId="0B98EBD3" w14:textId="4738F37A" w:rsidR="002D3B8C" w:rsidRDefault="002D3B8C" w:rsidP="00831CC7">
      <w:pPr>
        <w:pStyle w:val="Listenabsatz"/>
        <w:numPr>
          <w:ilvl w:val="0"/>
          <w:numId w:val="6"/>
        </w:numPr>
        <w:spacing w:line="360" w:lineRule="auto"/>
        <w:ind w:left="748" w:hanging="357"/>
        <w:jc w:val="both"/>
      </w:pPr>
      <w:r>
        <w:t>nein, das sollte gesetzlich verboten werden</w:t>
      </w:r>
    </w:p>
    <w:p w14:paraId="049BAC1D" w14:textId="11321EB0" w:rsidR="002D3B8C" w:rsidRDefault="002D3B8C" w:rsidP="00831CC7">
      <w:pPr>
        <w:spacing w:line="360" w:lineRule="auto"/>
        <w:jc w:val="both"/>
      </w:pPr>
      <w:r>
        <w:t xml:space="preserve">Phase der </w:t>
      </w:r>
      <w:r w:rsidRPr="00444092">
        <w:rPr>
          <w:b/>
          <w:bCs/>
        </w:rPr>
        <w:t>Generalisierung</w:t>
      </w:r>
      <w:r>
        <w:t>, denn vom konkreten Einzelfall wird auf ein allgemeines gesellschaftliches Problem übergeleitet, das durch politisches Handeln gelöst werden könnte</w:t>
      </w:r>
      <w:r w:rsidR="00831CC7">
        <w:t>.</w:t>
      </w:r>
    </w:p>
    <w:p w14:paraId="63267953" w14:textId="0B3EFA3F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96E48">
        <w:rPr>
          <w:b/>
          <w:bCs/>
        </w:rPr>
        <w:t>Vertiefung der Problematisierung:</w:t>
      </w:r>
      <w:r>
        <w:t xml:space="preserve"> Schülerinnen und Schüler analysieren ein Material zur geplanten Gesetzgebung zu Influencern hinsichtlich möglicher Chancen und Ge</w:t>
      </w:r>
      <w:r w:rsidR="00831CC7">
        <w:softHyphen/>
      </w:r>
      <w:r>
        <w:t>fahren der Zusammenarbeit von Influencern und Politik und positionieren sich ab</w:t>
      </w:r>
      <w:r w:rsidR="00831CC7">
        <w:softHyphen/>
      </w:r>
      <w:r>
        <w:t>schließend (siehe Schülermaterial 2)</w:t>
      </w:r>
    </w:p>
    <w:p w14:paraId="5609461C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96E48">
        <w:rPr>
          <w:b/>
          <w:bCs/>
        </w:rPr>
        <w:t>Fokus der Sequenz</w:t>
      </w:r>
      <w:r>
        <w:t>: digitale Handlungskompetenz erweitern, denn Schülerinnen und Schüler sollen digitale Werkzeuge zur Meinungsbildung und digitale Kommunikationsmöglichkeiten anwenden</w:t>
      </w:r>
    </w:p>
    <w:p w14:paraId="3CD37BA9" w14:textId="77777777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 xml:space="preserve">digitales Endprodukt: </w:t>
      </w:r>
      <w:r w:rsidRPr="00596E48">
        <w:rPr>
          <w:b/>
          <w:bCs/>
        </w:rPr>
        <w:t>Video-Blog (Vlog)</w:t>
      </w:r>
      <w:r>
        <w:t xml:space="preserve"> – genau wie Ausgangsprodukt, Felix von der Ladens YouTube-Video</w:t>
      </w:r>
    </w:p>
    <w:p w14:paraId="183BD3EB" w14:textId="3C34AAA9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596E48">
        <w:rPr>
          <w:b/>
          <w:bCs/>
        </w:rPr>
        <w:t>Thema/Streitfrage des Video-Blogs:</w:t>
      </w:r>
      <w:r>
        <w:t xml:space="preserve"> </w:t>
      </w:r>
      <w:r w:rsidRPr="00925B85">
        <w:rPr>
          <w:i/>
          <w:iCs/>
        </w:rPr>
        <w:t>Dürfen Influencer für staatliche Organisationen werben?</w:t>
      </w:r>
    </w:p>
    <w:p w14:paraId="4A3DA9D3" w14:textId="6910972C" w:rsidR="002D3B8C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>
        <w:t>Schülerinnen und Schüler arbeiten in mind</w:t>
      </w:r>
      <w:r w:rsidR="00831CC7">
        <w:t xml:space="preserve">estens </w:t>
      </w:r>
      <w:r>
        <w:t>vier Gruppen, sodass alle vier Positionen, die in der Meinungsumfrage innerhalb der Klasse vorgegeben waren, vergeben werden können:</w:t>
      </w:r>
    </w:p>
    <w:p w14:paraId="3AA8DA1F" w14:textId="77777777" w:rsidR="002D3B8C" w:rsidRDefault="002D3B8C" w:rsidP="00831CC7">
      <w:pPr>
        <w:pStyle w:val="Listenabsatz"/>
        <w:numPr>
          <w:ilvl w:val="0"/>
          <w:numId w:val="7"/>
        </w:numPr>
        <w:spacing w:line="360" w:lineRule="auto"/>
        <w:ind w:left="737" w:hanging="357"/>
        <w:jc w:val="both"/>
      </w:pPr>
      <w:r>
        <w:t>ja, ohne Einschränkung</w:t>
      </w:r>
    </w:p>
    <w:p w14:paraId="7AC4A243" w14:textId="77777777" w:rsidR="002D3B8C" w:rsidRDefault="002D3B8C" w:rsidP="00831CC7">
      <w:pPr>
        <w:pStyle w:val="Listenabsatz"/>
        <w:numPr>
          <w:ilvl w:val="0"/>
          <w:numId w:val="7"/>
        </w:numPr>
        <w:spacing w:line="360" w:lineRule="auto"/>
        <w:ind w:left="737" w:hanging="357"/>
        <w:jc w:val="both"/>
      </w:pPr>
      <w:r>
        <w:t>ja, aber nur, wenn es als pol. Werbung gekennzeichnet wird</w:t>
      </w:r>
    </w:p>
    <w:p w14:paraId="6491DDB9" w14:textId="77777777" w:rsidR="002D3B8C" w:rsidRDefault="002D3B8C" w:rsidP="00831CC7">
      <w:pPr>
        <w:pStyle w:val="Listenabsatz"/>
        <w:numPr>
          <w:ilvl w:val="0"/>
          <w:numId w:val="7"/>
        </w:numPr>
        <w:spacing w:line="360" w:lineRule="auto"/>
        <w:ind w:left="737" w:hanging="357"/>
        <w:jc w:val="both"/>
      </w:pPr>
      <w:r>
        <w:t>nein, darauf sollten alle Influencer freiwillig verzichten</w:t>
      </w:r>
    </w:p>
    <w:p w14:paraId="4AF3E5F0" w14:textId="77777777" w:rsidR="002D3B8C" w:rsidRDefault="002D3B8C" w:rsidP="00831CC7">
      <w:pPr>
        <w:pStyle w:val="Listenabsatz"/>
        <w:numPr>
          <w:ilvl w:val="0"/>
          <w:numId w:val="7"/>
        </w:numPr>
        <w:spacing w:line="360" w:lineRule="auto"/>
        <w:ind w:left="737" w:hanging="357"/>
        <w:jc w:val="both"/>
      </w:pPr>
      <w:r>
        <w:t>nein, das sollte gesetzlich verboten werden</w:t>
      </w:r>
    </w:p>
    <w:p w14:paraId="09C8F8F7" w14:textId="01000932" w:rsidR="002D3B8C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>
        <w:t xml:space="preserve">Um Kontroversität herzustellen, ist es wichtig, dass alle </w:t>
      </w:r>
      <w:r w:rsidR="00831CC7">
        <w:t>vier Positionen vergeben werden,</w:t>
      </w:r>
      <w:r>
        <w:t xml:space="preserve"> auch wenn dies nicht dem eigentlichen Meinungsbild innerhalb der Klasse entspricht. </w:t>
      </w:r>
    </w:p>
    <w:p w14:paraId="4A9404B5" w14:textId="0C17A936" w:rsidR="0014685A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>
        <w:t xml:space="preserve">Im Sinne der Perspektivenübernahme und Konfliktfähigkeit ist es ratsam, dass Schülerinnen und Schüler einen Vlog zu einer der Positionen produzieren, die sie selbst gar nicht vertreten. </w:t>
      </w:r>
    </w:p>
    <w:p w14:paraId="72174299" w14:textId="77777777" w:rsidR="002D3B8C" w:rsidRDefault="002D3B8C" w:rsidP="002D3B8C">
      <w:pPr>
        <w:pStyle w:val="Listenabsatz"/>
        <w:spacing w:line="360" w:lineRule="auto"/>
        <w:jc w:val="both"/>
      </w:pPr>
    </w:p>
    <w:p w14:paraId="52B2CAFB" w14:textId="500CC3B2" w:rsidR="002D3B8C" w:rsidRPr="0014685A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bCs/>
        </w:rPr>
      </w:pPr>
      <w:r w:rsidRPr="00596E48">
        <w:rPr>
          <w:b/>
          <w:bCs/>
        </w:rPr>
        <w:t>Schrittfolge für Produktion:</w:t>
      </w:r>
      <w:r w:rsidR="0014685A">
        <w:rPr>
          <w:b/>
          <w:bCs/>
        </w:rPr>
        <w:t xml:space="preserve"> </w:t>
      </w:r>
      <w:r w:rsidR="0014685A" w:rsidRPr="0014685A">
        <w:rPr>
          <w:bCs/>
        </w:rPr>
        <w:t>siehe Schülermaterial 3</w:t>
      </w:r>
    </w:p>
    <w:p w14:paraId="3021DC52" w14:textId="77777777" w:rsidR="002D3B8C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b/>
          <w:bCs/>
        </w:rPr>
      </w:pPr>
      <w:r w:rsidRPr="00596E48">
        <w:rPr>
          <w:b/>
          <w:bCs/>
        </w:rPr>
        <w:t>Präsentation und Auswertung der Video-Blogs im Plenum</w:t>
      </w:r>
    </w:p>
    <w:p w14:paraId="1B3593C7" w14:textId="17F70AD7" w:rsidR="002D3B8C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 w:rsidRPr="00925B85">
        <w:t>Möglichkeit der Bewertung, z. B. mit Hilfe von Bewertungsbögen</w:t>
      </w:r>
    </w:p>
    <w:p w14:paraId="61ACEAD5" w14:textId="629823B1" w:rsidR="002D3B8C" w:rsidRDefault="0014685A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>
        <w:t>e</w:t>
      </w:r>
      <w:r w:rsidR="002D3B8C">
        <w:t xml:space="preserve">rneute </w:t>
      </w:r>
      <w:r w:rsidR="002D3B8C" w:rsidRPr="00925B85">
        <w:rPr>
          <w:b/>
          <w:bCs/>
        </w:rPr>
        <w:t>Meinungsumfrage</w:t>
      </w:r>
      <w:r w:rsidR="002D3B8C">
        <w:t xml:space="preserve"> in der Klasse:  </w:t>
      </w:r>
      <w:r w:rsidR="002D3B8C" w:rsidRPr="00925B85">
        <w:rPr>
          <w:i/>
          <w:iCs/>
        </w:rPr>
        <w:t>Dürfen Influencer für sta</w:t>
      </w:r>
      <w:r w:rsidR="00831CC7">
        <w:rPr>
          <w:i/>
          <w:iCs/>
        </w:rPr>
        <w:t xml:space="preserve">atliche Organisationen werben? </w:t>
      </w:r>
      <w:r w:rsidR="002D3B8C" w:rsidRPr="00925B85">
        <w:t>→ vier Antwortmöglichkeiten</w:t>
      </w:r>
      <w:r w:rsidR="002D3B8C">
        <w:t xml:space="preserve"> (siehe oben)</w:t>
      </w:r>
    </w:p>
    <w:p w14:paraId="41B9C785" w14:textId="77777777" w:rsidR="002D3B8C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>
        <w:lastRenderedPageBreak/>
        <w:t>Vergleich der beiden Meinungsumfragen (Einstiegs- und Abschlusspositionierung); Schülerinnen und Schüler begründen ihre eventuelle Neupositionierung</w:t>
      </w:r>
    </w:p>
    <w:p w14:paraId="0F280080" w14:textId="77777777" w:rsidR="002D3B8C" w:rsidRDefault="002D3B8C" w:rsidP="002D3B8C">
      <w:pPr>
        <w:pStyle w:val="Listenabsatz"/>
        <w:spacing w:line="360" w:lineRule="auto"/>
        <w:jc w:val="both"/>
      </w:pPr>
    </w:p>
    <w:p w14:paraId="0CA7F769" w14:textId="77777777" w:rsidR="002D3B8C" w:rsidRDefault="002D3B8C" w:rsidP="00444092">
      <w:pPr>
        <w:spacing w:line="360" w:lineRule="auto"/>
        <w:jc w:val="both"/>
      </w:pPr>
      <w:r w:rsidRPr="00444092">
        <w:rPr>
          <w:b/>
          <w:bCs/>
        </w:rPr>
        <w:t>Abschluss der Sequenz:</w:t>
      </w:r>
      <w:r>
        <w:t xml:space="preserve"> Einen Kommentar verfassen</w:t>
      </w:r>
    </w:p>
    <w:p w14:paraId="6FE3E5D5" w14:textId="4A7C0F57" w:rsidR="002D3B8C" w:rsidRDefault="002D3B8C" w:rsidP="00297BFF">
      <w:pPr>
        <w:numPr>
          <w:ilvl w:val="0"/>
          <w:numId w:val="12"/>
        </w:numPr>
        <w:suppressAutoHyphens/>
        <w:autoSpaceDN w:val="0"/>
        <w:spacing w:line="360" w:lineRule="auto"/>
        <w:textAlignment w:val="baseline"/>
      </w:pPr>
      <w:r>
        <w:t xml:space="preserve">Arbeitsauftrag: </w:t>
      </w:r>
      <w:r w:rsidR="0014685A">
        <w:t>siehe Schülermaterial 3</w:t>
      </w:r>
    </w:p>
    <w:p w14:paraId="14F50CED" w14:textId="77777777" w:rsidR="002D3B8C" w:rsidRPr="00867ED1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  <w:rPr>
          <w:b/>
          <w:bCs/>
        </w:rPr>
      </w:pPr>
      <w:r w:rsidRPr="00925B85">
        <w:rPr>
          <w:b/>
          <w:bCs/>
        </w:rPr>
        <w:t xml:space="preserve">Ziel: </w:t>
      </w:r>
      <w:r w:rsidRPr="00925B85">
        <w:t>i. S. v. Urteilskompetenz eigene und fremde Positionen zur Debatte um Chancen und Gefahren der Meinungsbildung in der digitalen Welt reflektieren</w:t>
      </w:r>
      <w:r>
        <w:t>; dabei auch erkennen, inwieweit sich die eigene Position zur Streitfrage im Laufe der Sequenz geändert hat</w:t>
      </w:r>
    </w:p>
    <w:p w14:paraId="17FD8CFC" w14:textId="77777777" w:rsidR="002D3B8C" w:rsidRPr="00867ED1" w:rsidRDefault="002D3B8C" w:rsidP="00831CC7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867ED1">
        <w:t>Text kann klassisch analog verfasst werden ODER</w:t>
      </w:r>
      <w:r>
        <w:t xml:space="preserve"> </w:t>
      </w:r>
      <w:r w:rsidRPr="00867ED1">
        <w:t xml:space="preserve">als Online-Kommentar (falls die Video-Blogs online gestellt werden oder unter ein schon existierendes, zum Thema passendes Video; z. B. tweedback) </w:t>
      </w:r>
    </w:p>
    <w:p w14:paraId="75164B74" w14:textId="77777777" w:rsidR="002D3B8C" w:rsidRPr="00925B85" w:rsidRDefault="002D3B8C" w:rsidP="00831CC7">
      <w:pPr>
        <w:pStyle w:val="Listenabsatz"/>
        <w:spacing w:line="360" w:lineRule="auto"/>
        <w:jc w:val="both"/>
        <w:rPr>
          <w:b/>
          <w:bCs/>
        </w:rPr>
      </w:pPr>
    </w:p>
    <w:p w14:paraId="7952C62E" w14:textId="224671A1" w:rsidR="002D3B8C" w:rsidRDefault="002D3B8C" w:rsidP="00831CC7">
      <w:pPr>
        <w:spacing w:line="360" w:lineRule="auto"/>
        <w:jc w:val="both"/>
      </w:pPr>
      <w:r w:rsidRPr="00444092">
        <w:rPr>
          <w:b/>
        </w:rPr>
        <w:t>Reflexion der Unterrichtsreihe</w:t>
      </w:r>
      <w:r>
        <w:t>, z. B. per Meinungsumfrage in der Klasse mit der App FeedbackSchule</w:t>
      </w:r>
    </w:p>
    <w:p w14:paraId="038201A3" w14:textId="69C509EF" w:rsidR="0022722E" w:rsidRDefault="0022722E" w:rsidP="00831CC7">
      <w:pPr>
        <w:spacing w:line="360" w:lineRule="auto"/>
        <w:jc w:val="both"/>
      </w:pPr>
    </w:p>
    <w:p w14:paraId="23515BE1" w14:textId="2CF1F073" w:rsidR="002D3B8C" w:rsidRPr="00831CC7" w:rsidRDefault="002D3B8C" w:rsidP="00297BFF">
      <w:pPr>
        <w:pStyle w:val="berschrift3"/>
        <w:numPr>
          <w:ilvl w:val="0"/>
          <w:numId w:val="16"/>
        </w:numPr>
        <w:spacing w:after="0" w:line="360" w:lineRule="auto"/>
        <w:ind w:left="357" w:hanging="357"/>
        <w:rPr>
          <w:sz w:val="24"/>
          <w:szCs w:val="24"/>
        </w:rPr>
      </w:pPr>
      <w:bookmarkStart w:id="1" w:name="_Zeitliche_Struktur_im"/>
      <w:bookmarkStart w:id="2" w:name="_GoBack"/>
      <w:bookmarkEnd w:id="1"/>
      <w:bookmarkEnd w:id="2"/>
      <w:r w:rsidRPr="00831CC7">
        <w:rPr>
          <w:sz w:val="24"/>
          <w:szCs w:val="24"/>
        </w:rPr>
        <w:t xml:space="preserve">Zeitliche Struktur im Überblick </w:t>
      </w:r>
    </w:p>
    <w:p w14:paraId="033E97E4" w14:textId="77777777" w:rsidR="002D3B8C" w:rsidRPr="009C0AD9" w:rsidRDefault="002D3B8C" w:rsidP="002D3B8C"/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62"/>
        <w:gridCol w:w="5486"/>
        <w:gridCol w:w="2617"/>
      </w:tblGrid>
      <w:tr w:rsidR="002D3B8C" w14:paraId="3821D505" w14:textId="77777777" w:rsidTr="00B022EA">
        <w:trPr>
          <w:trHeight w:val="340"/>
        </w:trPr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1355AE71" w14:textId="77777777" w:rsidR="002D3B8C" w:rsidRPr="00713FF9" w:rsidRDefault="002D3B8C" w:rsidP="00B022EA">
            <w:pPr>
              <w:jc w:val="center"/>
              <w:rPr>
                <w:b/>
                <w:bCs/>
              </w:rPr>
            </w:pPr>
            <w:r w:rsidRPr="00713FF9">
              <w:rPr>
                <w:b/>
                <w:bCs/>
              </w:rPr>
              <w:t>Stunde</w:t>
            </w:r>
          </w:p>
        </w:tc>
        <w:tc>
          <w:tcPr>
            <w:tcW w:w="5842" w:type="dxa"/>
            <w:shd w:val="clear" w:color="auto" w:fill="BFBFBF" w:themeFill="background1" w:themeFillShade="BF"/>
            <w:vAlign w:val="center"/>
          </w:tcPr>
          <w:p w14:paraId="5911E9C3" w14:textId="77777777" w:rsidR="002D3B8C" w:rsidRPr="00713FF9" w:rsidRDefault="002D3B8C" w:rsidP="00B022EA">
            <w:pPr>
              <w:jc w:val="center"/>
              <w:rPr>
                <w:b/>
                <w:bCs/>
              </w:rPr>
            </w:pPr>
            <w:r w:rsidRPr="00713FF9">
              <w:rPr>
                <w:b/>
                <w:bCs/>
              </w:rPr>
              <w:t>Zentrale Stundeninhalte</w:t>
            </w:r>
          </w:p>
        </w:tc>
        <w:tc>
          <w:tcPr>
            <w:tcW w:w="2727" w:type="dxa"/>
            <w:shd w:val="clear" w:color="auto" w:fill="BFBFBF" w:themeFill="background1" w:themeFillShade="BF"/>
            <w:vAlign w:val="center"/>
          </w:tcPr>
          <w:p w14:paraId="1F41BDFA" w14:textId="77777777" w:rsidR="002D3B8C" w:rsidRPr="00713FF9" w:rsidRDefault="002D3B8C" w:rsidP="00B022EA">
            <w:pPr>
              <w:jc w:val="center"/>
              <w:rPr>
                <w:b/>
                <w:bCs/>
              </w:rPr>
            </w:pPr>
            <w:r w:rsidRPr="00713FF9">
              <w:rPr>
                <w:b/>
                <w:bCs/>
              </w:rPr>
              <w:t>Bemerkungen</w:t>
            </w:r>
          </w:p>
        </w:tc>
      </w:tr>
      <w:tr w:rsidR="002D3B8C" w14:paraId="57E8BD4E" w14:textId="77777777" w:rsidTr="00B022EA">
        <w:trPr>
          <w:trHeight w:val="340"/>
        </w:trPr>
        <w:tc>
          <w:tcPr>
            <w:tcW w:w="962" w:type="dxa"/>
            <w:vAlign w:val="center"/>
          </w:tcPr>
          <w:p w14:paraId="04F5F950" w14:textId="77777777" w:rsidR="002D3B8C" w:rsidRDefault="002D3B8C" w:rsidP="00B022EA">
            <w:r>
              <w:t>1</w:t>
            </w:r>
          </w:p>
        </w:tc>
        <w:tc>
          <w:tcPr>
            <w:tcW w:w="5842" w:type="dxa"/>
            <w:vAlign w:val="center"/>
          </w:tcPr>
          <w:p w14:paraId="6B6A1307" w14:textId="77777777" w:rsidR="002D3B8C" w:rsidRDefault="002D3B8C" w:rsidP="00B022EA">
            <w:r w:rsidRPr="00713FF9">
              <w:rPr>
                <w:b/>
                <w:bCs/>
              </w:rPr>
              <w:t>Einstieg:</w:t>
            </w:r>
            <w:r w:rsidRPr="00713FF9">
              <w:t xml:space="preserve"> Video-Blog von Felix von der Laden bei der Bundespolizei ansehen → Analyse des Videos hinsichtlich </w:t>
            </w:r>
            <w:r>
              <w:t>verschiedener Leitfragen</w:t>
            </w:r>
          </w:p>
        </w:tc>
        <w:tc>
          <w:tcPr>
            <w:tcW w:w="2727" w:type="dxa"/>
            <w:vAlign w:val="center"/>
          </w:tcPr>
          <w:p w14:paraId="5F68F0BF" w14:textId="77777777" w:rsidR="002D3B8C" w:rsidRDefault="002D3B8C" w:rsidP="00B022EA">
            <w:r>
              <w:t>Schülermaterial 1</w:t>
            </w:r>
          </w:p>
        </w:tc>
      </w:tr>
      <w:tr w:rsidR="002D3B8C" w14:paraId="6773D810" w14:textId="77777777" w:rsidTr="00B022EA">
        <w:trPr>
          <w:trHeight w:val="340"/>
        </w:trPr>
        <w:tc>
          <w:tcPr>
            <w:tcW w:w="962" w:type="dxa"/>
            <w:vAlign w:val="center"/>
          </w:tcPr>
          <w:p w14:paraId="16B34516" w14:textId="77777777" w:rsidR="002D3B8C" w:rsidRDefault="002D3B8C" w:rsidP="00B022EA">
            <w:r>
              <w:t>2</w:t>
            </w:r>
          </w:p>
        </w:tc>
        <w:tc>
          <w:tcPr>
            <w:tcW w:w="5842" w:type="dxa"/>
            <w:vAlign w:val="center"/>
          </w:tcPr>
          <w:p w14:paraId="766E181C" w14:textId="77777777" w:rsidR="002D3B8C" w:rsidRDefault="002D3B8C" w:rsidP="00B022EA">
            <w:r w:rsidRPr="00713FF9">
              <w:rPr>
                <w:b/>
                <w:bCs/>
              </w:rPr>
              <w:t>Problemorientierung:</w:t>
            </w:r>
            <w:r>
              <w:t xml:space="preserve"> Dürfen Influencer für staatliche Organisationen werben? </w:t>
            </w:r>
          </w:p>
          <w:p w14:paraId="789FD012" w14:textId="77777777" w:rsidR="002D3B8C" w:rsidRDefault="002D3B8C" w:rsidP="00B022EA">
            <w:r w:rsidRPr="00E7318B">
              <w:rPr>
                <w:b/>
                <w:bCs/>
              </w:rPr>
              <w:t>Meinungsumfrage</w:t>
            </w:r>
            <w:r>
              <w:t xml:space="preserve"> in der Klasse</w:t>
            </w:r>
          </w:p>
          <w:p w14:paraId="25FE43F1" w14:textId="77777777" w:rsidR="002D3B8C" w:rsidRDefault="002D3B8C" w:rsidP="00B022EA"/>
          <w:p w14:paraId="268142B4" w14:textId="77777777" w:rsidR="002D3B8C" w:rsidRDefault="002D3B8C" w:rsidP="00B022EA">
            <w:r w:rsidRPr="00713FF9">
              <w:rPr>
                <w:b/>
                <w:bCs/>
              </w:rPr>
              <w:t>Textanalyse:</w:t>
            </w:r>
            <w:r>
              <w:t xml:space="preserve"> Chancen und Gefahren der Meinungsbildung durch den Einfluss von Influencern</w:t>
            </w:r>
          </w:p>
        </w:tc>
        <w:tc>
          <w:tcPr>
            <w:tcW w:w="2727" w:type="dxa"/>
            <w:vAlign w:val="center"/>
          </w:tcPr>
          <w:p w14:paraId="47E8B82D" w14:textId="77777777" w:rsidR="002D3B8C" w:rsidRDefault="002D3B8C" w:rsidP="00B022EA">
            <w:r>
              <w:t>App bzw. Tool nutzen, z. B. PINGO</w:t>
            </w:r>
          </w:p>
          <w:p w14:paraId="45EE6672" w14:textId="77777777" w:rsidR="002D3B8C" w:rsidRDefault="002D3B8C" w:rsidP="00B022EA"/>
          <w:p w14:paraId="65DD03EB" w14:textId="77777777" w:rsidR="002D3B8C" w:rsidRDefault="002D3B8C" w:rsidP="00B022EA"/>
          <w:p w14:paraId="6AEC4CC6" w14:textId="77777777" w:rsidR="002D3B8C" w:rsidRDefault="002D3B8C" w:rsidP="00B022EA"/>
          <w:p w14:paraId="064A322F" w14:textId="77777777" w:rsidR="002D3B8C" w:rsidRDefault="002D3B8C" w:rsidP="00B022EA">
            <w:r>
              <w:t>Schülermaterial 2</w:t>
            </w:r>
          </w:p>
        </w:tc>
      </w:tr>
      <w:tr w:rsidR="002D3B8C" w14:paraId="67664C1F" w14:textId="77777777" w:rsidTr="00B022EA">
        <w:trPr>
          <w:trHeight w:val="340"/>
        </w:trPr>
        <w:tc>
          <w:tcPr>
            <w:tcW w:w="962" w:type="dxa"/>
            <w:vAlign w:val="center"/>
          </w:tcPr>
          <w:p w14:paraId="6234D758" w14:textId="2D229A76" w:rsidR="002D3B8C" w:rsidRDefault="002D3B8C" w:rsidP="00B022EA">
            <w:r>
              <w:t>3</w:t>
            </w:r>
            <w:r w:rsidR="00831CC7">
              <w:t> </w:t>
            </w:r>
            <w:r>
              <w:t>-</w:t>
            </w:r>
            <w:r w:rsidR="00831CC7">
              <w:t> </w:t>
            </w:r>
            <w:r>
              <w:t>5</w:t>
            </w:r>
          </w:p>
        </w:tc>
        <w:tc>
          <w:tcPr>
            <w:tcW w:w="5842" w:type="dxa"/>
            <w:vAlign w:val="center"/>
          </w:tcPr>
          <w:p w14:paraId="20363CA3" w14:textId="77777777" w:rsidR="002D3B8C" w:rsidRDefault="002D3B8C" w:rsidP="00B022EA">
            <w:r>
              <w:t xml:space="preserve">Produzieren eines </w:t>
            </w:r>
            <w:r w:rsidRPr="00E7318B">
              <w:rPr>
                <w:b/>
                <w:bCs/>
              </w:rPr>
              <w:t>Video-Blogs</w:t>
            </w:r>
            <w:r>
              <w:t xml:space="preserve"> in Gruppenarbeit</w:t>
            </w:r>
          </w:p>
          <w:p w14:paraId="614E8522" w14:textId="27012F36" w:rsidR="00E85723" w:rsidRDefault="002D3B8C" w:rsidP="00E85723">
            <w:r w:rsidRPr="00E7318B">
              <w:rPr>
                <w:b/>
                <w:bCs/>
              </w:rPr>
              <w:t>Thema/Streitfrage:</w:t>
            </w:r>
            <w:r w:rsidR="00E85723">
              <w:t xml:space="preserve"> Dürfen Influencer für staatliche Organisationen werben? </w:t>
            </w:r>
          </w:p>
          <w:p w14:paraId="5BC101BE" w14:textId="04A22291" w:rsidR="002D3B8C" w:rsidRDefault="002D3B8C" w:rsidP="00E85723"/>
        </w:tc>
        <w:tc>
          <w:tcPr>
            <w:tcW w:w="2727" w:type="dxa"/>
            <w:vAlign w:val="center"/>
          </w:tcPr>
          <w:p w14:paraId="166CCFA3" w14:textId="77777777" w:rsidR="002D3B8C" w:rsidRDefault="002D3B8C" w:rsidP="00B022EA">
            <w:r w:rsidRPr="00E7318B">
              <w:t>Tool zur Produktion des Video-Blogs (z. B. lightworks, OpenShot Video Editor)</w:t>
            </w:r>
          </w:p>
        </w:tc>
      </w:tr>
      <w:tr w:rsidR="002D3B8C" w14:paraId="33854E69" w14:textId="77777777" w:rsidTr="00B022EA">
        <w:trPr>
          <w:trHeight w:val="340"/>
        </w:trPr>
        <w:tc>
          <w:tcPr>
            <w:tcW w:w="962" w:type="dxa"/>
            <w:vAlign w:val="center"/>
          </w:tcPr>
          <w:p w14:paraId="5A832C09" w14:textId="3D8FAB34" w:rsidR="002D3B8C" w:rsidRDefault="002D3B8C" w:rsidP="00B022EA">
            <w:r>
              <w:t>6</w:t>
            </w:r>
            <w:r w:rsidR="00831CC7">
              <w:t> </w:t>
            </w:r>
            <w:r>
              <w:t>-</w:t>
            </w:r>
            <w:r w:rsidR="00831CC7">
              <w:t> </w:t>
            </w:r>
            <w:r>
              <w:t>7</w:t>
            </w:r>
          </w:p>
        </w:tc>
        <w:tc>
          <w:tcPr>
            <w:tcW w:w="5842" w:type="dxa"/>
            <w:vAlign w:val="center"/>
          </w:tcPr>
          <w:p w14:paraId="753D28E3" w14:textId="77777777" w:rsidR="002D3B8C" w:rsidRDefault="002D3B8C" w:rsidP="00B022EA">
            <w:r w:rsidRPr="00E7318B">
              <w:rPr>
                <w:b/>
                <w:bCs/>
              </w:rPr>
              <w:t>Präsentation und Auswertung</w:t>
            </w:r>
            <w:r>
              <w:t xml:space="preserve"> der Video-Blogs im Plenum</w:t>
            </w:r>
          </w:p>
          <w:p w14:paraId="46568194" w14:textId="77777777" w:rsidR="002D3B8C" w:rsidRDefault="002D3B8C" w:rsidP="00B022EA"/>
          <w:p w14:paraId="7FB5E101" w14:textId="226AE133" w:rsidR="002D3B8C" w:rsidRDefault="002D3B8C" w:rsidP="00B022EA">
            <w:r>
              <w:t xml:space="preserve">Erneute </w:t>
            </w:r>
            <w:r w:rsidRPr="00E7318B">
              <w:rPr>
                <w:b/>
                <w:bCs/>
              </w:rPr>
              <w:t>Meinungsumfrage</w:t>
            </w:r>
            <w:r>
              <w:t xml:space="preserve"> in der Klasse:  Dürfen Influencer </w:t>
            </w:r>
            <w:r w:rsidR="00E85723">
              <w:t xml:space="preserve">für staatliche Organisationen </w:t>
            </w:r>
            <w:r>
              <w:t>werben?</w:t>
            </w:r>
          </w:p>
          <w:p w14:paraId="7F85E62F" w14:textId="77777777" w:rsidR="002D3B8C" w:rsidRDefault="002D3B8C" w:rsidP="00B022EA"/>
          <w:p w14:paraId="4EDC9EF8" w14:textId="77777777" w:rsidR="002D3B8C" w:rsidRDefault="002D3B8C" w:rsidP="00B022EA">
            <w:r w:rsidRPr="000577E7">
              <w:t>Vergleich beide</w:t>
            </w:r>
            <w:r>
              <w:t>r</w:t>
            </w:r>
            <w:r w:rsidRPr="000577E7">
              <w:t xml:space="preserve"> Meinungsumfragen (Einstiegs- und Abschlusspositionierung)</w:t>
            </w:r>
          </w:p>
        </w:tc>
        <w:tc>
          <w:tcPr>
            <w:tcW w:w="2727" w:type="dxa"/>
            <w:vAlign w:val="center"/>
          </w:tcPr>
          <w:p w14:paraId="00CB80B7" w14:textId="77777777" w:rsidR="002D3B8C" w:rsidRDefault="002D3B8C" w:rsidP="00B022EA"/>
          <w:p w14:paraId="1A15A02F" w14:textId="77777777" w:rsidR="002D3B8C" w:rsidRDefault="002D3B8C" w:rsidP="00B022EA"/>
          <w:p w14:paraId="4AAEEB4A" w14:textId="77777777" w:rsidR="002D3B8C" w:rsidRDefault="002D3B8C" w:rsidP="00B022EA">
            <w:r w:rsidRPr="00E7318B">
              <w:t>App bzw. Tool nutzen, z.</w:t>
            </w:r>
            <w:r>
              <w:t> </w:t>
            </w:r>
            <w:r w:rsidRPr="00E7318B">
              <w:t>B. PINGO</w:t>
            </w:r>
          </w:p>
        </w:tc>
      </w:tr>
      <w:tr w:rsidR="002D3B8C" w14:paraId="5E9573D9" w14:textId="77777777" w:rsidTr="00B022EA">
        <w:trPr>
          <w:trHeight w:val="340"/>
        </w:trPr>
        <w:tc>
          <w:tcPr>
            <w:tcW w:w="962" w:type="dxa"/>
            <w:vAlign w:val="center"/>
          </w:tcPr>
          <w:p w14:paraId="1C1DF01B" w14:textId="77777777" w:rsidR="002D3B8C" w:rsidRDefault="002D3B8C" w:rsidP="00B022EA">
            <w:r>
              <w:t>8</w:t>
            </w:r>
          </w:p>
        </w:tc>
        <w:tc>
          <w:tcPr>
            <w:tcW w:w="5842" w:type="dxa"/>
            <w:vAlign w:val="center"/>
          </w:tcPr>
          <w:p w14:paraId="43910D1B" w14:textId="77777777" w:rsidR="002D3B8C" w:rsidRDefault="002D3B8C" w:rsidP="00B022EA">
            <w:pPr>
              <w:rPr>
                <w:b/>
                <w:bCs/>
              </w:rPr>
            </w:pPr>
            <w:r>
              <w:rPr>
                <w:b/>
                <w:bCs/>
              </w:rPr>
              <w:t>Einen Kommentar zur Streitfrage verfassen</w:t>
            </w:r>
          </w:p>
          <w:p w14:paraId="2EB0A1B9" w14:textId="77777777" w:rsidR="002D3B8C" w:rsidRDefault="002D3B8C" w:rsidP="00B022EA">
            <w:pPr>
              <w:rPr>
                <w:b/>
                <w:bCs/>
              </w:rPr>
            </w:pPr>
          </w:p>
          <w:p w14:paraId="4938F2AD" w14:textId="77777777" w:rsidR="002D3B8C" w:rsidRPr="00E7318B" w:rsidRDefault="002D3B8C" w:rsidP="00B022EA">
            <w:pPr>
              <w:rPr>
                <w:b/>
                <w:bCs/>
              </w:rPr>
            </w:pPr>
            <w:r>
              <w:rPr>
                <w:b/>
                <w:bCs/>
              </w:rPr>
              <w:t>Reflexion der Sequenz</w:t>
            </w:r>
          </w:p>
        </w:tc>
        <w:tc>
          <w:tcPr>
            <w:tcW w:w="2727" w:type="dxa"/>
            <w:vAlign w:val="center"/>
          </w:tcPr>
          <w:p w14:paraId="28C2A0BB" w14:textId="77777777" w:rsidR="002D3B8C" w:rsidRDefault="002D3B8C" w:rsidP="00B022EA">
            <w:r>
              <w:t>analog ODER digital</w:t>
            </w:r>
          </w:p>
          <w:p w14:paraId="4D9CDD28" w14:textId="77777777" w:rsidR="002D3B8C" w:rsidRDefault="002D3B8C" w:rsidP="00B022EA"/>
          <w:p w14:paraId="15DD1C5A" w14:textId="77777777" w:rsidR="002D3B8C" w:rsidRDefault="002D3B8C" w:rsidP="00B022EA">
            <w:r w:rsidRPr="00B01AD5">
              <w:t>App bzw. Tool nutzen, z.</w:t>
            </w:r>
            <w:r>
              <w:t> </w:t>
            </w:r>
            <w:r w:rsidRPr="00B01AD5">
              <w:t xml:space="preserve">B. </w:t>
            </w:r>
            <w:r>
              <w:t>tweedback</w:t>
            </w:r>
          </w:p>
        </w:tc>
      </w:tr>
    </w:tbl>
    <w:p w14:paraId="268A2CCB" w14:textId="0A1659FA" w:rsidR="0022722E" w:rsidRDefault="0022722E" w:rsidP="002D3B8C">
      <w:pPr>
        <w:spacing w:line="360" w:lineRule="auto"/>
        <w:jc w:val="both"/>
      </w:pPr>
    </w:p>
    <w:p w14:paraId="16868DFC" w14:textId="77777777" w:rsidR="0022722E" w:rsidRDefault="0022722E">
      <w:pPr>
        <w:spacing w:after="160" w:line="259" w:lineRule="auto"/>
      </w:pPr>
      <w:r>
        <w:br w:type="page"/>
      </w:r>
    </w:p>
    <w:p w14:paraId="008F0744" w14:textId="77777777" w:rsidR="002D3B8C" w:rsidRDefault="002D3B8C" w:rsidP="002D3B8C">
      <w:pPr>
        <w:spacing w:line="360" w:lineRule="auto"/>
        <w:jc w:val="both"/>
      </w:pPr>
    </w:p>
    <w:p w14:paraId="1DE51CDF" w14:textId="77777777" w:rsidR="002D3B8C" w:rsidRPr="00831CC7" w:rsidRDefault="002D3B8C" w:rsidP="00297BFF">
      <w:pPr>
        <w:pStyle w:val="berschrift3"/>
        <w:numPr>
          <w:ilvl w:val="0"/>
          <w:numId w:val="16"/>
        </w:numPr>
        <w:spacing w:after="0" w:line="360" w:lineRule="auto"/>
        <w:ind w:left="357" w:hanging="357"/>
        <w:rPr>
          <w:sz w:val="24"/>
          <w:szCs w:val="24"/>
        </w:rPr>
      </w:pPr>
      <w:r w:rsidRPr="00831CC7">
        <w:rPr>
          <w:sz w:val="24"/>
          <w:szCs w:val="24"/>
        </w:rPr>
        <w:t>Mögliche Herausforderungen bei der Umsetzung</w:t>
      </w:r>
    </w:p>
    <w:p w14:paraId="79916888" w14:textId="48E8C20A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 w:rsidRPr="00C53D9A">
        <w:t xml:space="preserve">Schülerinnen und Schüler haben Schwierigkeiten, während Rezeption des Einstiegsvideos alle Leitfragen (siehe </w:t>
      </w:r>
      <w:r>
        <w:t>Schülermaterial</w:t>
      </w:r>
      <w:r w:rsidRPr="00C53D9A">
        <w:t xml:space="preserve"> 1) zu bearbeiten </w:t>
      </w:r>
      <w:r w:rsidRPr="00297BFF">
        <w:rPr>
          <w:rFonts w:ascii="Lucida Sans Unicode" w:hAnsi="Lucida Sans Unicode" w:cs="Lucida Sans Unicode"/>
        </w:rPr>
        <w:t>→</w:t>
      </w:r>
      <w:r w:rsidRPr="00C53D9A">
        <w:t xml:space="preserve"> Aufteilung der Klasse möglich, sodass jeder nur 2-3 Leitfragen beantworten muss ODER Form des kooperativen Lernens einsetzen, um Schülerinnen und Schüler Antworten untereinander vergleichen zu lassen, z. B. Think-Pair-Share, Lerntempoduett</w:t>
      </w:r>
    </w:p>
    <w:p w14:paraId="5A641B39" w14:textId="77777777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>
        <w:t xml:space="preserve">Format Video-Blog ist den Schülerinnen und Schülern eventuell unbekannt </w:t>
      </w:r>
      <w:r>
        <w:rPr>
          <w:rFonts w:ascii="Lucida Sans Unicode" w:hAnsi="Lucida Sans Unicode" w:cs="Lucida Sans Unicode"/>
        </w:rPr>
        <w:t>→</w:t>
      </w:r>
      <w:r>
        <w:t xml:space="preserve"> dann sollte über dieses Format noch genauer gesprochen werden, z. B. indem das Einstiegsvideo hinsichtlich der technischen Umsetzung genauer analysiert wird (z. B. Ton, Schnitt, Geräusche, Kameraeinstellung, Sprecher)</w:t>
      </w:r>
    </w:p>
    <w:p w14:paraId="4D753040" w14:textId="66ADF1CC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>
        <w:t>Es kann den Schülerinnen und Schülern schwerfallen, eine andere Position als die eigene einzunehmen (beim Drehen des Video-Blogs), weil die Fähigkeit zur Perspektiven</w:t>
      </w:r>
      <w:r w:rsidR="005B41FA">
        <w:softHyphen/>
      </w:r>
      <w:r>
        <w:t xml:space="preserve">übernahme noch nicht besonders ausgereift ist </w:t>
      </w:r>
      <w:r>
        <w:rPr>
          <w:rFonts w:ascii="Lucida Sans Unicode" w:hAnsi="Lucida Sans Unicode" w:cs="Lucida Sans Unicode"/>
        </w:rPr>
        <w:t>→</w:t>
      </w:r>
      <w:r>
        <w:t xml:space="preserve"> eventuell als Rollenspiel gestalten, dabei konkrete Rollenkarten mit der Position und möglicherweise auch Argumenten vorgeben</w:t>
      </w:r>
    </w:p>
    <w:p w14:paraId="23C8D939" w14:textId="77777777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>
        <w:t xml:space="preserve">Schülerinnen und Schüler haben eventuell Schwierigkeiten, zum Abschluss der Sequenz einen Kommentar zu verfassen </w:t>
      </w:r>
      <w:r>
        <w:rPr>
          <w:rFonts w:ascii="Lucida Sans Unicode" w:hAnsi="Lucida Sans Unicode" w:cs="Lucida Sans Unicode"/>
        </w:rPr>
        <w:t>→</w:t>
      </w:r>
      <w:r>
        <w:t xml:space="preserve"> Formulierungsbausteine vorgeben</w:t>
      </w:r>
    </w:p>
    <w:p w14:paraId="6B422E9B" w14:textId="77777777" w:rsidR="002D3B8C" w:rsidRPr="00C53D9A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>
        <w:t>Schülermaterial 1: Einige der Antworten können auch nach dem Single- bzw. Multiple-Choice-Verfahren vorgegeben werden, sodass die Schülerinnen und Schüler die richtigen Antworten ankreuzen können. Das spart Zeit und dient den Schülerinnen und Schülern als Hilfe.</w:t>
      </w:r>
    </w:p>
    <w:p w14:paraId="6502D469" w14:textId="77777777" w:rsidR="002D3B8C" w:rsidRPr="00670D23" w:rsidRDefault="002D3B8C" w:rsidP="002D3B8C">
      <w:pPr>
        <w:spacing w:line="360" w:lineRule="auto"/>
        <w:jc w:val="both"/>
      </w:pPr>
    </w:p>
    <w:p w14:paraId="389BB3C2" w14:textId="77777777" w:rsidR="002D3B8C" w:rsidRDefault="002D3B8C" w:rsidP="00297BFF">
      <w:pPr>
        <w:pStyle w:val="berschrift3"/>
        <w:numPr>
          <w:ilvl w:val="0"/>
          <w:numId w:val="16"/>
        </w:numPr>
        <w:spacing w:after="0" w:line="360" w:lineRule="auto"/>
        <w:ind w:left="357" w:hanging="357"/>
      </w:pPr>
      <w:r>
        <w:t>Variationsmöglichkeiten</w:t>
      </w:r>
    </w:p>
    <w:p w14:paraId="484BFDBB" w14:textId="77777777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 w:rsidRPr="00C53D9A">
        <w:t>Siehe Punkt 2: Anregungen und Hinweise zum unterrichtlichen Einsatz</w:t>
      </w:r>
    </w:p>
    <w:p w14:paraId="2651CA20" w14:textId="7173E3F3" w:rsidR="002D3B8C" w:rsidRDefault="002D3B8C" w:rsidP="00297BFF">
      <w:pPr>
        <w:pStyle w:val="Listenabsatz"/>
        <w:numPr>
          <w:ilvl w:val="0"/>
          <w:numId w:val="12"/>
        </w:numPr>
        <w:spacing w:line="360" w:lineRule="auto"/>
        <w:jc w:val="both"/>
      </w:pPr>
      <w:r>
        <w:t>Zu Schülermaterial 1: Die Leitfragen kann man auch als Moderationskarten anfertigen und die Schülerinnen und Schüler dann ihre Antworten clustern lassen.</w:t>
      </w:r>
    </w:p>
    <w:p w14:paraId="05FCC8E8" w14:textId="77777777" w:rsidR="002D3B8C" w:rsidRPr="00C53D9A" w:rsidRDefault="002D3B8C" w:rsidP="00670D23">
      <w:pPr>
        <w:spacing w:line="360" w:lineRule="auto"/>
      </w:pPr>
    </w:p>
    <w:p w14:paraId="15BC1031" w14:textId="77777777" w:rsidR="002D3B8C" w:rsidRDefault="002D3B8C" w:rsidP="00297BFF">
      <w:pPr>
        <w:pStyle w:val="berschrift3"/>
        <w:numPr>
          <w:ilvl w:val="0"/>
          <w:numId w:val="16"/>
        </w:numPr>
        <w:spacing w:after="0" w:line="360" w:lineRule="auto"/>
        <w:ind w:left="357" w:hanging="357"/>
      </w:pPr>
      <w:r>
        <w:t>Lösungserwartung</w:t>
      </w:r>
    </w:p>
    <w:p w14:paraId="48F5F0AD" w14:textId="687784FB" w:rsidR="002D3B8C" w:rsidRDefault="002D3B8C" w:rsidP="002D3B8C">
      <w:pPr>
        <w:pStyle w:val="Listenabsatz"/>
        <w:numPr>
          <w:ilvl w:val="0"/>
          <w:numId w:val="12"/>
        </w:numPr>
        <w:spacing w:line="360" w:lineRule="auto"/>
        <w:jc w:val="both"/>
      </w:pPr>
      <w:r>
        <w:t>s</w:t>
      </w:r>
      <w:r w:rsidRPr="00027731">
        <w:t xml:space="preserve">iehe Lösungsblätter im Anhang </w:t>
      </w:r>
    </w:p>
    <w:p w14:paraId="1E1EFD0F" w14:textId="77777777" w:rsidR="002D3B8C" w:rsidRDefault="002D3B8C" w:rsidP="002D3B8C">
      <w:pPr>
        <w:spacing w:after="200" w:line="276" w:lineRule="auto"/>
      </w:pPr>
      <w:r>
        <w:br w:type="page"/>
      </w:r>
    </w:p>
    <w:p w14:paraId="25DEE49E" w14:textId="77777777" w:rsidR="002D3B8C" w:rsidRPr="005B41FA" w:rsidRDefault="002D3B8C" w:rsidP="005B41FA">
      <w:pPr>
        <w:pStyle w:val="berschrift3"/>
        <w:numPr>
          <w:ilvl w:val="0"/>
          <w:numId w:val="16"/>
        </w:numPr>
        <w:spacing w:after="0" w:line="360" w:lineRule="auto"/>
        <w:ind w:left="357" w:hanging="357"/>
        <w:rPr>
          <w:sz w:val="24"/>
          <w:szCs w:val="24"/>
        </w:rPr>
      </w:pPr>
      <w:r w:rsidRPr="005B41FA">
        <w:rPr>
          <w:sz w:val="24"/>
          <w:szCs w:val="24"/>
        </w:rPr>
        <w:lastRenderedPageBreak/>
        <w:t>Weiterführende Hinweise</w:t>
      </w:r>
    </w:p>
    <w:p w14:paraId="72F555C4" w14:textId="77777777" w:rsidR="002D3B8C" w:rsidRPr="00444092" w:rsidRDefault="002D3B8C" w:rsidP="00670D23">
      <w:pPr>
        <w:spacing w:line="360" w:lineRule="auto"/>
        <w:rPr>
          <w:rFonts w:eastAsiaTheme="majorEastAsia" w:cstheme="majorBidi"/>
          <w:b/>
        </w:rPr>
      </w:pPr>
      <w:r w:rsidRPr="00444092">
        <w:rPr>
          <w:rFonts w:eastAsiaTheme="majorEastAsia" w:cstheme="majorBidi"/>
          <w:b/>
        </w:rPr>
        <w:t>Literaturangaben zur Methode Fallanalyse:</w:t>
      </w:r>
    </w:p>
    <w:p w14:paraId="48E82E46" w14:textId="77777777" w:rsidR="002D3B8C" w:rsidRDefault="002D3B8C" w:rsidP="00670D23">
      <w:pPr>
        <w:spacing w:line="360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Langner, Frank: Fallanalyse. In: Politik-Methodik.</w:t>
      </w:r>
      <w:r w:rsidRPr="002C41D4">
        <w:t xml:space="preserve"> </w:t>
      </w:r>
      <w:r w:rsidRPr="002C41D4">
        <w:rPr>
          <w:rFonts w:eastAsiaTheme="majorEastAsia" w:cstheme="majorBidi"/>
          <w:bCs/>
        </w:rPr>
        <w:t xml:space="preserve">Handbuch für die Sekundarstufe I und II. </w:t>
      </w:r>
      <w:r>
        <w:rPr>
          <w:rFonts w:eastAsiaTheme="majorEastAsia" w:cstheme="majorBidi"/>
          <w:bCs/>
        </w:rPr>
        <w:t>Hrsg. von Sibylle Reinhardt und Dagmar Richter. 3</w:t>
      </w:r>
      <w:r w:rsidRPr="002C41D4">
        <w:rPr>
          <w:rFonts w:eastAsiaTheme="majorEastAsia" w:cstheme="majorBidi"/>
          <w:bCs/>
        </w:rPr>
        <w:t>. Aufl. Berlin: Cornelsen Verlag Scriptor 201</w:t>
      </w:r>
      <w:r>
        <w:rPr>
          <w:rFonts w:eastAsiaTheme="majorEastAsia" w:cstheme="majorBidi"/>
          <w:bCs/>
        </w:rPr>
        <w:t>6</w:t>
      </w:r>
      <w:r w:rsidRPr="002C41D4">
        <w:rPr>
          <w:rFonts w:eastAsiaTheme="majorEastAsia" w:cstheme="majorBidi"/>
          <w:bCs/>
        </w:rPr>
        <w:t xml:space="preserve">. S. </w:t>
      </w:r>
      <w:r>
        <w:rPr>
          <w:rFonts w:eastAsiaTheme="majorEastAsia" w:cstheme="majorBidi"/>
          <w:bCs/>
        </w:rPr>
        <w:t>37-42</w:t>
      </w:r>
      <w:r w:rsidRPr="002C41D4">
        <w:rPr>
          <w:rFonts w:eastAsiaTheme="majorEastAsia" w:cstheme="majorBidi"/>
          <w:bCs/>
        </w:rPr>
        <w:t>.</w:t>
      </w:r>
    </w:p>
    <w:p w14:paraId="0E4406D4" w14:textId="77777777" w:rsidR="002D3B8C" w:rsidRDefault="002D3B8C" w:rsidP="00670D23">
      <w:pPr>
        <w:spacing w:line="360" w:lineRule="auto"/>
        <w:jc w:val="both"/>
        <w:rPr>
          <w:rFonts w:eastAsiaTheme="majorEastAsia" w:cstheme="majorBidi"/>
          <w:bCs/>
        </w:rPr>
      </w:pPr>
      <w:r w:rsidRPr="001F5748">
        <w:rPr>
          <w:rFonts w:eastAsiaTheme="majorEastAsia" w:cstheme="majorBidi"/>
          <w:bCs/>
        </w:rPr>
        <w:t>Reinhardt, Sibylle: Politik-Didaktik. Handbuch für die Sekundarstufe I und II. 7. Aufl. Berlin: Cornelsen Verlag Scriptor 2018. S. 130-132.</w:t>
      </w:r>
    </w:p>
    <w:p w14:paraId="62C6ACDC" w14:textId="77777777" w:rsidR="002D3B8C" w:rsidRPr="001F5748" w:rsidRDefault="002D3B8C" w:rsidP="00670D23">
      <w:pPr>
        <w:spacing w:line="360" w:lineRule="auto"/>
        <w:jc w:val="both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Straßner, Veit: Fallanalyse. In: Methodentraining für den Politikunterricht. Hrsg. von Sabine Achour u. a. Frankfurt/M.: WOCHENSCHAU-Verlag 2020. S. 132-135.</w:t>
      </w:r>
    </w:p>
    <w:p w14:paraId="7AE25673" w14:textId="70D90555" w:rsidR="002D3B8C" w:rsidRDefault="002D3B8C" w:rsidP="00670D23">
      <w:pPr>
        <w:spacing w:line="360" w:lineRule="auto"/>
        <w:rPr>
          <w:rFonts w:eastAsiaTheme="majorEastAsia" w:cstheme="majorBidi"/>
          <w:b/>
        </w:rPr>
      </w:pPr>
      <w:r w:rsidRPr="00444092">
        <w:rPr>
          <w:rFonts w:eastAsiaTheme="majorEastAsia" w:cstheme="majorBidi"/>
          <w:b/>
        </w:rPr>
        <w:t>Links</w:t>
      </w:r>
      <w:r w:rsidR="006340B2">
        <w:rPr>
          <w:rFonts w:eastAsiaTheme="majorEastAsia" w:cstheme="majorBidi"/>
          <w:b/>
        </w:rPr>
        <w:t xml:space="preserve"> zum Thema</w:t>
      </w:r>
      <w:r w:rsidRPr="00444092">
        <w:rPr>
          <w:rFonts w:eastAsiaTheme="majorEastAsia" w:cstheme="majorBidi"/>
          <w:b/>
        </w:rPr>
        <w:t>:</w:t>
      </w:r>
    </w:p>
    <w:p w14:paraId="280DD01D" w14:textId="77777777" w:rsidR="00670D23" w:rsidRDefault="0000070E" w:rsidP="00670D23">
      <w:pPr>
        <w:spacing w:line="360" w:lineRule="auto"/>
        <w:rPr>
          <w:rFonts w:cs="Arial"/>
        </w:rPr>
      </w:pPr>
      <w:r w:rsidRPr="0000070E">
        <w:rPr>
          <w:rFonts w:cs="Arial"/>
        </w:rPr>
        <w:t>Duckwitz, Amelie (</w:t>
      </w:r>
      <w:r>
        <w:rPr>
          <w:rFonts w:cs="Arial"/>
        </w:rPr>
        <w:t xml:space="preserve">06.11.2019): Meinungsführer Influencer? </w:t>
      </w:r>
    </w:p>
    <w:p w14:paraId="03CD5CA5" w14:textId="66B77B9B" w:rsidR="0000070E" w:rsidRDefault="0022722E" w:rsidP="00670D23">
      <w:pPr>
        <w:spacing w:line="360" w:lineRule="auto"/>
      </w:pPr>
      <w:hyperlink r:id="rId9" w:history="1">
        <w:r w:rsidR="0000070E" w:rsidRPr="00BD520F">
          <w:rPr>
            <w:rStyle w:val="Hyperlink"/>
          </w:rPr>
          <w:t>https://www.th-koeln.de/hochschule/meinungsbildung-durch-influencer_69879.php</w:t>
        </w:r>
      </w:hyperlink>
      <w:r w:rsidR="005B41FA">
        <w:t xml:space="preserve"> (</w:t>
      </w:r>
      <w:r w:rsidR="0000070E">
        <w:t>Zugriff: 25.04.2020</w:t>
      </w:r>
      <w:r w:rsidR="005B41FA">
        <w:t>)</w:t>
      </w:r>
    </w:p>
    <w:p w14:paraId="36E6B942" w14:textId="682899C3" w:rsidR="0000070E" w:rsidRPr="0000070E" w:rsidRDefault="0000070E" w:rsidP="00670D23">
      <w:pPr>
        <w:spacing w:line="360" w:lineRule="auto"/>
        <w:rPr>
          <w:rFonts w:cs="Arial"/>
        </w:rPr>
      </w:pPr>
      <w:r>
        <w:t xml:space="preserve">Fiedler, Maria (29.05.2019): Reichweite macht Politik. </w:t>
      </w:r>
      <w:hyperlink r:id="rId10" w:history="1">
        <w:r w:rsidRPr="00BD520F">
          <w:rPr>
            <w:rStyle w:val="Hyperlink"/>
          </w:rPr>
          <w:t>https://www.tagesspiegel.de/politik/der-einfluss-der-influencer-reichweite-macht-politik/24392532.html</w:t>
        </w:r>
      </w:hyperlink>
      <w:r w:rsidR="005B41FA">
        <w:t xml:space="preserve"> (Zugriff: 25.04.2020)</w:t>
      </w:r>
    </w:p>
    <w:p w14:paraId="30518D73" w14:textId="18C6938C" w:rsidR="002D3B8C" w:rsidRDefault="00444092" w:rsidP="00670D23">
      <w:pPr>
        <w:spacing w:line="360" w:lineRule="auto"/>
        <w:rPr>
          <w:rFonts w:cs="Arial"/>
        </w:rPr>
      </w:pPr>
      <w:r w:rsidRPr="0000070E">
        <w:rPr>
          <w:rFonts w:cs="Arial"/>
        </w:rPr>
        <w:t>Hamich, Christoph (21.11.2019): Man</w:t>
      </w:r>
      <w:r w:rsidR="0000070E">
        <w:rPr>
          <w:rFonts w:cs="Arial"/>
        </w:rPr>
        <w:t xml:space="preserve">chmal Werbung, manchmal nicht. </w:t>
      </w:r>
      <w:hyperlink r:id="rId11" w:history="1">
        <w:r w:rsidRPr="0000070E">
          <w:rPr>
            <w:rStyle w:val="Hyperlink"/>
            <w:rFonts w:cs="Arial"/>
          </w:rPr>
          <w:t>https://netzpolitik.org/2019/influencer-gesetz-manchmal-werbung-marketing-medienanstalten/</w:t>
        </w:r>
      </w:hyperlink>
      <w:r w:rsidR="005B41FA">
        <w:rPr>
          <w:rFonts w:cs="Arial"/>
        </w:rPr>
        <w:t xml:space="preserve"> (</w:t>
      </w:r>
      <w:r w:rsidRPr="0000070E">
        <w:rPr>
          <w:rFonts w:cs="Arial"/>
        </w:rPr>
        <w:t xml:space="preserve">didaktisch reduziert und </w:t>
      </w:r>
      <w:r w:rsidR="005B41FA">
        <w:rPr>
          <w:rFonts w:cs="Arial"/>
        </w:rPr>
        <w:t>bearbeitet; Zugriff: 25.04.2020)</w:t>
      </w:r>
    </w:p>
    <w:p w14:paraId="090AFED1" w14:textId="27BEC1DF" w:rsidR="00141548" w:rsidRDefault="00141548" w:rsidP="00670D23">
      <w:pPr>
        <w:spacing w:line="360" w:lineRule="auto"/>
      </w:pPr>
      <w:r>
        <w:rPr>
          <w:rFonts w:cs="Arial"/>
        </w:rPr>
        <w:t xml:space="preserve">Meineck, Sebastian (18.06.2018): Das waren die teuersten Influencer-Kampagnen der Bundesregierung. </w:t>
      </w:r>
      <w:hyperlink r:id="rId12" w:history="1">
        <w:r w:rsidRPr="00141548">
          <w:rPr>
            <w:color w:val="0000FF"/>
            <w:u w:val="single"/>
          </w:rPr>
          <w:t>https://www.vice.com/de/article/mbkwap/die-teuersten-staatlichen-influencer-kampagnen-instagram-youtube-felix-von-der-laden</w:t>
        </w:r>
      </w:hyperlink>
      <w:r w:rsidR="005B41FA">
        <w:t xml:space="preserve"> (Zugriff: 25.04.2020)</w:t>
      </w:r>
    </w:p>
    <w:p w14:paraId="4E06D4EB" w14:textId="56924D5D" w:rsidR="002D3B8C" w:rsidRPr="00AB63E2" w:rsidRDefault="0000070E" w:rsidP="00670D23">
      <w:pPr>
        <w:spacing w:line="360" w:lineRule="auto"/>
        <w:rPr>
          <w:lang w:val="en-US"/>
        </w:rPr>
      </w:pPr>
      <w:r>
        <w:t xml:space="preserve">von der Laden, Felix (19.12.2018): Ich werde Bundespolizist. </w:t>
      </w:r>
      <w:hyperlink r:id="rId13" w:history="1">
        <w:r w:rsidR="002D3B8C" w:rsidRPr="00AB63E2">
          <w:rPr>
            <w:rStyle w:val="Hyperlink"/>
            <w:lang w:val="en-US"/>
          </w:rPr>
          <w:t>https://www.youtube.com/watch?v=SB2DsvqtqM4</w:t>
        </w:r>
      </w:hyperlink>
      <w:bookmarkStart w:id="3" w:name="_Hlk38815881"/>
      <w:r w:rsidR="005B41FA">
        <w:rPr>
          <w:lang w:val="en-US"/>
        </w:rPr>
        <w:t xml:space="preserve"> (</w:t>
      </w:r>
      <w:r w:rsidR="002D3B8C" w:rsidRPr="00AB63E2">
        <w:rPr>
          <w:lang w:val="en-US"/>
        </w:rPr>
        <w:t>Zugriff: 25.04.2020</w:t>
      </w:r>
      <w:bookmarkEnd w:id="3"/>
      <w:r w:rsidR="005B41FA">
        <w:rPr>
          <w:lang w:val="en-US"/>
        </w:rPr>
        <w:t>)</w:t>
      </w:r>
    </w:p>
    <w:p w14:paraId="1369992F" w14:textId="65DE22F0" w:rsidR="002D3B8C" w:rsidRDefault="002D3B8C" w:rsidP="002D3B8C">
      <w:pPr>
        <w:rPr>
          <w:lang w:val="en-US"/>
        </w:rPr>
      </w:pPr>
    </w:p>
    <w:p w14:paraId="15EF3EF6" w14:textId="77777777" w:rsidR="0022722E" w:rsidRPr="00AB63E2" w:rsidRDefault="0022722E" w:rsidP="002D3B8C">
      <w:pPr>
        <w:rPr>
          <w:lang w:val="en-US"/>
        </w:rPr>
      </w:pPr>
    </w:p>
    <w:p w14:paraId="5FA9541A" w14:textId="61B85120" w:rsidR="002D3B8C" w:rsidRPr="00AB63E2" w:rsidRDefault="002D3B8C" w:rsidP="00444092">
      <w:pPr>
        <w:spacing w:after="200" w:line="360" w:lineRule="auto"/>
        <w:rPr>
          <w:rFonts w:eastAsiaTheme="majorEastAsia" w:cstheme="majorBidi"/>
          <w:b/>
          <w:lang w:val="en-US"/>
        </w:rPr>
      </w:pPr>
      <w:r w:rsidRPr="00AB63E2">
        <w:rPr>
          <w:rFonts w:eastAsiaTheme="majorEastAsia" w:cstheme="majorBidi"/>
          <w:b/>
          <w:lang w:val="en-US"/>
        </w:rPr>
        <w:t>Tools bzw. Apps</w:t>
      </w:r>
      <w:r w:rsidR="00444092" w:rsidRPr="00AB63E2">
        <w:rPr>
          <w:rFonts w:eastAsiaTheme="majorEastAsia" w:cstheme="majorBidi"/>
          <w:b/>
          <w:lang w:val="en-US"/>
        </w:rPr>
        <w:t>:</w:t>
      </w:r>
    </w:p>
    <w:p w14:paraId="7E0C429B" w14:textId="078BC347" w:rsidR="002D3B8C" w:rsidRDefault="002D3B8C" w:rsidP="005B41FA">
      <w:pPr>
        <w:spacing w:line="360" w:lineRule="auto"/>
        <w:rPr>
          <w:rFonts w:eastAsiaTheme="majorEastAsia" w:cstheme="majorBidi"/>
          <w:bCs/>
        </w:rPr>
      </w:pPr>
      <w:r w:rsidRPr="00461B3E">
        <w:rPr>
          <w:rFonts w:eastAsiaTheme="majorEastAsia" w:cstheme="majorBidi"/>
          <w:bCs/>
        </w:rPr>
        <w:t xml:space="preserve">PINGO: </w:t>
      </w:r>
      <w:hyperlink r:id="rId14" w:history="1">
        <w:r w:rsidRPr="00461B3E">
          <w:rPr>
            <w:rStyle w:val="Hyperlink"/>
            <w:rFonts w:eastAsiaTheme="majorEastAsia" w:cstheme="majorBidi"/>
            <w:bCs/>
          </w:rPr>
          <w:t>https://pingo.coactum.de/</w:t>
        </w:r>
      </w:hyperlink>
      <w:r w:rsidR="005B41FA">
        <w:rPr>
          <w:rFonts w:eastAsiaTheme="majorEastAsia" w:cstheme="majorBidi"/>
          <w:bCs/>
        </w:rPr>
        <w:t xml:space="preserve"> (</w:t>
      </w:r>
      <w:r>
        <w:rPr>
          <w:rFonts w:eastAsiaTheme="majorEastAsia" w:cstheme="majorBidi"/>
          <w:bCs/>
        </w:rPr>
        <w:t>Zugriff: 25.04.2020</w:t>
      </w:r>
      <w:r w:rsidR="005B41FA">
        <w:rPr>
          <w:rFonts w:eastAsiaTheme="majorEastAsia" w:cstheme="majorBidi"/>
          <w:bCs/>
        </w:rPr>
        <w:t>)</w:t>
      </w:r>
    </w:p>
    <w:p w14:paraId="37643A5B" w14:textId="3E9570B4" w:rsidR="002D3B8C" w:rsidRDefault="002D3B8C" w:rsidP="005B41FA">
      <w:pPr>
        <w:spacing w:line="360" w:lineRule="auto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Tweedback: </w:t>
      </w:r>
      <w:hyperlink r:id="rId15" w:history="1">
        <w:r w:rsidRPr="00BD520F">
          <w:rPr>
            <w:rStyle w:val="Hyperlink"/>
            <w:rFonts w:eastAsiaTheme="majorEastAsia" w:cstheme="majorBidi"/>
            <w:bCs/>
          </w:rPr>
          <w:t>https://tweedback.de/</w:t>
        </w:r>
      </w:hyperlink>
      <w:r w:rsidR="005B41FA">
        <w:rPr>
          <w:rFonts w:eastAsiaTheme="majorEastAsia" w:cstheme="majorBidi"/>
          <w:bCs/>
        </w:rPr>
        <w:t xml:space="preserve"> (</w:t>
      </w:r>
      <w:r>
        <w:rPr>
          <w:rFonts w:eastAsiaTheme="majorEastAsia" w:cstheme="majorBidi"/>
          <w:bCs/>
        </w:rPr>
        <w:t>Zug</w:t>
      </w:r>
      <w:r w:rsidR="005B41FA">
        <w:rPr>
          <w:rFonts w:eastAsiaTheme="majorEastAsia" w:cstheme="majorBidi"/>
          <w:bCs/>
        </w:rPr>
        <w:t>riff: 25.04.2020)</w:t>
      </w:r>
    </w:p>
    <w:p w14:paraId="1B1F8D40" w14:textId="2994BFF5" w:rsidR="002D3B8C" w:rsidRDefault="002D3B8C" w:rsidP="005B41FA">
      <w:pPr>
        <w:spacing w:line="360" w:lineRule="auto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Lightworks: </w:t>
      </w:r>
      <w:hyperlink r:id="rId16" w:history="1">
        <w:r w:rsidRPr="00BD520F">
          <w:rPr>
            <w:rStyle w:val="Hyperlink"/>
            <w:rFonts w:eastAsiaTheme="majorEastAsia" w:cstheme="majorBidi"/>
            <w:bCs/>
          </w:rPr>
          <w:t>https://www.lwks.com/</w:t>
        </w:r>
      </w:hyperlink>
      <w:r w:rsidR="005B41FA">
        <w:rPr>
          <w:rFonts w:eastAsiaTheme="majorEastAsia" w:cstheme="majorBidi"/>
          <w:bCs/>
        </w:rPr>
        <w:t xml:space="preserve"> (Zugriff: 25.04.2020)</w:t>
      </w:r>
    </w:p>
    <w:p w14:paraId="5A4A6D3E" w14:textId="79F8BDCB" w:rsidR="002D3B8C" w:rsidRPr="00297BFF" w:rsidRDefault="002D3B8C" w:rsidP="005B41FA">
      <w:pPr>
        <w:spacing w:line="360" w:lineRule="auto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OpenShot Video Editor: </w:t>
      </w:r>
      <w:hyperlink r:id="rId17" w:history="1">
        <w:r w:rsidRPr="00BD520F">
          <w:rPr>
            <w:rStyle w:val="Hyperlink"/>
            <w:rFonts w:eastAsiaTheme="majorEastAsia" w:cstheme="majorBidi"/>
            <w:bCs/>
          </w:rPr>
          <w:t>https://www.openshot.org/de/</w:t>
        </w:r>
      </w:hyperlink>
      <w:r w:rsidR="005B41FA">
        <w:rPr>
          <w:rFonts w:eastAsiaTheme="majorEastAsia" w:cstheme="majorBidi"/>
          <w:bCs/>
        </w:rPr>
        <w:t xml:space="preserve"> (Zugriff: 25.04.2020)</w:t>
      </w:r>
    </w:p>
    <w:sectPr w:rsidR="002D3B8C" w:rsidRPr="00297BFF" w:rsidSect="00831CC7">
      <w:headerReference w:type="default" r:id="rId18"/>
      <w:footerReference w:type="default" r:id="rId19"/>
      <w:pgSz w:w="11906" w:h="16838" w:code="9"/>
      <w:pgMar w:top="1588" w:right="1418" w:bottom="1247" w:left="1418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9AE0" w14:textId="77777777" w:rsidR="00AB63E2" w:rsidRDefault="00AB63E2" w:rsidP="00AB63E2">
      <w:r>
        <w:separator/>
      </w:r>
    </w:p>
  </w:endnote>
  <w:endnote w:type="continuationSeparator" w:id="0">
    <w:p w14:paraId="00B6ABAB" w14:textId="77777777" w:rsidR="00AB63E2" w:rsidRDefault="00AB63E2" w:rsidP="00AB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267666835"/>
      <w:docPartObj>
        <w:docPartGallery w:val="Page Numbers (Bottom of Page)"/>
        <w:docPartUnique/>
      </w:docPartObj>
    </w:sdtPr>
    <w:sdtEndPr>
      <w:rPr>
        <w:rFonts w:cstheme="minorBidi"/>
        <w:sz w:val="20"/>
        <w:szCs w:val="20"/>
      </w:rPr>
    </w:sdtEndPr>
    <w:sdtContent>
      <w:p w14:paraId="4867E7A3" w14:textId="77777777" w:rsidR="008A3FDD" w:rsidRPr="008A3FDD" w:rsidRDefault="008A3FDD" w:rsidP="008A3FDD">
        <w:pPr>
          <w:pStyle w:val="Fuzeile"/>
          <w:pBdr>
            <w:top w:val="single" w:sz="4" w:space="1" w:color="auto"/>
          </w:pBdr>
          <w:spacing w:after="120"/>
          <w:jc w:val="center"/>
          <w:rPr>
            <w:rFonts w:cs="Arial"/>
            <w:sz w:val="18"/>
            <w:szCs w:val="18"/>
          </w:rPr>
        </w:pPr>
        <w:r w:rsidRPr="008A3FDD"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6C104D7D" w14:textId="5AE4F7BE" w:rsidR="00AB63E2" w:rsidRPr="008A3FDD" w:rsidRDefault="008A3FDD" w:rsidP="008A3FDD">
        <w:pPr>
          <w:pStyle w:val="Fuzeile"/>
          <w:spacing w:before="120"/>
          <w:jc w:val="center"/>
          <w:rPr>
            <w:rFonts w:cs="Arial"/>
            <w:sz w:val="20"/>
            <w:szCs w:val="20"/>
          </w:rPr>
        </w:pPr>
        <w:r w:rsidRPr="008A3FDD">
          <w:rPr>
            <w:rFonts w:cs="Arial"/>
            <w:sz w:val="20"/>
            <w:szCs w:val="20"/>
          </w:rPr>
          <w:fldChar w:fldCharType="begin"/>
        </w:r>
        <w:r w:rsidRPr="008A3FDD">
          <w:rPr>
            <w:rFonts w:cs="Arial"/>
            <w:sz w:val="20"/>
            <w:szCs w:val="20"/>
          </w:rPr>
          <w:instrText>PAGE   \* MERGEFORMAT</w:instrText>
        </w:r>
        <w:r w:rsidRPr="008A3FDD">
          <w:rPr>
            <w:rFonts w:cs="Arial"/>
            <w:sz w:val="20"/>
            <w:szCs w:val="20"/>
          </w:rPr>
          <w:fldChar w:fldCharType="separate"/>
        </w:r>
        <w:r w:rsidR="0022722E">
          <w:rPr>
            <w:rFonts w:cs="Arial"/>
            <w:noProof/>
            <w:sz w:val="20"/>
            <w:szCs w:val="20"/>
          </w:rPr>
          <w:t>6</w:t>
        </w:r>
        <w:r w:rsidRPr="008A3FDD">
          <w:rPr>
            <w:rFonts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B6D7" w14:textId="77777777" w:rsidR="00AB63E2" w:rsidRDefault="00AB63E2" w:rsidP="00AB63E2">
      <w:r>
        <w:separator/>
      </w:r>
    </w:p>
  </w:footnote>
  <w:footnote w:type="continuationSeparator" w:id="0">
    <w:p w14:paraId="3EA4A712" w14:textId="77777777" w:rsidR="00AB63E2" w:rsidRDefault="00AB63E2" w:rsidP="00AB6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73B45" w14:textId="72845902" w:rsidR="00AB63E2" w:rsidRPr="00831CC7" w:rsidRDefault="008A3FDD" w:rsidP="008A3FDD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831CC7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523D"/>
    <w:multiLevelType w:val="hybridMultilevel"/>
    <w:tmpl w:val="460E1A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2C0"/>
    <w:multiLevelType w:val="hybridMultilevel"/>
    <w:tmpl w:val="7938D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27E"/>
    <w:multiLevelType w:val="hybridMultilevel"/>
    <w:tmpl w:val="44CCD178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1B2D3BF7"/>
    <w:multiLevelType w:val="hybridMultilevel"/>
    <w:tmpl w:val="0E485B4C"/>
    <w:lvl w:ilvl="0" w:tplc="0407000F">
      <w:start w:val="1"/>
      <w:numFmt w:val="decimal"/>
      <w:lvlText w:val="%1."/>
      <w:lvlJc w:val="left"/>
      <w:pPr>
        <w:ind w:left="2850" w:hanging="360"/>
      </w:pPr>
    </w:lvl>
    <w:lvl w:ilvl="1" w:tplc="04070019" w:tentative="1">
      <w:start w:val="1"/>
      <w:numFmt w:val="lowerLetter"/>
      <w:lvlText w:val="%2."/>
      <w:lvlJc w:val="left"/>
      <w:pPr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D4D39FC"/>
    <w:multiLevelType w:val="hybridMultilevel"/>
    <w:tmpl w:val="DB945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2DB2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07EF"/>
    <w:multiLevelType w:val="hybridMultilevel"/>
    <w:tmpl w:val="39C483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A30AD"/>
    <w:multiLevelType w:val="hybridMultilevel"/>
    <w:tmpl w:val="1B8061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76F8"/>
    <w:multiLevelType w:val="hybridMultilevel"/>
    <w:tmpl w:val="A7DE7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35A31"/>
    <w:multiLevelType w:val="hybridMultilevel"/>
    <w:tmpl w:val="C7522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B60E5"/>
    <w:multiLevelType w:val="hybridMultilevel"/>
    <w:tmpl w:val="FB688F3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F97053"/>
    <w:multiLevelType w:val="hybridMultilevel"/>
    <w:tmpl w:val="B4B2A034"/>
    <w:lvl w:ilvl="0" w:tplc="61A220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F90B2B"/>
    <w:multiLevelType w:val="hybridMultilevel"/>
    <w:tmpl w:val="3BD49134"/>
    <w:lvl w:ilvl="0" w:tplc="0407000F">
      <w:start w:val="1"/>
      <w:numFmt w:val="decimal"/>
      <w:lvlText w:val="%1."/>
      <w:lvlJc w:val="left"/>
      <w:pPr>
        <w:ind w:left="2130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590F6DF6"/>
    <w:multiLevelType w:val="hybridMultilevel"/>
    <w:tmpl w:val="9F04F4B0"/>
    <w:lvl w:ilvl="0" w:tplc="BDC246B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583E11"/>
    <w:multiLevelType w:val="hybridMultilevel"/>
    <w:tmpl w:val="9F44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B3492"/>
    <w:multiLevelType w:val="hybridMultilevel"/>
    <w:tmpl w:val="E598B118"/>
    <w:lvl w:ilvl="0" w:tplc="BDC246B8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2F26B1"/>
    <w:multiLevelType w:val="hybridMultilevel"/>
    <w:tmpl w:val="A3F8D290"/>
    <w:lvl w:ilvl="0" w:tplc="0407000F">
      <w:start w:val="1"/>
      <w:numFmt w:val="decimal"/>
      <w:lvlText w:val="%1."/>
      <w:lvlJc w:val="left"/>
      <w:pPr>
        <w:ind w:left="2130" w:hanging="360"/>
      </w:pPr>
    </w:lvl>
    <w:lvl w:ilvl="1" w:tplc="04070019" w:tentative="1">
      <w:start w:val="1"/>
      <w:numFmt w:val="lowerLetter"/>
      <w:lvlText w:val="%2."/>
      <w:lvlJc w:val="left"/>
      <w:pPr>
        <w:ind w:left="2850" w:hanging="360"/>
      </w:pPr>
    </w:lvl>
    <w:lvl w:ilvl="2" w:tplc="0407001B" w:tentative="1">
      <w:start w:val="1"/>
      <w:numFmt w:val="lowerRoman"/>
      <w:lvlText w:val="%3."/>
      <w:lvlJc w:val="right"/>
      <w:pPr>
        <w:ind w:left="3570" w:hanging="180"/>
      </w:pPr>
    </w:lvl>
    <w:lvl w:ilvl="3" w:tplc="0407000F" w:tentative="1">
      <w:start w:val="1"/>
      <w:numFmt w:val="decimal"/>
      <w:lvlText w:val="%4."/>
      <w:lvlJc w:val="left"/>
      <w:pPr>
        <w:ind w:left="4290" w:hanging="360"/>
      </w:pPr>
    </w:lvl>
    <w:lvl w:ilvl="4" w:tplc="04070019" w:tentative="1">
      <w:start w:val="1"/>
      <w:numFmt w:val="lowerLetter"/>
      <w:lvlText w:val="%5."/>
      <w:lvlJc w:val="left"/>
      <w:pPr>
        <w:ind w:left="5010" w:hanging="360"/>
      </w:pPr>
    </w:lvl>
    <w:lvl w:ilvl="5" w:tplc="0407001B" w:tentative="1">
      <w:start w:val="1"/>
      <w:numFmt w:val="lowerRoman"/>
      <w:lvlText w:val="%6."/>
      <w:lvlJc w:val="right"/>
      <w:pPr>
        <w:ind w:left="5730" w:hanging="180"/>
      </w:pPr>
    </w:lvl>
    <w:lvl w:ilvl="6" w:tplc="0407000F" w:tentative="1">
      <w:start w:val="1"/>
      <w:numFmt w:val="decimal"/>
      <w:lvlText w:val="%7."/>
      <w:lvlJc w:val="left"/>
      <w:pPr>
        <w:ind w:left="6450" w:hanging="360"/>
      </w:pPr>
    </w:lvl>
    <w:lvl w:ilvl="7" w:tplc="04070019" w:tentative="1">
      <w:start w:val="1"/>
      <w:numFmt w:val="lowerLetter"/>
      <w:lvlText w:val="%8."/>
      <w:lvlJc w:val="left"/>
      <w:pPr>
        <w:ind w:left="7170" w:hanging="360"/>
      </w:pPr>
    </w:lvl>
    <w:lvl w:ilvl="8" w:tplc="0407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6"/>
  </w:num>
  <w:num w:numId="12">
    <w:abstractNumId w:val="14"/>
  </w:num>
  <w:num w:numId="13">
    <w:abstractNumId w:val="6"/>
  </w:num>
  <w:num w:numId="14">
    <w:abstractNumId w:val="7"/>
  </w:num>
  <w:num w:numId="15">
    <w:abstractNumId w:val="1"/>
  </w:num>
  <w:num w:numId="16">
    <w:abstractNumId w:val="2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8C"/>
    <w:rsid w:val="0000070E"/>
    <w:rsid w:val="00141548"/>
    <w:rsid w:val="0014685A"/>
    <w:rsid w:val="0022722E"/>
    <w:rsid w:val="00297BFF"/>
    <w:rsid w:val="002D3B8C"/>
    <w:rsid w:val="00444092"/>
    <w:rsid w:val="004516A1"/>
    <w:rsid w:val="005473D8"/>
    <w:rsid w:val="005B41FA"/>
    <w:rsid w:val="006018C0"/>
    <w:rsid w:val="006340B2"/>
    <w:rsid w:val="00670D23"/>
    <w:rsid w:val="006E2FD8"/>
    <w:rsid w:val="00794962"/>
    <w:rsid w:val="00831CC7"/>
    <w:rsid w:val="008A3FDD"/>
    <w:rsid w:val="00AB63E2"/>
    <w:rsid w:val="00D46052"/>
    <w:rsid w:val="00E8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B2FE"/>
  <w15:chartTrackingRefBased/>
  <w15:docId w15:val="{31683714-B597-4462-B48E-77B7FC3C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B8C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16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D3B8C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D3B8C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styleId="Listenabsatz">
    <w:name w:val="List Paragraph"/>
    <w:basedOn w:val="Standard"/>
    <w:uiPriority w:val="34"/>
    <w:qFormat/>
    <w:rsid w:val="002D3B8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D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3B8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0070E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B63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B63E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B63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63E2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22722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3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ypingo.com/de/" TargetMode="External"/><Relationship Id="rId13" Type="http://schemas.openxmlformats.org/officeDocument/2006/relationships/hyperlink" Target="https://www.youtube.com/watch?v=SB2DsvqtqM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ice.com/de/article/mbkwap/die-teuersten-staatlichen-influencer-kampagnen-instagram-youtube-felix-von-der-laden" TargetMode="External"/><Relationship Id="rId17" Type="http://schemas.openxmlformats.org/officeDocument/2006/relationships/hyperlink" Target="https://www.openshot.org/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wk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zpolitik.org/2019/influencer-gesetz-manchmal-werbung-marketing-medienanstalt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eedback.de/" TargetMode="External"/><Relationship Id="rId10" Type="http://schemas.openxmlformats.org/officeDocument/2006/relationships/hyperlink" Target="https://www.tagesspiegel.de/politik/der-einfluss-der-influencer-reichweite-macht-politik/24392532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h-koeln.de/hochschule/meinungsbildung-durch-influencer_69879.php" TargetMode="External"/><Relationship Id="rId14" Type="http://schemas.openxmlformats.org/officeDocument/2006/relationships/hyperlink" Target="https://pingo.coactum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FA88-C40B-452D-BFCA-333A99AF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10344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</dc:creator>
  <cp:keywords/>
  <dc:description/>
  <cp:lastModifiedBy>Neubauer, Andrea</cp:lastModifiedBy>
  <cp:revision>6</cp:revision>
  <dcterms:created xsi:type="dcterms:W3CDTF">2020-09-08T13:19:00Z</dcterms:created>
  <dcterms:modified xsi:type="dcterms:W3CDTF">2020-12-02T13:52:00Z</dcterms:modified>
</cp:coreProperties>
</file>