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1984"/>
      </w:tblGrid>
      <w:tr w:rsidR="00EB1665" w:rsidTr="00C20110">
        <w:trPr>
          <w:trHeight w:val="1046"/>
        </w:trPr>
        <w:tc>
          <w:tcPr>
            <w:tcW w:w="7797" w:type="dxa"/>
            <w:vAlign w:val="center"/>
          </w:tcPr>
          <w:p w:rsidR="00EB1665" w:rsidRPr="00EB1665" w:rsidRDefault="00EB1665" w:rsidP="00EB1665">
            <w:pPr>
              <w:pStyle w:val="berschrift1"/>
              <w:spacing w:before="120" w:after="120"/>
              <w:rPr>
                <w:rFonts w:ascii="Arial" w:eastAsia="Arial" w:hAnsi="Arial" w:cs="Arial"/>
                <w:b/>
                <w:bCs/>
                <w:color w:val="auto"/>
                <w:sz w:val="24"/>
                <w:szCs w:val="24"/>
                <w:lang w:val="de-DE"/>
              </w:rPr>
            </w:pPr>
            <w:r w:rsidRPr="00EB1665">
              <w:rPr>
                <w:rFonts w:ascii="Arial" w:hAnsi="Arial" w:cs="Arial"/>
                <w:b/>
                <w:bCs/>
                <w:color w:val="auto"/>
                <w:sz w:val="24"/>
                <w:szCs w:val="28"/>
                <w:lang w:val="de-DE"/>
              </w:rPr>
              <w:t xml:space="preserve">In den Charts seit 300 Jahren </w:t>
            </w:r>
            <w:r>
              <w:rPr>
                <w:rFonts w:ascii="Arial" w:hAnsi="Arial" w:cs="Arial"/>
                <w:b/>
                <w:bCs/>
                <w:color w:val="auto"/>
                <w:sz w:val="24"/>
                <w:szCs w:val="28"/>
                <w:lang w:val="de-DE"/>
              </w:rPr>
              <w:t>–</w:t>
            </w:r>
            <w:r w:rsidRPr="00EB1665">
              <w:rPr>
                <w:rFonts w:ascii="Arial" w:hAnsi="Arial" w:cs="Arial"/>
                <w:b/>
                <w:bCs/>
                <w:color w:val="auto"/>
                <w:sz w:val="24"/>
                <w:szCs w:val="28"/>
                <w:lang w:val="de-DE"/>
              </w:rPr>
              <w:t xml:space="preserve"> </w:t>
            </w:r>
            <w:proofErr w:type="spellStart"/>
            <w:r w:rsidRPr="00EB1665">
              <w:rPr>
                <w:rFonts w:ascii="Arial" w:hAnsi="Arial" w:cs="Arial"/>
                <w:b/>
                <w:bCs/>
                <w:color w:val="auto"/>
                <w:sz w:val="24"/>
                <w:szCs w:val="28"/>
                <w:lang w:val="de-DE"/>
              </w:rPr>
              <w:t>Pachelbels</w:t>
            </w:r>
            <w:proofErr w:type="spellEnd"/>
            <w:r>
              <w:rPr>
                <w:rFonts w:ascii="Arial" w:hAnsi="Arial" w:cs="Arial"/>
                <w:b/>
                <w:bCs/>
                <w:color w:val="auto"/>
                <w:sz w:val="24"/>
                <w:szCs w:val="28"/>
                <w:lang w:val="de-DE"/>
              </w:rPr>
              <w:t xml:space="preserve"> </w:t>
            </w:r>
            <w:r w:rsidRPr="00EB1665">
              <w:rPr>
                <w:rFonts w:ascii="Arial" w:hAnsi="Arial" w:cs="Arial"/>
                <w:b/>
                <w:bCs/>
                <w:color w:val="auto"/>
                <w:sz w:val="24"/>
                <w:szCs w:val="28"/>
                <w:lang w:val="de-DE"/>
              </w:rPr>
              <w:t>Kanon</w:t>
            </w:r>
          </w:p>
        </w:tc>
        <w:tc>
          <w:tcPr>
            <w:tcW w:w="1984" w:type="dxa"/>
            <w:vAlign w:val="center"/>
          </w:tcPr>
          <w:p w:rsidR="00EB1665" w:rsidRDefault="00EB1665" w:rsidP="00C20110">
            <w:pPr>
              <w:pStyle w:val="berschrift1"/>
              <w:spacing w:before="120" w:after="120"/>
              <w:jc w:val="right"/>
              <w:rPr>
                <w:b/>
                <w:bCs/>
                <w:color w:val="000000"/>
                <w:sz w:val="22"/>
                <w:szCs w:val="22"/>
              </w:rPr>
            </w:pPr>
            <w:r>
              <w:rPr>
                <w:b/>
                <w:bCs/>
                <w:noProof/>
                <w:color w:val="000000"/>
                <w:sz w:val="22"/>
                <w:szCs w:val="22"/>
                <w:lang w:val="de-DE" w:eastAsia="zh-CN"/>
              </w:rPr>
              <w:drawing>
                <wp:inline distT="0" distB="0" distL="0" distR="0" wp14:anchorId="51DA4236" wp14:editId="3D2AE5E9">
                  <wp:extent cx="1080000" cy="545418"/>
                  <wp:effectExtent l="0" t="0" r="635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 nba grü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545418"/>
                          </a:xfrm>
                          <a:prstGeom prst="rect">
                            <a:avLst/>
                          </a:prstGeom>
                        </pic:spPr>
                      </pic:pic>
                    </a:graphicData>
                  </a:graphic>
                </wp:inline>
              </w:drawing>
            </w:r>
          </w:p>
        </w:tc>
      </w:tr>
    </w:tbl>
    <w:p w:rsidR="00EB1665" w:rsidRPr="001A617A" w:rsidRDefault="00EB1665" w:rsidP="00EB1665">
      <w:pPr>
        <w:rPr>
          <w:rFonts w:cs="Arial"/>
        </w:rPr>
      </w:pPr>
    </w:p>
    <w:p w:rsidR="00224E05" w:rsidRPr="0063343F" w:rsidRDefault="00FF5276" w:rsidP="0063343F">
      <w:pPr>
        <w:pStyle w:val="berschrift"/>
        <w:numPr>
          <w:ilvl w:val="0"/>
          <w:numId w:val="2"/>
        </w:numPr>
        <w:spacing w:before="120" w:after="120"/>
        <w:ind w:left="357" w:hanging="357"/>
        <w:rPr>
          <w:sz w:val="22"/>
        </w:rPr>
      </w:pPr>
      <w:r w:rsidRPr="0063343F">
        <w:rPr>
          <w:sz w:val="22"/>
        </w:rPr>
        <w:t>Einordnung in den Fachlehrplan</w:t>
      </w:r>
    </w:p>
    <w:tbl>
      <w:tblPr>
        <w:tblStyle w:val="TableNormal"/>
        <w:tblW w:w="9630" w:type="dxa"/>
        <w:tblInd w:w="1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630"/>
      </w:tblGrid>
      <w:tr w:rsidR="00224E05" w:rsidRPr="006F7110" w:rsidTr="00EB1665">
        <w:tc>
          <w:tcPr>
            <w:tcW w:w="9630" w:type="dxa"/>
            <w:tcBorders>
              <w:top w:val="single" w:sz="4" w:space="0" w:color="000000"/>
              <w:left w:val="single" w:sz="4" w:space="0" w:color="000000"/>
              <w:bottom w:val="single" w:sz="6" w:space="0" w:color="000000"/>
              <w:right w:val="single" w:sz="4" w:space="0" w:color="000000"/>
            </w:tcBorders>
            <w:shd w:val="clear" w:color="auto" w:fill="auto"/>
            <w:tcMar>
              <w:top w:w="80" w:type="dxa"/>
              <w:left w:w="161" w:type="dxa"/>
              <w:bottom w:w="80" w:type="dxa"/>
              <w:right w:w="736" w:type="dxa"/>
            </w:tcMar>
          </w:tcPr>
          <w:p w:rsidR="00224E05" w:rsidRDefault="00FF5276" w:rsidP="0063343F">
            <w:pPr>
              <w:pStyle w:val="TableParagraph"/>
              <w:spacing w:before="60" w:after="60"/>
              <w:ind w:left="0"/>
            </w:pPr>
            <w:r>
              <w:rPr>
                <w:b/>
                <w:bCs/>
              </w:rPr>
              <w:t>Kompetenzschwerpunkt E: Verlaufsstrukturen und Formen erfassen und anwenden/Musik im Wandel der Zeit verstehen – Original und Bearbeitung</w:t>
            </w:r>
          </w:p>
        </w:tc>
      </w:tr>
      <w:tr w:rsidR="00224E05" w:rsidRPr="006F7110" w:rsidTr="00EB1665">
        <w:tc>
          <w:tcPr>
            <w:tcW w:w="9630" w:type="dxa"/>
            <w:tcBorders>
              <w:top w:val="single" w:sz="6" w:space="0" w:color="000000"/>
              <w:left w:val="single" w:sz="4" w:space="0" w:color="000000"/>
              <w:bottom w:val="single" w:sz="6" w:space="0" w:color="000000"/>
              <w:right w:val="single" w:sz="4" w:space="0" w:color="000000"/>
            </w:tcBorders>
            <w:shd w:val="clear" w:color="auto" w:fill="auto"/>
            <w:tcMar>
              <w:top w:w="80" w:type="dxa"/>
              <w:left w:w="161" w:type="dxa"/>
              <w:bottom w:w="80" w:type="dxa"/>
              <w:right w:w="80" w:type="dxa"/>
            </w:tcMar>
          </w:tcPr>
          <w:p w:rsidR="00224E05" w:rsidRDefault="00FF5276" w:rsidP="0063343F">
            <w:pPr>
              <w:pStyle w:val="TableParagraph"/>
              <w:spacing w:before="60"/>
              <w:ind w:left="0"/>
            </w:pPr>
            <w:r>
              <w:t>Zu entwickelnde (bzw. zu überprüfende) Kompetenzen:</w:t>
            </w:r>
          </w:p>
          <w:p w:rsidR="00224E05" w:rsidRDefault="00FF5276" w:rsidP="0063343F">
            <w:pPr>
              <w:pStyle w:val="TableParagraph"/>
              <w:numPr>
                <w:ilvl w:val="0"/>
                <w:numId w:val="3"/>
              </w:numPr>
              <w:ind w:left="357" w:hanging="357"/>
            </w:pPr>
            <w:r>
              <w:t>stilistische Varianten von Originalthemen musizieren</w:t>
            </w:r>
          </w:p>
          <w:p w:rsidR="00224E05" w:rsidRDefault="00FF5276" w:rsidP="0063343F">
            <w:pPr>
              <w:pStyle w:val="TableParagraph"/>
              <w:numPr>
                <w:ilvl w:val="0"/>
                <w:numId w:val="3"/>
              </w:numPr>
              <w:ind w:left="357" w:hanging="357"/>
            </w:pPr>
            <w:r>
              <w:t>Original und Bearbeitung in ausgewählten Werken der Musikgeschichte aus Vergangenheit und Gegenwart erfassen und vergleichen</w:t>
            </w:r>
          </w:p>
          <w:p w:rsidR="00224E05" w:rsidRPr="00E67D15" w:rsidRDefault="00FF5276" w:rsidP="0063343F">
            <w:pPr>
              <w:pStyle w:val="TableParagraph"/>
              <w:numPr>
                <w:ilvl w:val="0"/>
                <w:numId w:val="3"/>
              </w:numPr>
              <w:ind w:left="357" w:hanging="357"/>
            </w:pPr>
            <w:r w:rsidRPr="00E67D15">
              <w:rPr>
                <w:bCs/>
              </w:rPr>
              <w:t xml:space="preserve">Arten von Coverversionen mit den Originalen vergleichen </w:t>
            </w:r>
          </w:p>
          <w:p w:rsidR="00224E05" w:rsidRDefault="00FF5276" w:rsidP="0063343F">
            <w:pPr>
              <w:pStyle w:val="TableParagraph"/>
              <w:numPr>
                <w:ilvl w:val="0"/>
                <w:numId w:val="3"/>
              </w:numPr>
              <w:ind w:left="357" w:hanging="357"/>
            </w:pPr>
            <w:r>
              <w:t>eigene Bearbeitungen, Coverversionen, verschiedene Arrangements, Montagen, Collagen erarbeiten und musizierpraktisch umsetzen</w:t>
            </w:r>
          </w:p>
          <w:p w:rsidR="00224E05" w:rsidRDefault="00FF5276" w:rsidP="0063343F">
            <w:pPr>
              <w:pStyle w:val="TableParagraph"/>
              <w:numPr>
                <w:ilvl w:val="0"/>
                <w:numId w:val="4"/>
              </w:numPr>
              <w:ind w:left="357" w:hanging="357"/>
            </w:pPr>
            <w:r>
              <w:t>verschiedene technische/digitale Medien zum Bearbeiten/Verfremden einsetzen</w:t>
            </w:r>
          </w:p>
          <w:p w:rsidR="00224E05" w:rsidRDefault="00FF5276" w:rsidP="0063343F">
            <w:pPr>
              <w:pStyle w:val="TableParagraph"/>
              <w:numPr>
                <w:ilvl w:val="0"/>
                <w:numId w:val="3"/>
              </w:numPr>
              <w:spacing w:after="60"/>
              <w:ind w:left="357" w:hanging="357"/>
            </w:pPr>
            <w:r>
              <w:t>gegenwärtige urheberrechtliche Bestimmungen und Probleme bei Bearbeitungen diskutieren</w:t>
            </w:r>
          </w:p>
        </w:tc>
      </w:tr>
      <w:tr w:rsidR="00224E05" w:rsidTr="00EB1665">
        <w:tc>
          <w:tcPr>
            <w:tcW w:w="9630" w:type="dxa"/>
            <w:tcBorders>
              <w:top w:val="single" w:sz="6" w:space="0" w:color="000000"/>
              <w:left w:val="single" w:sz="4" w:space="0" w:color="000000"/>
              <w:bottom w:val="single" w:sz="6" w:space="0" w:color="000000"/>
              <w:right w:val="single" w:sz="4" w:space="0" w:color="000000"/>
            </w:tcBorders>
            <w:shd w:val="clear" w:color="auto" w:fill="auto"/>
            <w:tcMar>
              <w:top w:w="80" w:type="dxa"/>
              <w:left w:w="161" w:type="dxa"/>
              <w:bottom w:w="80" w:type="dxa"/>
              <w:right w:w="80" w:type="dxa"/>
            </w:tcMar>
          </w:tcPr>
          <w:p w:rsidR="00224E05" w:rsidRDefault="00FF5276" w:rsidP="0063343F">
            <w:pPr>
              <w:pStyle w:val="TableParagraph"/>
              <w:spacing w:before="60"/>
              <w:ind w:left="0"/>
            </w:pPr>
            <w:r>
              <w:t>Bezug zu grundlegenden Wissensbeständen:</w:t>
            </w:r>
          </w:p>
          <w:p w:rsidR="00224E05" w:rsidRPr="00E67D15" w:rsidRDefault="00FF5276" w:rsidP="0063343F">
            <w:pPr>
              <w:pStyle w:val="TableParagraph"/>
              <w:numPr>
                <w:ilvl w:val="0"/>
                <w:numId w:val="5"/>
              </w:numPr>
              <w:ind w:left="357" w:hanging="357"/>
            </w:pPr>
            <w:r>
              <w:t xml:space="preserve">historische Gestaltungsmittel: </w:t>
            </w:r>
            <w:proofErr w:type="spellStart"/>
            <w:r>
              <w:t>Ostinatovariation</w:t>
            </w:r>
            <w:proofErr w:type="spellEnd"/>
            <w:r>
              <w:t xml:space="preserve"> </w:t>
            </w:r>
            <w:r w:rsidRPr="00E67D15">
              <w:rPr>
                <w:bCs/>
                <w:lang w:val="it-IT"/>
              </w:rPr>
              <w:t>(</w:t>
            </w:r>
            <w:proofErr w:type="spellStart"/>
            <w:r w:rsidRPr="00E67D15">
              <w:rPr>
                <w:bCs/>
                <w:lang w:val="it-IT"/>
              </w:rPr>
              <w:t>Chaconne</w:t>
            </w:r>
            <w:proofErr w:type="spellEnd"/>
            <w:r w:rsidRPr="00E67D15">
              <w:rPr>
                <w:bCs/>
                <w:lang w:val="it-IT"/>
              </w:rPr>
              <w:t xml:space="preserve">, Passacaglia) </w:t>
            </w:r>
          </w:p>
          <w:p w:rsidR="00224E05" w:rsidRDefault="00FF5276" w:rsidP="0063343F">
            <w:pPr>
              <w:pStyle w:val="TableParagraph"/>
              <w:numPr>
                <w:ilvl w:val="0"/>
                <w:numId w:val="5"/>
              </w:numPr>
              <w:ind w:left="357" w:hanging="357"/>
            </w:pPr>
            <w:r>
              <w:t>aktuelle Gestaltungsmittel: Arrangement, Collage, Montage</w:t>
            </w:r>
          </w:p>
          <w:p w:rsidR="00224E05" w:rsidRDefault="00FF5276" w:rsidP="0063343F">
            <w:pPr>
              <w:pStyle w:val="TableParagraph"/>
              <w:numPr>
                <w:ilvl w:val="0"/>
                <w:numId w:val="5"/>
              </w:numPr>
              <w:spacing w:after="60"/>
              <w:ind w:left="357" w:hanging="357"/>
            </w:pPr>
            <w:r>
              <w:t>rechtliche Grundlagen: Urheberrecht, GEMA</w:t>
            </w:r>
          </w:p>
        </w:tc>
      </w:tr>
      <w:tr w:rsidR="00224E05" w:rsidRPr="006F7110" w:rsidTr="00EB1665">
        <w:tc>
          <w:tcPr>
            <w:tcW w:w="9630" w:type="dxa"/>
            <w:tcBorders>
              <w:top w:val="single" w:sz="6" w:space="0" w:color="000000"/>
              <w:left w:val="single" w:sz="4" w:space="0" w:color="000000"/>
              <w:bottom w:val="single" w:sz="6" w:space="0" w:color="000000"/>
              <w:right w:val="single" w:sz="4" w:space="0" w:color="000000"/>
            </w:tcBorders>
            <w:shd w:val="clear" w:color="auto" w:fill="auto"/>
            <w:tcMar>
              <w:top w:w="80" w:type="dxa"/>
              <w:left w:w="161" w:type="dxa"/>
              <w:bottom w:w="80" w:type="dxa"/>
              <w:right w:w="80" w:type="dxa"/>
            </w:tcMar>
          </w:tcPr>
          <w:p w:rsidR="00224E05" w:rsidRDefault="00FF5276" w:rsidP="0063343F">
            <w:pPr>
              <w:pStyle w:val="TableParagraph"/>
              <w:spacing w:before="60"/>
              <w:ind w:left="0"/>
            </w:pPr>
            <w:r>
              <w:t>Bezug zu fächerübergreifenden Themen:</w:t>
            </w:r>
          </w:p>
          <w:p w:rsidR="00224E05" w:rsidRDefault="00FF5276" w:rsidP="0063343F">
            <w:pPr>
              <w:pStyle w:val="TableParagraph"/>
              <w:tabs>
                <w:tab w:val="left" w:pos="851"/>
              </w:tabs>
              <w:spacing w:after="60"/>
              <w:ind w:left="357" w:hanging="357"/>
            </w:pPr>
            <w:r>
              <w:t>–</w:t>
            </w:r>
            <w:r>
              <w:tab/>
              <w:t>Bildung, Kultur und lebenslanges Lernen</w:t>
            </w:r>
          </w:p>
        </w:tc>
      </w:tr>
    </w:tbl>
    <w:p w:rsidR="00224E05" w:rsidRPr="006F7110" w:rsidRDefault="00224E05" w:rsidP="00C13D39">
      <w:pPr>
        <w:rPr>
          <w:rFonts w:cs="Arial"/>
          <w:lang w:val="de-DE"/>
        </w:rPr>
      </w:pPr>
    </w:p>
    <w:p w:rsidR="00224E05" w:rsidRPr="006600A4" w:rsidRDefault="00FF5276" w:rsidP="006F7110">
      <w:pPr>
        <w:pStyle w:val="Listenabsatz"/>
        <w:numPr>
          <w:ilvl w:val="0"/>
          <w:numId w:val="6"/>
        </w:numPr>
        <w:spacing w:before="120" w:after="120" w:line="360" w:lineRule="auto"/>
        <w:ind w:left="357" w:hanging="357"/>
        <w:rPr>
          <w:b/>
          <w:bCs/>
          <w:szCs w:val="24"/>
        </w:rPr>
      </w:pPr>
      <w:r w:rsidRPr="006600A4">
        <w:rPr>
          <w:b/>
          <w:bCs/>
          <w:szCs w:val="24"/>
        </w:rPr>
        <w:t>Anregungen und Hinweise zum unterrichtlichen</w:t>
      </w:r>
      <w:r w:rsidRPr="006600A4">
        <w:rPr>
          <w:b/>
          <w:bCs/>
          <w:spacing w:val="1"/>
          <w:szCs w:val="24"/>
        </w:rPr>
        <w:t xml:space="preserve"> </w:t>
      </w:r>
      <w:r w:rsidRPr="006600A4">
        <w:rPr>
          <w:b/>
          <w:bCs/>
          <w:szCs w:val="24"/>
        </w:rPr>
        <w:t>Einsatz</w:t>
      </w:r>
    </w:p>
    <w:p w:rsidR="00224E05" w:rsidRDefault="00FF5276" w:rsidP="006F7110">
      <w:pPr>
        <w:pStyle w:val="Listenabsatz"/>
        <w:numPr>
          <w:ilvl w:val="0"/>
          <w:numId w:val="8"/>
        </w:numPr>
        <w:spacing w:line="360" w:lineRule="auto"/>
        <w:ind w:left="357" w:hanging="357"/>
      </w:pPr>
      <w:r>
        <w:t xml:space="preserve">Der genaue Zeitpunkt der Uraufführung von </w:t>
      </w:r>
      <w:proofErr w:type="spellStart"/>
      <w:r>
        <w:t>Pachelbels</w:t>
      </w:r>
      <w:proofErr w:type="spellEnd"/>
      <w:r>
        <w:t xml:space="preserve"> Kanon und Gigue in D-Dur ist nicht eindeutig belegt, dürfte aber Ende des 17. Jahrhunderts gewesen sein. Der Aufbau der Komposition mit einer sich stetig wiederholenden Melodie im Bass war zu der Zeit weit verbreitet, z. B. in Form von </w:t>
      </w:r>
      <w:proofErr w:type="spellStart"/>
      <w:r>
        <w:t>Follia</w:t>
      </w:r>
      <w:proofErr w:type="spellEnd"/>
      <w:r>
        <w:t xml:space="preserve">, Pavane, </w:t>
      </w:r>
      <w:proofErr w:type="spellStart"/>
      <w:r>
        <w:t>Chaconne</w:t>
      </w:r>
      <w:proofErr w:type="spellEnd"/>
      <w:r>
        <w:t xml:space="preserve">, </w:t>
      </w:r>
      <w:r w:rsidR="00E442C9">
        <w:t>Passacaglia etc.</w:t>
      </w:r>
      <w:r>
        <w:t xml:space="preserve"> Diese Formen lassen sich mit dem Begriff </w:t>
      </w:r>
      <w:proofErr w:type="spellStart"/>
      <w:r>
        <w:t>Ground</w:t>
      </w:r>
      <w:proofErr w:type="spellEnd"/>
      <w:r>
        <w:t xml:space="preserve"> zusammenfassen. Dennoch ist </w:t>
      </w:r>
      <w:proofErr w:type="spellStart"/>
      <w:r>
        <w:t>Pachelbels</w:t>
      </w:r>
      <w:proofErr w:type="spellEnd"/>
      <w:r>
        <w:t xml:space="preserve"> Kanon vermutlich die einzige Komposition dieser Art, die auch heute noch jedem bekannt ist. Dabei war das Stück lange Zeit in Vergessenheit geraten und wurde erst 1919 von Gustav Beckmann wiederentdeckt und veröffentlicht. Aber erst seit 1968 wurden Bearbeitungen dieses Titels in der Unterhaltungsmusik häufiger. So gesehen ist </w:t>
      </w:r>
      <w:proofErr w:type="spellStart"/>
      <w:r>
        <w:t>Pachelbels</w:t>
      </w:r>
      <w:proofErr w:type="spellEnd"/>
      <w:r>
        <w:t xml:space="preserve"> Komposition ein ausgesprochener Spätzünder, der jedoch aus dem Musikbusiness heute nicht mehr wegzudenken ist.</w:t>
      </w:r>
    </w:p>
    <w:p w:rsidR="006F7110" w:rsidRDefault="006F7110">
      <w:pPr>
        <w:rPr>
          <w:rFonts w:ascii="Arial" w:hAnsi="Arial" w:cs="Arial Unicode MS"/>
          <w:color w:val="000000"/>
          <w:sz w:val="22"/>
          <w:szCs w:val="22"/>
          <w:u w:color="000000"/>
          <w:lang w:val="de-DE" w:eastAsia="zh-CN"/>
        </w:rPr>
      </w:pPr>
      <w:r>
        <w:br w:type="page"/>
      </w:r>
    </w:p>
    <w:p w:rsidR="00224E05" w:rsidRDefault="00FF5276" w:rsidP="006F7110">
      <w:pPr>
        <w:pStyle w:val="Listenabsatz"/>
        <w:numPr>
          <w:ilvl w:val="0"/>
          <w:numId w:val="8"/>
        </w:numPr>
        <w:spacing w:before="120" w:line="360" w:lineRule="auto"/>
        <w:ind w:left="357" w:hanging="357"/>
      </w:pPr>
      <w:r>
        <w:lastRenderedPageBreak/>
        <w:t>Aufgabe 1.1:</w:t>
      </w:r>
    </w:p>
    <w:p w:rsidR="00224E05" w:rsidRDefault="00FF5276" w:rsidP="006F7110">
      <w:pPr>
        <w:pStyle w:val="Listenabsatz"/>
        <w:numPr>
          <w:ilvl w:val="1"/>
          <w:numId w:val="8"/>
        </w:numPr>
        <w:spacing w:line="360" w:lineRule="auto"/>
        <w:ind w:left="714" w:hanging="357"/>
      </w:pPr>
      <w:r>
        <w:t>Diese Aufgabe festigt in der Sekundarstufe II bereits vorhandene Fähigkeiten im Harmonie- und Rhythmusbereich in drei Schwierigkeitsstufen</w:t>
      </w:r>
    </w:p>
    <w:p w:rsidR="00224E05" w:rsidRDefault="00FF5276" w:rsidP="006F7110">
      <w:pPr>
        <w:pStyle w:val="Listenabsatz"/>
        <w:numPr>
          <w:ilvl w:val="1"/>
          <w:numId w:val="2"/>
        </w:numPr>
        <w:spacing w:line="360" w:lineRule="auto"/>
        <w:ind w:left="1071" w:hanging="357"/>
      </w:pPr>
      <w:r>
        <w:t xml:space="preserve">Hier sind lediglich Kenntnisse im </w:t>
      </w:r>
      <w:proofErr w:type="spellStart"/>
      <w:r>
        <w:t>Dreiklangsbereich</w:t>
      </w:r>
      <w:proofErr w:type="spellEnd"/>
      <w:r>
        <w:t xml:space="preserve"> sowie einfachen Rhythmusstrukturen notwendig. Auch die Ausführung mit </w:t>
      </w:r>
      <w:proofErr w:type="spellStart"/>
      <w:r>
        <w:t>Boomwhackers</w:t>
      </w:r>
      <w:proofErr w:type="spellEnd"/>
      <w:r>
        <w:t xml:space="preserve"> und Bodypercussion erfordert keine besonderen instrumentalen oder technischen Fertigkeiten.</w:t>
      </w:r>
    </w:p>
    <w:p w:rsidR="00224E05" w:rsidRDefault="00FF5276" w:rsidP="006F7110">
      <w:pPr>
        <w:pStyle w:val="Listenabsatz"/>
        <w:numPr>
          <w:ilvl w:val="1"/>
          <w:numId w:val="2"/>
        </w:numPr>
        <w:spacing w:line="360" w:lineRule="auto"/>
        <w:ind w:left="1071" w:hanging="357"/>
      </w:pPr>
      <w:r>
        <w:t xml:space="preserve">Diese Variante ist als Normversion für einen Kurs der gymnasialen Oberstufe gedacht. Die digitalen Kompetenzen sowie auch die digitale Technik sind ausreichend vorhanden, um eine digitale Bearbeitung des </w:t>
      </w:r>
      <w:proofErr w:type="spellStart"/>
      <w:r>
        <w:t>Pachelbel-Ostinatos</w:t>
      </w:r>
      <w:proofErr w:type="spellEnd"/>
      <w:r>
        <w:t xml:space="preserve"> zu erarbeiten.</w:t>
      </w:r>
    </w:p>
    <w:p w:rsidR="00224E05" w:rsidRPr="00E67D15" w:rsidRDefault="00FF5276" w:rsidP="006F7110">
      <w:pPr>
        <w:pStyle w:val="Listenabsatz"/>
        <w:numPr>
          <w:ilvl w:val="1"/>
          <w:numId w:val="2"/>
        </w:numPr>
        <w:spacing w:line="360" w:lineRule="auto"/>
        <w:ind w:left="1071" w:hanging="357"/>
        <w:rPr>
          <w:bCs/>
        </w:rPr>
      </w:pPr>
      <w:r w:rsidRPr="00E67D15">
        <w:rPr>
          <w:bCs/>
        </w:rPr>
        <w:t>Diese Variante ist anspruchsvoll und nur sinnvoll einzusetzen, wenn die Grundlagen im Spiel von Bandinstrumenten (Keyboard, Drums, E-Bass) vorhanden sind.</w:t>
      </w:r>
    </w:p>
    <w:p w:rsidR="00224E05" w:rsidRDefault="00FF5276" w:rsidP="006F7110">
      <w:pPr>
        <w:pStyle w:val="Listenabsatz"/>
        <w:numPr>
          <w:ilvl w:val="0"/>
          <w:numId w:val="8"/>
        </w:numPr>
        <w:spacing w:before="120" w:line="360" w:lineRule="auto"/>
        <w:ind w:left="357" w:hanging="357"/>
      </w:pPr>
      <w:r>
        <w:t>Aufgabe 1.2:</w:t>
      </w:r>
    </w:p>
    <w:p w:rsidR="00224E05" w:rsidRDefault="00FF5276" w:rsidP="006F7110">
      <w:pPr>
        <w:pStyle w:val="Listenabsatz"/>
        <w:numPr>
          <w:ilvl w:val="1"/>
          <w:numId w:val="8"/>
        </w:numPr>
        <w:spacing w:line="360" w:lineRule="auto"/>
        <w:ind w:left="714" w:hanging="357"/>
      </w:pPr>
      <w:r>
        <w:t xml:space="preserve">Diese Aufgabe bedeutet im Idealfall, dass ein Teil der Kursgruppe </w:t>
      </w:r>
      <w:proofErr w:type="spellStart"/>
      <w:r>
        <w:t>Pachelbels</w:t>
      </w:r>
      <w:proofErr w:type="spellEnd"/>
      <w:r>
        <w:t xml:space="preserve"> Kanon-Melodie musiziert (evtl. sogar im dreistimmigen Kanon) und jeweils eine andere Gruppe ihre Begleitversion dazu einspielt (ggf. als Playback). In diesem Fall ist ausreichend Übungszeit einzuplanen.</w:t>
      </w:r>
    </w:p>
    <w:p w:rsidR="00224E05" w:rsidRDefault="00FF5276" w:rsidP="006F7110">
      <w:pPr>
        <w:pStyle w:val="Listenabsatz"/>
        <w:numPr>
          <w:ilvl w:val="1"/>
          <w:numId w:val="8"/>
        </w:numPr>
        <w:spacing w:line="360" w:lineRule="auto"/>
        <w:ind w:left="714" w:hanging="357"/>
      </w:pPr>
      <w:r>
        <w:t>Sollte die Kursgruppe die Melodie (bzw. Teile) nicht live musizieren können, übernimmt dies die Lehrkraft bzw. eine vorhandene Digitalversion.</w:t>
      </w:r>
    </w:p>
    <w:p w:rsidR="00224E05" w:rsidRDefault="00FF5276" w:rsidP="006F7110">
      <w:pPr>
        <w:pStyle w:val="Listenabsatz"/>
        <w:numPr>
          <w:ilvl w:val="0"/>
          <w:numId w:val="8"/>
        </w:numPr>
        <w:spacing w:before="120" w:line="360" w:lineRule="auto"/>
        <w:ind w:left="357" w:hanging="357"/>
      </w:pPr>
      <w:r>
        <w:t>Aufgabe 2.1:</w:t>
      </w:r>
    </w:p>
    <w:p w:rsidR="00224E05" w:rsidRDefault="00FF5276" w:rsidP="006F7110">
      <w:pPr>
        <w:pStyle w:val="Listenabsatz"/>
        <w:numPr>
          <w:ilvl w:val="1"/>
          <w:numId w:val="8"/>
        </w:numPr>
        <w:spacing w:line="360" w:lineRule="auto"/>
        <w:ind w:left="714" w:hanging="357"/>
      </w:pPr>
      <w:r>
        <w:t>Mit dieser Aufgabe wird die Basis an Kenntnissen zum Originalwerk und seinem Komponisten geschaffen. Hier kann entweder auf Informationen aus vergangenen Schuljahren oder auf verlässliche Internetquellen zurückgegriffen werden. Mit der Gestaltung einer</w:t>
      </w:r>
      <w:r w:rsidR="00E67D15">
        <w:t xml:space="preserve"> digitalen</w:t>
      </w:r>
      <w:r>
        <w:t xml:space="preserve"> </w:t>
      </w:r>
      <w:r w:rsidR="00E67D15">
        <w:t>Ü</w:t>
      </w:r>
      <w:r>
        <w:t>bersicht wird die selbstständige Strukturierung von Informationen gefördert.</w:t>
      </w:r>
    </w:p>
    <w:p w:rsidR="00224E05" w:rsidRDefault="00FF5276" w:rsidP="006F7110">
      <w:pPr>
        <w:pStyle w:val="Listenabsatz"/>
        <w:numPr>
          <w:ilvl w:val="0"/>
          <w:numId w:val="8"/>
        </w:numPr>
        <w:spacing w:before="120" w:line="360" w:lineRule="auto"/>
        <w:ind w:left="357" w:hanging="357"/>
      </w:pPr>
      <w:r>
        <w:t>Aufgabe 2.2:</w:t>
      </w:r>
    </w:p>
    <w:p w:rsidR="006F7110" w:rsidRPr="006F7110" w:rsidRDefault="00FF5276" w:rsidP="00170F87">
      <w:pPr>
        <w:pStyle w:val="Listenabsatz"/>
        <w:numPr>
          <w:ilvl w:val="1"/>
          <w:numId w:val="8"/>
        </w:numPr>
        <w:spacing w:line="360" w:lineRule="auto"/>
        <w:ind w:left="714" w:hanging="357"/>
      </w:pPr>
      <w:r>
        <w:t xml:space="preserve">Das Aussetzen eines Generalbasses ist nicht als </w:t>
      </w:r>
      <w:r w:rsidR="00E67D15">
        <w:t>Kompetenzerwartung</w:t>
      </w:r>
      <w:r>
        <w:t xml:space="preserve"> im Fachlehrplan Musik </w:t>
      </w:r>
      <w:r w:rsidR="00E67D15">
        <w:t>ausgewies</w:t>
      </w:r>
      <w:r w:rsidR="00BF4C59">
        <w:t xml:space="preserve">en. Für Kursgruppen mit </w:t>
      </w:r>
      <w:r w:rsidR="00E67D15">
        <w:t xml:space="preserve">Kompetenzen im </w:t>
      </w:r>
      <w:r w:rsidR="00BF4C59">
        <w:t xml:space="preserve">Umgang mit dem </w:t>
      </w:r>
      <w:r w:rsidR="00E67D15">
        <w:t>Bassschlüssel</w:t>
      </w:r>
      <w:r w:rsidR="00BF4C59">
        <w:t>, hohem Interesse an Barockmusik, musikalischer Zusatzbildung und viel Zeit ist diese Aufgabe aber gewinnbringend und vertieft das Verständnis für barocke Kompositionen.</w:t>
      </w:r>
      <w:r>
        <w:t xml:space="preserve"> </w:t>
      </w:r>
      <w:r>
        <w:br/>
        <w:t xml:space="preserve">Zunächst einmal ist der Generalbass Teil des Titels der Komposition und gehört daher zu einer vollständigen Betrachtung des Werkes dazu. Ferner ist der Basso </w:t>
      </w:r>
      <w:proofErr w:type="spellStart"/>
      <w:r>
        <w:t>Continuo</w:t>
      </w:r>
      <w:proofErr w:type="spellEnd"/>
      <w:r>
        <w:t xml:space="preserve"> von grundsätzlicher Bedeutung nicht nur für den Barock, sondern für die gesamte Musikentwicklung danach. Auch die Stimmführungsregeln finden weiterhin Anwendung, wenngleich diese nicht mehr so streng gehandhabt werden. Und nicht zuletzt kann das Aussetzen des Generalbasses den Schülern als gute Übung für den Umgang mit Noten dienen und wiederholend Begriffe der Musiktheorie aufgreifen. </w:t>
      </w:r>
      <w:r w:rsidR="006F7110">
        <w:br w:type="page"/>
      </w:r>
    </w:p>
    <w:p w:rsidR="00224E05" w:rsidRDefault="00FF5276" w:rsidP="006F7110">
      <w:pPr>
        <w:pStyle w:val="Listenabsatz"/>
        <w:numPr>
          <w:ilvl w:val="0"/>
          <w:numId w:val="8"/>
        </w:numPr>
        <w:spacing w:before="120" w:line="360" w:lineRule="auto"/>
        <w:ind w:left="357" w:hanging="357"/>
      </w:pPr>
      <w:r>
        <w:lastRenderedPageBreak/>
        <w:t>Aufgabe 2.3:</w:t>
      </w:r>
    </w:p>
    <w:p w:rsidR="00224E05" w:rsidRDefault="00FF5276" w:rsidP="006F7110">
      <w:pPr>
        <w:pStyle w:val="Listenabsatz"/>
        <w:numPr>
          <w:ilvl w:val="1"/>
          <w:numId w:val="8"/>
        </w:numPr>
        <w:spacing w:line="360" w:lineRule="auto"/>
        <w:ind w:left="714" w:hanging="357"/>
      </w:pPr>
      <w:r>
        <w:t>Diese Aufgabe dient dem Training des aufmerksamen und analytischen Hörens. Je nach Kursgruppe kann eine Tabelle zur Eintragung von Analyse- und Vergleichsergebnissen vorgegeben bzw. selbst erarbeitet werden.</w:t>
      </w:r>
    </w:p>
    <w:p w:rsidR="00224E05" w:rsidRDefault="00FF5276" w:rsidP="006F7110">
      <w:pPr>
        <w:pStyle w:val="Listenabsatz"/>
        <w:numPr>
          <w:ilvl w:val="1"/>
          <w:numId w:val="8"/>
        </w:numPr>
        <w:spacing w:line="360" w:lineRule="auto"/>
        <w:ind w:left="714" w:hanging="357"/>
      </w:pPr>
      <w:r>
        <w:t xml:space="preserve">Für die Darstellung in </w:t>
      </w:r>
      <w:proofErr w:type="spellStart"/>
      <w:r>
        <w:t>Moodle</w:t>
      </w:r>
      <w:proofErr w:type="spellEnd"/>
      <w:r>
        <w:t xml:space="preserve"> empfiehlt es sich, </w:t>
      </w:r>
      <w:r w:rsidR="00E67D15">
        <w:t xml:space="preserve">ein Glossar oder </w:t>
      </w:r>
      <w:r>
        <w:t xml:space="preserve">eine Datenbank „Bearbeitungen zu </w:t>
      </w:r>
      <w:proofErr w:type="spellStart"/>
      <w:r>
        <w:t>Pachelbels</w:t>
      </w:r>
      <w:proofErr w:type="spellEnd"/>
      <w:r>
        <w:t xml:space="preserve"> Kanon in D-Dur“ anzulegen. Die auszufüllende</w:t>
      </w:r>
      <w:bookmarkStart w:id="0" w:name="_GoBack"/>
      <w:bookmarkEnd w:id="0"/>
      <w:r>
        <w:t>n Felder könnten im gemeinsamen Gespräch erarbeitet oder von der Lehrkraft vorgegeben werden</w:t>
      </w:r>
      <w:r w:rsidR="00B13F18">
        <w:t>, z. B.</w:t>
      </w:r>
      <w:r>
        <w:t>: Titel, Interpret, Jahr, URL, Stil, Besetzung, Zielsetzung, vom Original übernommen, verändert, neu hinzugefügt, Beschreibung/Bewertung.</w:t>
      </w:r>
    </w:p>
    <w:p w:rsidR="00224E05" w:rsidRDefault="00FF5276" w:rsidP="006F7110">
      <w:pPr>
        <w:pStyle w:val="Listenabsatz"/>
        <w:numPr>
          <w:ilvl w:val="0"/>
          <w:numId w:val="8"/>
        </w:numPr>
        <w:spacing w:before="120" w:line="360" w:lineRule="auto"/>
        <w:ind w:left="357" w:hanging="357"/>
      </w:pPr>
      <w:r>
        <w:t>Aufgabe 3.1:</w:t>
      </w:r>
    </w:p>
    <w:p w:rsidR="00224E05" w:rsidRDefault="00FF5276" w:rsidP="006F7110">
      <w:pPr>
        <w:pStyle w:val="Listenabsatz"/>
        <w:numPr>
          <w:ilvl w:val="1"/>
          <w:numId w:val="8"/>
        </w:numPr>
        <w:spacing w:line="360" w:lineRule="auto"/>
        <w:ind w:left="714" w:hanging="357"/>
      </w:pPr>
      <w:r>
        <w:t>Das Musikrecht erscheint zunächst als recht trockene Materie. Die selbstständige Beschäftigung führt jedoch auch zu Verhandlungen, Gerichtsurteilen und skurrilen Fällen, die teils auf unterhaltsame Weise die Realität abbilden.</w:t>
      </w:r>
    </w:p>
    <w:p w:rsidR="00224E05" w:rsidRDefault="00FF5276" w:rsidP="006F7110">
      <w:pPr>
        <w:pStyle w:val="Listenabsatz"/>
        <w:numPr>
          <w:ilvl w:val="0"/>
          <w:numId w:val="8"/>
        </w:numPr>
        <w:spacing w:before="120" w:line="360" w:lineRule="auto"/>
        <w:ind w:left="357" w:hanging="357"/>
      </w:pPr>
      <w:r>
        <w:t>Aufgabe 3.2:</w:t>
      </w:r>
    </w:p>
    <w:p w:rsidR="00224E05" w:rsidRDefault="00FF5276" w:rsidP="006F7110">
      <w:pPr>
        <w:pStyle w:val="Listenabsatz"/>
        <w:numPr>
          <w:ilvl w:val="1"/>
          <w:numId w:val="8"/>
        </w:numPr>
        <w:spacing w:line="360" w:lineRule="auto"/>
        <w:ind w:left="714" w:hanging="357"/>
      </w:pPr>
      <w:r>
        <w:t xml:space="preserve">Die Bearbeitung dieser Frage führt sehr schnell zu der Einsicht, dass eine solche Beurteilung nicht immer einfach ist. So ist die Frage, ob eine übernommene Akkordfolge automatisch eine Bearbeitung ist, durchaus kritisch zu sehen, wenn man weiß, dass manche Akkordfolgen sehr oft verwendet wurden, z. B. das Bluesschema aber eben auch </w:t>
      </w:r>
      <w:proofErr w:type="spellStart"/>
      <w:r>
        <w:t>Pachelbels</w:t>
      </w:r>
      <w:proofErr w:type="spellEnd"/>
      <w:r>
        <w:t xml:space="preserve"> Akkordfolge. An dieser Stelle sei auch auf den Titel „4-chord-songs“ der Gruppe „Axis </w:t>
      </w:r>
      <w:proofErr w:type="spellStart"/>
      <w:r>
        <w:t>of</w:t>
      </w:r>
      <w:proofErr w:type="spellEnd"/>
      <w:r>
        <w:t xml:space="preserve"> </w:t>
      </w:r>
      <w:proofErr w:type="spellStart"/>
      <w:r>
        <w:t>awesome</w:t>
      </w:r>
      <w:proofErr w:type="spellEnd"/>
      <w:r>
        <w:t xml:space="preserve">“ hingewiesen, in dem nachgewiesen wird, dass sich sehr viele erfolgreiche Hits der letzten Jahre mit der Funktionsfolge T D </w:t>
      </w:r>
      <w:proofErr w:type="spellStart"/>
      <w:r>
        <w:t>Tp</w:t>
      </w:r>
      <w:proofErr w:type="spellEnd"/>
      <w:r>
        <w:t xml:space="preserve"> S begleiten lassen.</w:t>
      </w:r>
    </w:p>
    <w:p w:rsidR="00224E05" w:rsidRDefault="00FF5276" w:rsidP="006F7110">
      <w:pPr>
        <w:pStyle w:val="Listenabsatz"/>
        <w:numPr>
          <w:ilvl w:val="1"/>
          <w:numId w:val="8"/>
        </w:numPr>
        <w:spacing w:line="360" w:lineRule="auto"/>
        <w:ind w:left="714" w:hanging="357"/>
      </w:pPr>
      <w:r>
        <w:t>Ebenso lässt sich auch hinterfragen, ob eine Melodielinie zwingend das wesentliche Merkmal einer Komposition ist. Zum einen sind einige Tonfolgen extrem verbreitet, z. B. (Ausschnitte von) Tonleitern. Zum anderen sind manche Titel mehr durch die Begleitung, die Harmonik, das Arrangement oder auch den individuellen Stimmklang geprägt. In jedem Fall erfordert eine derartige Betrachtung ein genaues Hinhören.</w:t>
      </w:r>
    </w:p>
    <w:p w:rsidR="00224E05" w:rsidRDefault="00FF5276" w:rsidP="006F7110">
      <w:pPr>
        <w:pStyle w:val="Listenabsatz"/>
        <w:numPr>
          <w:ilvl w:val="0"/>
          <w:numId w:val="8"/>
        </w:numPr>
        <w:spacing w:before="120" w:line="360" w:lineRule="auto"/>
        <w:ind w:left="357" w:hanging="357"/>
      </w:pPr>
      <w:r>
        <w:t xml:space="preserve">Aufgabe 4.1: </w:t>
      </w:r>
    </w:p>
    <w:p w:rsidR="00224E05" w:rsidRDefault="00FF5276" w:rsidP="006F7110">
      <w:pPr>
        <w:pStyle w:val="Listenabsatz"/>
        <w:numPr>
          <w:ilvl w:val="1"/>
          <w:numId w:val="8"/>
        </w:numPr>
        <w:spacing w:line="360" w:lineRule="auto"/>
        <w:ind w:left="714" w:hanging="357"/>
      </w:pPr>
      <w:proofErr w:type="spellStart"/>
      <w:r>
        <w:t>Pachelbels</w:t>
      </w:r>
      <w:proofErr w:type="spellEnd"/>
      <w:r>
        <w:t xml:space="preserve"> Kanon kann als beispielhafte Kompositionsanleitung betrachtet werden: Er beginnt mit einer Melodie in Viertelnoten, die nur akkordeigene Töne verwendet und steigert sich über eine ebensolche in Achtelnoten hin zu Sechzehntel- und Zweiunddreißigstelnoten, die mit Durchgangstönen ergänzt werden. Dieses Verständnis des Zusammenhangs zwischen Melodie und begleitenden Akkorden ist eine Grundvoraussetzung für die Komposition und die Harmonisierung einer Melodie. </w:t>
      </w:r>
    </w:p>
    <w:p w:rsidR="00224E05" w:rsidRDefault="00FF5276" w:rsidP="006F7110">
      <w:pPr>
        <w:pStyle w:val="Listenabsatz"/>
        <w:numPr>
          <w:ilvl w:val="1"/>
          <w:numId w:val="8"/>
        </w:numPr>
        <w:spacing w:line="360" w:lineRule="auto"/>
        <w:ind w:left="714" w:hanging="357"/>
      </w:pPr>
      <w:r>
        <w:t xml:space="preserve">Die Aufgabe C2 erfordert musikalische und technisch-digitale Kreativität und ist anspruchsvoll. So wie im Steckbrief die digitale Bild-Collage aus Notenbild, Komponistenporträt, Video- </w:t>
      </w:r>
      <w:r>
        <w:lastRenderedPageBreak/>
        <w:t xml:space="preserve">Standbildern aus Bearbeitungsversionen und einer digitalen Pandemie-Orchester-Variante entstand, soll hier eine musikalische Version aus verschiedenen Samples komponiert werden. </w:t>
      </w:r>
      <w:r>
        <w:br/>
        <w:t>Die Begleitung einer derart gestalteten Komposition mit den Ergebnissen aus Aufgabe 1.1 lässt sich dabei ggf. nur schwer gestalten. Dafür wird je nach Vorgehen damit u. U. eine Brücke zur Neuen Musik geschlagen.</w:t>
      </w:r>
    </w:p>
    <w:p w:rsidR="00224E05" w:rsidRDefault="00FF5276" w:rsidP="006F7110">
      <w:pPr>
        <w:pStyle w:val="Listenabsatz"/>
        <w:numPr>
          <w:ilvl w:val="0"/>
          <w:numId w:val="8"/>
        </w:numPr>
        <w:spacing w:before="120" w:line="360" w:lineRule="auto"/>
        <w:ind w:left="357" w:hanging="357"/>
      </w:pPr>
      <w:r>
        <w:t>Aufgabe 4.2:</w:t>
      </w:r>
    </w:p>
    <w:p w:rsidR="00224E05" w:rsidRDefault="00FF5276" w:rsidP="006F7110">
      <w:pPr>
        <w:pStyle w:val="Listenabsatz"/>
        <w:numPr>
          <w:ilvl w:val="1"/>
          <w:numId w:val="8"/>
        </w:numPr>
        <w:spacing w:line="360" w:lineRule="auto"/>
        <w:ind w:left="714" w:hanging="357"/>
      </w:pPr>
      <w:r>
        <w:t>Diese Aufgabe ist wissenschaftspropädeutisch gedacht, indem hier die Ergebnisse sowohl der musikalisch praktischen als auch musiktheoretischen sowie musikästhetischen Ergebnisse dieses Unterrichtsthemas systematisiert und dokumentiert werden müssen, zudem in einer spezifischen, anlassbezogenen Textform.</w:t>
      </w:r>
    </w:p>
    <w:p w:rsidR="00224E05" w:rsidRDefault="00FF5276" w:rsidP="006F7110">
      <w:pPr>
        <w:pStyle w:val="Listenabsatz"/>
        <w:numPr>
          <w:ilvl w:val="0"/>
          <w:numId w:val="8"/>
        </w:numPr>
        <w:spacing w:before="120" w:line="360" w:lineRule="auto"/>
        <w:ind w:left="357" w:hanging="357"/>
      </w:pPr>
      <w:r>
        <w:t>Aufgabe 4.3:</w:t>
      </w:r>
    </w:p>
    <w:p w:rsidR="00224E05" w:rsidRDefault="00FF5276" w:rsidP="006F7110">
      <w:pPr>
        <w:pStyle w:val="Listenabsatz"/>
        <w:numPr>
          <w:ilvl w:val="1"/>
          <w:numId w:val="8"/>
        </w:numPr>
        <w:spacing w:line="360" w:lineRule="auto"/>
        <w:ind w:left="714" w:hanging="357"/>
      </w:pPr>
      <w:r>
        <w:t>Mit dieser Aufgabe werden die musikspezifische Präsentation und Reflexion von Unterrichtsergebnissen gefordert.</w:t>
      </w:r>
    </w:p>
    <w:p w:rsidR="00224E05" w:rsidRPr="00C13D39" w:rsidRDefault="00224E05" w:rsidP="006F7110">
      <w:pPr>
        <w:pStyle w:val="Listenabsatz"/>
        <w:tabs>
          <w:tab w:val="left" w:pos="491"/>
        </w:tabs>
        <w:spacing w:line="360" w:lineRule="auto"/>
        <w:ind w:right="227" w:firstLine="0"/>
      </w:pPr>
    </w:p>
    <w:p w:rsidR="00224E05" w:rsidRDefault="00FF5276" w:rsidP="006F7110">
      <w:pPr>
        <w:pStyle w:val="berschrift"/>
        <w:numPr>
          <w:ilvl w:val="0"/>
          <w:numId w:val="15"/>
        </w:numPr>
        <w:spacing w:before="120" w:after="120" w:line="360" w:lineRule="auto"/>
        <w:ind w:left="357" w:hanging="357"/>
      </w:pPr>
      <w:r>
        <w:t>M</w:t>
      </w:r>
      <w:r>
        <w:rPr>
          <w:lang w:val="sv-SE"/>
        </w:rPr>
        <w:t>ö</w:t>
      </w:r>
      <w:r>
        <w:t>gliche Probleme bei der Umsetzung</w:t>
      </w:r>
    </w:p>
    <w:p w:rsidR="00224E05" w:rsidRDefault="00FF5276" w:rsidP="006F7110">
      <w:pPr>
        <w:pStyle w:val="Listenabsatz"/>
        <w:numPr>
          <w:ilvl w:val="0"/>
          <w:numId w:val="8"/>
        </w:numPr>
        <w:spacing w:line="360" w:lineRule="auto"/>
        <w:ind w:left="357" w:hanging="357"/>
      </w:pPr>
      <w:r>
        <w:t>Aufgabe 1.1 fordert Kreativität, Noten- und Instrumentalkenntnisse. Hier benötigen die Schülerinnen und Schüler eine gründliche Einweisung und Zeit.</w:t>
      </w:r>
    </w:p>
    <w:p w:rsidR="00224E05" w:rsidRDefault="00FF5276" w:rsidP="006F7110">
      <w:pPr>
        <w:pStyle w:val="Listenabsatz"/>
        <w:numPr>
          <w:ilvl w:val="0"/>
          <w:numId w:val="8"/>
        </w:numPr>
        <w:spacing w:line="360" w:lineRule="auto"/>
        <w:ind w:left="357" w:hanging="357"/>
      </w:pPr>
      <w:r>
        <w:t xml:space="preserve">Die Begleitung einer Aufnahme des Originalkanons von </w:t>
      </w:r>
      <w:proofErr w:type="spellStart"/>
      <w:r>
        <w:t>Pachelbel</w:t>
      </w:r>
      <w:proofErr w:type="spellEnd"/>
      <w:r>
        <w:t xml:space="preserve"> mit der eigenen Begleitung bei Aufgabe 1.2 funktioniert mit einer Begleitung des Typs 1.1 B nur dann, wenn das Tempo exakt 56 </w:t>
      </w:r>
      <w:proofErr w:type="spellStart"/>
      <w:r>
        <w:t>bpm</w:t>
      </w:r>
      <w:proofErr w:type="spellEnd"/>
      <w:r>
        <w:t xml:space="preserve"> ohne agogische Schwankungen ist.</w:t>
      </w:r>
    </w:p>
    <w:p w:rsidR="00224E05" w:rsidRDefault="00224E05" w:rsidP="006F7110">
      <w:pPr>
        <w:pStyle w:val="Textkrper"/>
        <w:spacing w:line="360" w:lineRule="auto"/>
        <w:rPr>
          <w:sz w:val="20"/>
          <w:szCs w:val="20"/>
        </w:rPr>
      </w:pPr>
    </w:p>
    <w:p w:rsidR="00224E05" w:rsidRPr="00C13D39" w:rsidRDefault="00FF5276" w:rsidP="006F7110">
      <w:pPr>
        <w:pStyle w:val="berschrift"/>
        <w:numPr>
          <w:ilvl w:val="0"/>
          <w:numId w:val="15"/>
        </w:numPr>
        <w:spacing w:before="120" w:after="120" w:line="360" w:lineRule="auto"/>
        <w:ind w:left="357" w:hanging="357"/>
      </w:pPr>
      <w:r w:rsidRPr="00C13D39">
        <w:t>Varianten</w:t>
      </w:r>
    </w:p>
    <w:p w:rsidR="00224E05" w:rsidRDefault="00FF5276" w:rsidP="006F7110">
      <w:pPr>
        <w:pStyle w:val="Listenabsatz"/>
        <w:numPr>
          <w:ilvl w:val="0"/>
          <w:numId w:val="8"/>
        </w:numPr>
        <w:spacing w:line="360" w:lineRule="auto"/>
        <w:ind w:left="357" w:hanging="357"/>
      </w:pPr>
      <w:r>
        <w:t>Alle hier vorgestellten Aufgabenbeispiele zum Thema Original und Bearbeitung in der Musik können auch lediglich ausschnittweise in den Musikunterricht der Kursstufe einbezogen werden.</w:t>
      </w:r>
    </w:p>
    <w:p w:rsidR="00224E05" w:rsidRDefault="00FF5276" w:rsidP="006F7110">
      <w:pPr>
        <w:pStyle w:val="Listenabsatz"/>
        <w:numPr>
          <w:ilvl w:val="0"/>
          <w:numId w:val="8"/>
        </w:numPr>
        <w:spacing w:line="360" w:lineRule="auto"/>
        <w:ind w:left="357" w:hanging="357"/>
      </w:pPr>
      <w:r>
        <w:t>Diverse Aufgaben lassen sich auf andere Werke übertragen.</w:t>
      </w:r>
    </w:p>
    <w:p w:rsidR="00224E05" w:rsidRDefault="00FF5276" w:rsidP="006F7110">
      <w:pPr>
        <w:pStyle w:val="Listenabsatz"/>
        <w:numPr>
          <w:ilvl w:val="0"/>
          <w:numId w:val="8"/>
        </w:numPr>
        <w:spacing w:line="360" w:lineRule="auto"/>
        <w:ind w:left="357" w:hanging="357"/>
      </w:pPr>
      <w:r>
        <w:t>Zum Einsatz in einem Halbjahresthema sollten noch weitere Werke bzw. Möglichkeiten der Bearbeitung musikalischer Originale einbezogen werden. Hier bietet sich auch die Thematisierung von „Eigenbearbeitungen“ durch Komponisten selbst an (z. B. J. S. Bach „Weihnachtsoratorium“).</w:t>
      </w:r>
    </w:p>
    <w:p w:rsidR="00DD1BC9" w:rsidRDefault="00FF5276" w:rsidP="006F7110">
      <w:pPr>
        <w:pStyle w:val="Listenabsatz"/>
        <w:numPr>
          <w:ilvl w:val="0"/>
          <w:numId w:val="8"/>
        </w:numPr>
        <w:spacing w:line="360" w:lineRule="auto"/>
        <w:ind w:left="357" w:hanging="357"/>
      </w:pPr>
      <w:r>
        <w:t>Unterschiedliche Schwierigkeitsgrade, die je nach Leistungsstand der Kursgruppe bzw. zur Binnendifferenzierung eingesetzt werden können, bieten die Aufgabenvarianten A (leicht), B (Normbereich), C (anspruchsvoll), die bei den betreffenden Teilaufgaben zur Auswahl stehen.</w:t>
      </w:r>
    </w:p>
    <w:p w:rsidR="00C13D39" w:rsidRDefault="00C13D39">
      <w:pPr>
        <w:rPr>
          <w:rFonts w:ascii="Arial" w:hAnsi="Arial" w:cs="Arial Unicode MS"/>
          <w:color w:val="000000"/>
          <w:sz w:val="22"/>
          <w:szCs w:val="22"/>
          <w:u w:color="000000"/>
          <w:lang w:val="de-DE" w:eastAsia="zh-CN"/>
        </w:rPr>
      </w:pPr>
      <w:r w:rsidRPr="006F7110">
        <w:rPr>
          <w:lang w:val="de-DE"/>
        </w:rPr>
        <w:br w:type="page"/>
      </w:r>
    </w:p>
    <w:p w:rsidR="00224E05" w:rsidRDefault="00FF5276" w:rsidP="00C13D39">
      <w:pPr>
        <w:pStyle w:val="berschrift"/>
        <w:numPr>
          <w:ilvl w:val="0"/>
          <w:numId w:val="15"/>
        </w:numPr>
        <w:spacing w:before="120" w:after="120"/>
        <w:ind w:left="357" w:hanging="357"/>
      </w:pPr>
      <w:r>
        <w:t>L</w:t>
      </w:r>
      <w:r w:rsidRPr="00C13D39">
        <w:t>ö</w:t>
      </w:r>
      <w:r>
        <w:t>sungserwartungen</w:t>
      </w:r>
    </w:p>
    <w:tbl>
      <w:tblPr>
        <w:tblStyle w:val="Tabellenraster"/>
        <w:tblW w:w="0" w:type="auto"/>
        <w:tblLook w:val="04A0" w:firstRow="1" w:lastRow="0" w:firstColumn="1" w:lastColumn="0" w:noHBand="0" w:noVBand="1"/>
      </w:tblPr>
      <w:tblGrid>
        <w:gridCol w:w="1838"/>
        <w:gridCol w:w="6946"/>
        <w:gridCol w:w="844"/>
      </w:tblGrid>
      <w:tr w:rsidR="00D63202" w:rsidTr="00647717">
        <w:tc>
          <w:tcPr>
            <w:tcW w:w="1838" w:type="dxa"/>
            <w:shd w:val="clear" w:color="auto" w:fill="auto"/>
          </w:tcPr>
          <w:p w:rsidR="00D63202" w:rsidRPr="00D63202" w:rsidRDefault="00D63202" w:rsidP="00C13D39">
            <w:pPr>
              <w:spacing w:before="120" w:after="120"/>
              <w:rPr>
                <w:rFonts w:ascii="Arial" w:hAnsi="Arial" w:cs="Arial"/>
                <w:b/>
                <w:sz w:val="22"/>
                <w:szCs w:val="22"/>
              </w:rPr>
            </w:pPr>
            <w:proofErr w:type="spellStart"/>
            <w:r w:rsidRPr="00D63202">
              <w:rPr>
                <w:rFonts w:ascii="Arial" w:hAnsi="Arial" w:cs="Arial"/>
                <w:b/>
                <w:sz w:val="22"/>
                <w:szCs w:val="22"/>
              </w:rPr>
              <w:t>Aufgabe</w:t>
            </w:r>
            <w:proofErr w:type="spellEnd"/>
          </w:p>
        </w:tc>
        <w:tc>
          <w:tcPr>
            <w:tcW w:w="6946" w:type="dxa"/>
            <w:shd w:val="clear" w:color="auto" w:fill="auto"/>
          </w:tcPr>
          <w:p w:rsidR="00D63202" w:rsidRPr="00D63202" w:rsidRDefault="00D63202" w:rsidP="00C13D39">
            <w:pPr>
              <w:spacing w:before="120" w:after="120"/>
              <w:rPr>
                <w:rFonts w:ascii="Arial" w:hAnsi="Arial" w:cs="Arial"/>
                <w:b/>
                <w:sz w:val="22"/>
                <w:szCs w:val="22"/>
              </w:rPr>
            </w:pPr>
            <w:proofErr w:type="spellStart"/>
            <w:r w:rsidRPr="00D63202">
              <w:rPr>
                <w:rFonts w:ascii="Arial" w:hAnsi="Arial" w:cs="Arial"/>
                <w:b/>
                <w:sz w:val="22"/>
                <w:szCs w:val="22"/>
              </w:rPr>
              <w:t>Erwartungshorizont</w:t>
            </w:r>
            <w:proofErr w:type="spellEnd"/>
          </w:p>
        </w:tc>
        <w:tc>
          <w:tcPr>
            <w:tcW w:w="844" w:type="dxa"/>
            <w:shd w:val="clear" w:color="auto" w:fill="auto"/>
          </w:tcPr>
          <w:p w:rsidR="00D63202" w:rsidRPr="00D63202" w:rsidRDefault="00D63202" w:rsidP="00C13D39">
            <w:pPr>
              <w:spacing w:before="120" w:after="120"/>
              <w:rPr>
                <w:rFonts w:ascii="Arial" w:hAnsi="Arial" w:cs="Arial"/>
                <w:b/>
                <w:sz w:val="22"/>
                <w:szCs w:val="22"/>
              </w:rPr>
            </w:pPr>
            <w:r w:rsidRPr="00D63202">
              <w:rPr>
                <w:rFonts w:ascii="Arial" w:hAnsi="Arial" w:cs="Arial"/>
                <w:b/>
                <w:sz w:val="22"/>
                <w:szCs w:val="22"/>
              </w:rPr>
              <w:t>AFB</w:t>
            </w:r>
          </w:p>
        </w:tc>
      </w:tr>
      <w:tr w:rsidR="00D63202" w:rsidRPr="00223F6B" w:rsidTr="00EC6C5F">
        <w:tc>
          <w:tcPr>
            <w:tcW w:w="1838" w:type="dxa"/>
          </w:tcPr>
          <w:p w:rsidR="00D63202" w:rsidRPr="00D63202" w:rsidRDefault="004005B2" w:rsidP="00EC6C5F">
            <w:pPr>
              <w:spacing w:before="60"/>
              <w:rPr>
                <w:rFonts w:ascii="Arial" w:hAnsi="Arial" w:cs="Arial"/>
                <w:sz w:val="22"/>
                <w:szCs w:val="22"/>
              </w:rPr>
            </w:pPr>
            <w:proofErr w:type="spellStart"/>
            <w:r>
              <w:rPr>
                <w:rFonts w:ascii="Arial" w:hAnsi="Arial" w:cs="Arial"/>
                <w:sz w:val="22"/>
                <w:szCs w:val="22"/>
              </w:rPr>
              <w:t>Teilaufgabe</w:t>
            </w:r>
            <w:proofErr w:type="spellEnd"/>
            <w:r>
              <w:rPr>
                <w:rFonts w:ascii="Arial" w:hAnsi="Arial" w:cs="Arial"/>
                <w:sz w:val="22"/>
                <w:szCs w:val="22"/>
              </w:rPr>
              <w:t xml:space="preserve"> 1</w:t>
            </w:r>
          </w:p>
        </w:tc>
        <w:tc>
          <w:tcPr>
            <w:tcW w:w="6946" w:type="dxa"/>
            <w:tcBorders>
              <w:bottom w:val="single" w:sz="4" w:space="0" w:color="auto"/>
            </w:tcBorders>
          </w:tcPr>
          <w:p w:rsidR="00D63202" w:rsidRDefault="00D63202" w:rsidP="00EC6C5F">
            <w:pPr>
              <w:pStyle w:val="Listenabsatz"/>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60"/>
              <w:ind w:left="357" w:hanging="357"/>
            </w:pPr>
            <w:r>
              <w:t>A: eine Begleitung</w:t>
            </w:r>
            <w:r w:rsidR="004005B2">
              <w:t xml:space="preserve"> mit Bodypercussion</w:t>
            </w:r>
            <w:r>
              <w:t xml:space="preserve"> </w:t>
            </w:r>
            <w:r w:rsidR="004005B2">
              <w:t xml:space="preserve">und </w:t>
            </w:r>
            <w:proofErr w:type="spellStart"/>
            <w:r w:rsidR="004005B2">
              <w:t>Boomwhackers</w:t>
            </w:r>
            <w:proofErr w:type="spellEnd"/>
            <w:r w:rsidR="004005B2">
              <w:t xml:space="preserve"> erstellen, gemeinsam musizieren</w:t>
            </w:r>
            <w:r>
              <w:t xml:space="preserve"> und in angemessener Qualität aufnehmen</w:t>
            </w:r>
          </w:p>
          <w:p w:rsidR="00D63202" w:rsidRDefault="004005B2" w:rsidP="006600A4">
            <w:pPr>
              <w:pStyle w:val="Listenabsatz"/>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357" w:hanging="357"/>
            </w:pPr>
            <w:r>
              <w:t>B: eine digitale Begleitung erstellen, bearbeiten und als Datei exportieren</w:t>
            </w:r>
          </w:p>
          <w:p w:rsidR="00D63202" w:rsidRPr="00DA1EE8" w:rsidRDefault="004005B2" w:rsidP="00EC6C5F">
            <w:pPr>
              <w:pStyle w:val="Listenabsatz"/>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60"/>
              <w:ind w:left="357" w:hanging="357"/>
            </w:pPr>
            <w:r>
              <w:t>C: eine Begleitung mit Bandinstrumenten erstellen, gemeinsam musizieren und in angemessener Qualität aufnehmen</w:t>
            </w:r>
          </w:p>
        </w:tc>
        <w:tc>
          <w:tcPr>
            <w:tcW w:w="844" w:type="dxa"/>
            <w:tcBorders>
              <w:bottom w:val="single" w:sz="4" w:space="0" w:color="auto"/>
            </w:tcBorders>
          </w:tcPr>
          <w:p w:rsidR="00D63202" w:rsidRPr="00D63202" w:rsidRDefault="00D63202" w:rsidP="00EC6C5F">
            <w:pPr>
              <w:spacing w:before="60"/>
              <w:rPr>
                <w:rFonts w:ascii="Arial" w:hAnsi="Arial" w:cs="Arial"/>
                <w:sz w:val="22"/>
                <w:szCs w:val="22"/>
              </w:rPr>
            </w:pPr>
            <w:r>
              <w:rPr>
                <w:rFonts w:ascii="Arial" w:hAnsi="Arial" w:cs="Arial"/>
                <w:sz w:val="22"/>
                <w:szCs w:val="22"/>
              </w:rPr>
              <w:t>II</w:t>
            </w:r>
            <w:r w:rsidR="00647717">
              <w:rPr>
                <w:rFonts w:ascii="Arial" w:hAnsi="Arial" w:cs="Arial"/>
                <w:sz w:val="22"/>
                <w:szCs w:val="22"/>
              </w:rPr>
              <w:t>/III</w:t>
            </w:r>
          </w:p>
        </w:tc>
      </w:tr>
      <w:tr w:rsidR="00C13D39" w:rsidRPr="00223F6B" w:rsidTr="00EC6C5F">
        <w:trPr>
          <w:trHeight w:val="477"/>
        </w:trPr>
        <w:tc>
          <w:tcPr>
            <w:tcW w:w="1838" w:type="dxa"/>
            <w:vMerge w:val="restart"/>
          </w:tcPr>
          <w:p w:rsidR="00C13D39" w:rsidRPr="00D63202" w:rsidRDefault="00C13D39" w:rsidP="00EC6C5F">
            <w:pPr>
              <w:spacing w:before="60"/>
              <w:rPr>
                <w:rFonts w:ascii="Arial" w:hAnsi="Arial" w:cs="Arial"/>
                <w:sz w:val="22"/>
                <w:szCs w:val="22"/>
              </w:rPr>
            </w:pPr>
            <w:proofErr w:type="spellStart"/>
            <w:r>
              <w:rPr>
                <w:rFonts w:ascii="Arial" w:hAnsi="Arial" w:cs="Arial"/>
                <w:sz w:val="22"/>
                <w:szCs w:val="22"/>
              </w:rPr>
              <w:t>Teilaufgabe</w:t>
            </w:r>
            <w:proofErr w:type="spellEnd"/>
            <w:r>
              <w:rPr>
                <w:rFonts w:ascii="Arial" w:hAnsi="Arial" w:cs="Arial"/>
                <w:sz w:val="22"/>
                <w:szCs w:val="22"/>
              </w:rPr>
              <w:t xml:space="preserve"> 2</w:t>
            </w:r>
          </w:p>
        </w:tc>
        <w:tc>
          <w:tcPr>
            <w:tcW w:w="6946" w:type="dxa"/>
            <w:tcBorders>
              <w:bottom w:val="nil"/>
            </w:tcBorders>
          </w:tcPr>
          <w:p w:rsidR="00C13D39" w:rsidRPr="00DA1EE8" w:rsidRDefault="00C13D39" w:rsidP="00EC6C5F">
            <w:pPr>
              <w:pStyle w:val="Listenabsatz"/>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60"/>
              <w:ind w:left="357" w:hanging="357"/>
            </w:pPr>
            <w:r>
              <w:t>Fakten zum Komponisten und seinem Werk in einer Übersicht wiedergeben</w:t>
            </w:r>
          </w:p>
        </w:tc>
        <w:tc>
          <w:tcPr>
            <w:tcW w:w="844" w:type="dxa"/>
            <w:tcBorders>
              <w:bottom w:val="nil"/>
            </w:tcBorders>
          </w:tcPr>
          <w:p w:rsidR="00C13D39" w:rsidRPr="00D63202" w:rsidRDefault="00C13D39" w:rsidP="00EC6C5F">
            <w:pPr>
              <w:spacing w:before="60"/>
              <w:rPr>
                <w:rFonts w:ascii="Arial" w:hAnsi="Arial" w:cs="Arial"/>
                <w:sz w:val="22"/>
                <w:szCs w:val="22"/>
              </w:rPr>
            </w:pPr>
            <w:r>
              <w:rPr>
                <w:rFonts w:ascii="Arial" w:hAnsi="Arial" w:cs="Arial"/>
                <w:sz w:val="22"/>
                <w:szCs w:val="22"/>
              </w:rPr>
              <w:t>I</w:t>
            </w:r>
          </w:p>
        </w:tc>
      </w:tr>
      <w:tr w:rsidR="00C13D39" w:rsidRPr="00223F6B" w:rsidTr="00EC6C5F">
        <w:trPr>
          <w:trHeight w:val="2086"/>
        </w:trPr>
        <w:tc>
          <w:tcPr>
            <w:tcW w:w="1838" w:type="dxa"/>
            <w:vMerge/>
          </w:tcPr>
          <w:p w:rsidR="00C13D39" w:rsidRDefault="00C13D39" w:rsidP="00EB1665">
            <w:pPr>
              <w:rPr>
                <w:rFonts w:ascii="Arial" w:hAnsi="Arial" w:cs="Arial"/>
                <w:sz w:val="22"/>
                <w:szCs w:val="22"/>
              </w:rPr>
            </w:pPr>
          </w:p>
        </w:tc>
        <w:tc>
          <w:tcPr>
            <w:tcW w:w="6946" w:type="dxa"/>
            <w:tcBorders>
              <w:top w:val="nil"/>
              <w:bottom w:val="nil"/>
            </w:tcBorders>
          </w:tcPr>
          <w:p w:rsidR="00EC6C5F" w:rsidRDefault="00EC6C5F" w:rsidP="00EC6C5F">
            <w:pPr>
              <w:pStyle w:val="Listenabsatz"/>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357" w:hanging="357"/>
            </w:pPr>
            <w:r>
              <w:t>Zwei Takte Generalbass aussetzen</w:t>
            </w:r>
          </w:p>
          <w:p w:rsidR="00C13D39" w:rsidRDefault="00EC6C5F" w:rsidP="00EC6C5F">
            <w:pPr>
              <w:pStyle w:val="Listenabsatz"/>
              <w:widowControl/>
              <w:pBdr>
                <w:top w:val="none" w:sz="0" w:space="0" w:color="auto"/>
                <w:left w:val="none" w:sz="0" w:space="0" w:color="auto"/>
                <w:bottom w:val="none" w:sz="0" w:space="0" w:color="auto"/>
                <w:right w:val="none" w:sz="0" w:space="0" w:color="auto"/>
                <w:between w:val="none" w:sz="0" w:space="0" w:color="auto"/>
                <w:bar w:val="none" w:sz="0" w:color="auto"/>
              </w:pBdr>
              <w:ind w:left="357" w:firstLine="0"/>
              <w:jc w:val="left"/>
            </w:pPr>
            <w:r>
              <w:rPr>
                <w:noProof/>
              </w:rPr>
              <w:drawing>
                <wp:inline distT="0" distB="0" distL="0" distR="0" wp14:anchorId="1A304220" wp14:editId="48659892">
                  <wp:extent cx="3124200" cy="1209675"/>
                  <wp:effectExtent l="0" t="0" r="0" b="9525"/>
                  <wp:docPr id="1"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31" name="pasted-image.tiff" descr="pasted-image.tiff"/>
                          <pic:cNvPicPr>
                            <a:picLocks/>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24200" cy="1209675"/>
                          </a:xfrm>
                          <a:prstGeom prst="rect">
                            <a:avLst/>
                          </a:prstGeom>
                          <a:effectLst/>
                        </pic:spPr>
                      </pic:pic>
                    </a:graphicData>
                  </a:graphic>
                </wp:inline>
              </w:drawing>
            </w:r>
          </w:p>
        </w:tc>
        <w:tc>
          <w:tcPr>
            <w:tcW w:w="844" w:type="dxa"/>
            <w:tcBorders>
              <w:top w:val="nil"/>
              <w:bottom w:val="nil"/>
            </w:tcBorders>
          </w:tcPr>
          <w:p w:rsidR="00C13D39" w:rsidRDefault="00EC6C5F" w:rsidP="00EB1665">
            <w:pPr>
              <w:rPr>
                <w:rFonts w:ascii="Arial" w:hAnsi="Arial" w:cs="Arial"/>
                <w:sz w:val="22"/>
                <w:szCs w:val="22"/>
              </w:rPr>
            </w:pPr>
            <w:r>
              <w:rPr>
                <w:rFonts w:ascii="Arial" w:hAnsi="Arial" w:cs="Arial"/>
                <w:sz w:val="22"/>
                <w:szCs w:val="22"/>
              </w:rPr>
              <w:t>II</w:t>
            </w:r>
          </w:p>
        </w:tc>
      </w:tr>
      <w:tr w:rsidR="00C13D39" w:rsidRPr="00C13D39" w:rsidTr="00EC6C5F">
        <w:trPr>
          <w:trHeight w:val="898"/>
        </w:trPr>
        <w:tc>
          <w:tcPr>
            <w:tcW w:w="1838" w:type="dxa"/>
            <w:vMerge/>
          </w:tcPr>
          <w:p w:rsidR="00C13D39" w:rsidRDefault="00C13D39" w:rsidP="00EB1665">
            <w:pPr>
              <w:rPr>
                <w:rFonts w:ascii="Arial" w:hAnsi="Arial" w:cs="Arial"/>
                <w:sz w:val="22"/>
                <w:szCs w:val="22"/>
              </w:rPr>
            </w:pPr>
          </w:p>
        </w:tc>
        <w:tc>
          <w:tcPr>
            <w:tcW w:w="6946" w:type="dxa"/>
            <w:tcBorders>
              <w:top w:val="nil"/>
              <w:bottom w:val="nil"/>
            </w:tcBorders>
          </w:tcPr>
          <w:p w:rsidR="00C13D39" w:rsidRDefault="00C13D39" w:rsidP="00EC6C5F">
            <w:pPr>
              <w:pStyle w:val="Listenabsatz"/>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357" w:hanging="357"/>
            </w:pPr>
            <w:r>
              <w:t>Zwei Bearbeitungen des Werks dokumentieren und eine davon hinsichtlich Melodie, Instrumentierung, Harmonisierung und Stil mit dem Original bezüglich Gemeinsamkeiten und Unterschieden vergleichen</w:t>
            </w:r>
          </w:p>
        </w:tc>
        <w:tc>
          <w:tcPr>
            <w:tcW w:w="844" w:type="dxa"/>
            <w:tcBorders>
              <w:top w:val="nil"/>
              <w:bottom w:val="nil"/>
            </w:tcBorders>
          </w:tcPr>
          <w:p w:rsidR="00C13D39" w:rsidRPr="00EC6C5F" w:rsidRDefault="00C13D39" w:rsidP="00EB1665">
            <w:pPr>
              <w:rPr>
                <w:rFonts w:ascii="Arial" w:hAnsi="Arial" w:cs="Arial"/>
                <w:sz w:val="22"/>
                <w:szCs w:val="22"/>
              </w:rPr>
            </w:pPr>
            <w:r>
              <w:rPr>
                <w:rFonts w:ascii="Arial" w:hAnsi="Arial" w:cs="Arial"/>
                <w:sz w:val="22"/>
                <w:szCs w:val="22"/>
              </w:rPr>
              <w:t>II</w:t>
            </w:r>
          </w:p>
        </w:tc>
      </w:tr>
      <w:tr w:rsidR="00C13D39" w:rsidRPr="00C13D39" w:rsidTr="00EC6C5F">
        <w:trPr>
          <w:trHeight w:val="161"/>
        </w:trPr>
        <w:tc>
          <w:tcPr>
            <w:tcW w:w="1838" w:type="dxa"/>
            <w:vMerge/>
          </w:tcPr>
          <w:p w:rsidR="00C13D39" w:rsidRPr="00C13D39" w:rsidRDefault="00C13D39" w:rsidP="00EB1665">
            <w:pPr>
              <w:rPr>
                <w:rFonts w:ascii="Arial" w:hAnsi="Arial" w:cs="Arial"/>
                <w:sz w:val="22"/>
                <w:szCs w:val="22"/>
                <w:lang w:val="de-DE"/>
              </w:rPr>
            </w:pPr>
          </w:p>
        </w:tc>
        <w:tc>
          <w:tcPr>
            <w:tcW w:w="6946" w:type="dxa"/>
            <w:tcBorders>
              <w:top w:val="nil"/>
              <w:bottom w:val="single" w:sz="4" w:space="0" w:color="auto"/>
            </w:tcBorders>
          </w:tcPr>
          <w:p w:rsidR="00C13D39" w:rsidRDefault="00C13D39" w:rsidP="00EC6C5F">
            <w:pPr>
              <w:pStyle w:val="Listenabsatz"/>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60"/>
              <w:ind w:left="357" w:hanging="357"/>
            </w:pPr>
            <w:r>
              <w:t>Hier sind die Antworten individuell.</w:t>
            </w:r>
          </w:p>
        </w:tc>
        <w:tc>
          <w:tcPr>
            <w:tcW w:w="844" w:type="dxa"/>
            <w:tcBorders>
              <w:top w:val="nil"/>
              <w:bottom w:val="single" w:sz="4" w:space="0" w:color="auto"/>
            </w:tcBorders>
          </w:tcPr>
          <w:p w:rsidR="00C13D39" w:rsidRPr="00C13D39" w:rsidRDefault="00C13D39" w:rsidP="00EB1665">
            <w:pPr>
              <w:rPr>
                <w:rFonts w:ascii="Arial" w:hAnsi="Arial" w:cs="Arial"/>
                <w:sz w:val="22"/>
                <w:szCs w:val="22"/>
                <w:lang w:val="de-DE"/>
              </w:rPr>
            </w:pPr>
            <w:r>
              <w:rPr>
                <w:rFonts w:ascii="Arial" w:hAnsi="Arial" w:cs="Arial"/>
                <w:sz w:val="22"/>
                <w:szCs w:val="22"/>
              </w:rPr>
              <w:t>III</w:t>
            </w:r>
          </w:p>
        </w:tc>
      </w:tr>
      <w:tr w:rsidR="00EC6C5F" w:rsidRPr="00412086" w:rsidTr="00EC6C5F">
        <w:trPr>
          <w:trHeight w:val="1268"/>
        </w:trPr>
        <w:tc>
          <w:tcPr>
            <w:tcW w:w="1838" w:type="dxa"/>
            <w:vMerge w:val="restart"/>
          </w:tcPr>
          <w:p w:rsidR="00EC6C5F" w:rsidRDefault="00EC6C5F" w:rsidP="00EC6C5F">
            <w:pPr>
              <w:spacing w:before="60"/>
              <w:rPr>
                <w:rFonts w:ascii="Arial" w:hAnsi="Arial" w:cs="Arial"/>
                <w:sz w:val="22"/>
                <w:szCs w:val="22"/>
              </w:rPr>
            </w:pPr>
            <w:proofErr w:type="spellStart"/>
            <w:r>
              <w:rPr>
                <w:rFonts w:ascii="Arial" w:hAnsi="Arial" w:cs="Arial"/>
                <w:sz w:val="22"/>
                <w:szCs w:val="22"/>
              </w:rPr>
              <w:t>Teilaufgabe</w:t>
            </w:r>
            <w:proofErr w:type="spellEnd"/>
            <w:r>
              <w:rPr>
                <w:rFonts w:ascii="Arial" w:hAnsi="Arial" w:cs="Arial"/>
                <w:sz w:val="22"/>
                <w:szCs w:val="22"/>
              </w:rPr>
              <w:t xml:space="preserve"> 3</w:t>
            </w:r>
          </w:p>
        </w:tc>
        <w:tc>
          <w:tcPr>
            <w:tcW w:w="6946" w:type="dxa"/>
            <w:tcBorders>
              <w:bottom w:val="nil"/>
            </w:tcBorders>
          </w:tcPr>
          <w:p w:rsidR="00EC6C5F" w:rsidRDefault="00EC6C5F" w:rsidP="00EC6C5F">
            <w:pPr>
              <w:pStyle w:val="Listenabsatz"/>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60"/>
              <w:ind w:left="357" w:hanging="357"/>
            </w:pPr>
            <w:r>
              <w:t xml:space="preserve">Zu den Begriffen Urheber, Urheberrecht, Nutzung, Nutzungsrecht, Musikzitat, </w:t>
            </w:r>
            <w:proofErr w:type="spellStart"/>
            <w:r>
              <w:t>Pastiche</w:t>
            </w:r>
            <w:proofErr w:type="spellEnd"/>
            <w:r>
              <w:t xml:space="preserve">, Sampling, Cover, Bearbeitung, Originalität, gemeinfrei, Plagiat in digitalen Quellen Erläuterungen, Definitionen und Paragraphen recherchieren und mit Quellenangaben in ein </w:t>
            </w:r>
            <w:proofErr w:type="spellStart"/>
            <w:r>
              <w:t>Moodle</w:t>
            </w:r>
            <w:proofErr w:type="spellEnd"/>
            <w:r>
              <w:t>-Glossar einfügen</w:t>
            </w:r>
          </w:p>
        </w:tc>
        <w:tc>
          <w:tcPr>
            <w:tcW w:w="844" w:type="dxa"/>
            <w:tcBorders>
              <w:bottom w:val="nil"/>
            </w:tcBorders>
          </w:tcPr>
          <w:p w:rsidR="00EC6C5F" w:rsidRPr="00412086" w:rsidRDefault="00EC6C5F" w:rsidP="00EC6C5F">
            <w:pPr>
              <w:spacing w:before="60"/>
              <w:rPr>
                <w:rFonts w:ascii="Arial" w:hAnsi="Arial" w:cs="Arial"/>
                <w:sz w:val="22"/>
                <w:szCs w:val="22"/>
                <w:lang w:val="de-DE"/>
              </w:rPr>
            </w:pPr>
            <w:r>
              <w:rPr>
                <w:rFonts w:ascii="Arial" w:hAnsi="Arial" w:cs="Arial"/>
                <w:sz w:val="22"/>
                <w:szCs w:val="22"/>
                <w:lang w:val="de-DE"/>
              </w:rPr>
              <w:t>I</w:t>
            </w:r>
          </w:p>
        </w:tc>
      </w:tr>
      <w:tr w:rsidR="00EC6C5F" w:rsidRPr="00412086" w:rsidTr="00EC6C5F">
        <w:trPr>
          <w:trHeight w:val="1267"/>
        </w:trPr>
        <w:tc>
          <w:tcPr>
            <w:tcW w:w="1838" w:type="dxa"/>
            <w:vMerge/>
          </w:tcPr>
          <w:p w:rsidR="00EC6C5F" w:rsidRDefault="00EC6C5F" w:rsidP="00EC6C5F">
            <w:pPr>
              <w:spacing w:before="120"/>
              <w:rPr>
                <w:rFonts w:ascii="Arial" w:hAnsi="Arial" w:cs="Arial"/>
                <w:sz w:val="22"/>
                <w:szCs w:val="22"/>
              </w:rPr>
            </w:pPr>
          </w:p>
        </w:tc>
        <w:tc>
          <w:tcPr>
            <w:tcW w:w="6946" w:type="dxa"/>
            <w:tcBorders>
              <w:top w:val="nil"/>
              <w:bottom w:val="single" w:sz="4" w:space="0" w:color="auto"/>
            </w:tcBorders>
          </w:tcPr>
          <w:p w:rsidR="00EC6C5F" w:rsidRDefault="00EC6C5F" w:rsidP="00EC6C5F">
            <w:pPr>
              <w:pStyle w:val="Listenabsatz"/>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60"/>
              <w:ind w:left="357" w:hanging="357"/>
            </w:pPr>
            <w:r>
              <w:t xml:space="preserve">Der „hinreichende Abstand“ zum Original ist bei </w:t>
            </w:r>
            <w:proofErr w:type="spellStart"/>
            <w:r>
              <w:t>Pachelbels</w:t>
            </w:r>
            <w:proofErr w:type="spellEnd"/>
            <w:r>
              <w:t xml:space="preserve"> Werk allein zeitlich und dadurch gegeben, dass der Urheber seit mehr als 70 Jahren tot ist und auch keine Verlängerung des Urheberrechts am Kanon erfolgte. Bearbeitungen sind hier also frei möglich.</w:t>
            </w:r>
          </w:p>
        </w:tc>
        <w:tc>
          <w:tcPr>
            <w:tcW w:w="844" w:type="dxa"/>
            <w:tcBorders>
              <w:top w:val="nil"/>
              <w:bottom w:val="single" w:sz="4" w:space="0" w:color="auto"/>
            </w:tcBorders>
          </w:tcPr>
          <w:p w:rsidR="00EC6C5F" w:rsidRDefault="00EC6C5F" w:rsidP="00EB1665">
            <w:pPr>
              <w:rPr>
                <w:rFonts w:ascii="Arial" w:hAnsi="Arial" w:cs="Arial"/>
                <w:sz w:val="22"/>
                <w:szCs w:val="22"/>
                <w:lang w:val="de-DE"/>
              </w:rPr>
            </w:pPr>
            <w:r>
              <w:rPr>
                <w:rFonts w:ascii="Arial" w:hAnsi="Arial" w:cs="Arial"/>
                <w:sz w:val="22"/>
                <w:szCs w:val="22"/>
                <w:lang w:val="de-DE"/>
              </w:rPr>
              <w:t>II</w:t>
            </w:r>
          </w:p>
        </w:tc>
      </w:tr>
      <w:tr w:rsidR="00EC6C5F" w:rsidRPr="00412086" w:rsidTr="00EC6C5F">
        <w:trPr>
          <w:trHeight w:val="1267"/>
        </w:trPr>
        <w:tc>
          <w:tcPr>
            <w:tcW w:w="1838" w:type="dxa"/>
            <w:vMerge w:val="restart"/>
          </w:tcPr>
          <w:p w:rsidR="00EC6C5F" w:rsidRDefault="00EC6C5F" w:rsidP="00EC6C5F">
            <w:pPr>
              <w:spacing w:before="60"/>
              <w:rPr>
                <w:rFonts w:ascii="Arial" w:hAnsi="Arial" w:cs="Arial"/>
                <w:sz w:val="22"/>
                <w:szCs w:val="22"/>
              </w:rPr>
            </w:pPr>
            <w:proofErr w:type="spellStart"/>
            <w:r>
              <w:rPr>
                <w:rFonts w:ascii="Arial" w:hAnsi="Arial" w:cs="Arial"/>
                <w:sz w:val="22"/>
                <w:szCs w:val="22"/>
              </w:rPr>
              <w:t>Teilaufgabe</w:t>
            </w:r>
            <w:proofErr w:type="spellEnd"/>
            <w:r>
              <w:rPr>
                <w:rFonts w:ascii="Arial" w:hAnsi="Arial" w:cs="Arial"/>
                <w:sz w:val="22"/>
                <w:szCs w:val="22"/>
              </w:rPr>
              <w:t xml:space="preserve"> 4</w:t>
            </w:r>
          </w:p>
        </w:tc>
        <w:tc>
          <w:tcPr>
            <w:tcW w:w="6946" w:type="dxa"/>
            <w:tcBorders>
              <w:top w:val="single" w:sz="4" w:space="0" w:color="auto"/>
              <w:bottom w:val="nil"/>
            </w:tcBorders>
          </w:tcPr>
          <w:p w:rsidR="00EC6C5F" w:rsidRDefault="00EC6C5F" w:rsidP="00EC6C5F">
            <w:pPr>
              <w:pStyle w:val="Listenabsatz"/>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before="60"/>
              <w:ind w:left="357" w:hanging="357"/>
            </w:pPr>
            <w:r>
              <w:t xml:space="preserve">In drei Schwierigkeitsstufen werden binnendifferenziert eigene Melodien zur Akkordfolge des </w:t>
            </w:r>
            <w:proofErr w:type="spellStart"/>
            <w:r>
              <w:t>Pachelbel</w:t>
            </w:r>
            <w:proofErr w:type="spellEnd"/>
            <w:r>
              <w:t>-Kanons gestaltet:</w:t>
            </w:r>
          </w:p>
          <w:p w:rsidR="00EC6C5F" w:rsidRDefault="00EC6C5F" w:rsidP="00EC6C5F">
            <w:pPr>
              <w:pStyle w:val="Listenabsatz"/>
              <w:widowControl/>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714" w:hanging="357"/>
              <w:jc w:val="left"/>
            </w:pPr>
            <w:r>
              <w:t xml:space="preserve">A (leicht, da der Melodievorrat lediglich aus den Akkordtönen bestehen soll), </w:t>
            </w:r>
          </w:p>
          <w:p w:rsidR="00EC6C5F" w:rsidRDefault="00EC6C5F" w:rsidP="00EC6C5F">
            <w:pPr>
              <w:pStyle w:val="Listenabsatz"/>
              <w:widowControl/>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714" w:hanging="357"/>
              <w:jc w:val="left"/>
            </w:pPr>
            <w:r>
              <w:t xml:space="preserve">B (Standard-Anforderung, da neben den Akkordtönen auch Durchgangstöne genutzt werden sollen), </w:t>
            </w:r>
          </w:p>
          <w:p w:rsidR="00EC6C5F" w:rsidRDefault="00EC6C5F" w:rsidP="00EC6C5F">
            <w:pPr>
              <w:pStyle w:val="Listenabsatz"/>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20"/>
              <w:ind w:left="357" w:hanging="357"/>
            </w:pPr>
            <w:r>
              <w:t xml:space="preserve">C (schwer, da hier Kompositionstechniken wie Sequenzierung, Transponieren, Umkehrung, </w:t>
            </w:r>
            <w:proofErr w:type="spellStart"/>
            <w:r>
              <w:t>Collagieren</w:t>
            </w:r>
            <w:proofErr w:type="spellEnd"/>
            <w:r>
              <w:t xml:space="preserve"> mit Samples, Nutzung digitaler Tools)</w:t>
            </w:r>
          </w:p>
        </w:tc>
        <w:tc>
          <w:tcPr>
            <w:tcW w:w="844" w:type="dxa"/>
            <w:tcBorders>
              <w:top w:val="single" w:sz="4" w:space="0" w:color="auto"/>
              <w:bottom w:val="nil"/>
            </w:tcBorders>
          </w:tcPr>
          <w:p w:rsidR="00EC6C5F" w:rsidRDefault="00EC6C5F" w:rsidP="00EC6C5F">
            <w:pPr>
              <w:spacing w:before="60"/>
              <w:rPr>
                <w:rFonts w:ascii="Arial" w:hAnsi="Arial" w:cs="Arial"/>
                <w:sz w:val="22"/>
                <w:szCs w:val="22"/>
                <w:lang w:val="de-DE"/>
              </w:rPr>
            </w:pPr>
            <w:r>
              <w:rPr>
                <w:rFonts w:ascii="Arial" w:hAnsi="Arial" w:cs="Arial"/>
                <w:sz w:val="22"/>
                <w:szCs w:val="22"/>
                <w:lang w:val="de-DE"/>
              </w:rPr>
              <w:t>III</w:t>
            </w:r>
          </w:p>
        </w:tc>
      </w:tr>
      <w:tr w:rsidR="00EC6C5F" w:rsidRPr="00EC6C5F" w:rsidTr="00EC6C5F">
        <w:trPr>
          <w:trHeight w:val="682"/>
        </w:trPr>
        <w:tc>
          <w:tcPr>
            <w:tcW w:w="1838" w:type="dxa"/>
            <w:vMerge/>
          </w:tcPr>
          <w:p w:rsidR="00EC6C5F" w:rsidRDefault="00EC6C5F" w:rsidP="00EC6C5F">
            <w:pPr>
              <w:spacing w:before="120"/>
              <w:rPr>
                <w:rFonts w:ascii="Arial" w:hAnsi="Arial" w:cs="Arial"/>
                <w:sz w:val="22"/>
                <w:szCs w:val="22"/>
              </w:rPr>
            </w:pPr>
          </w:p>
        </w:tc>
        <w:tc>
          <w:tcPr>
            <w:tcW w:w="6946" w:type="dxa"/>
            <w:tcBorders>
              <w:top w:val="nil"/>
              <w:bottom w:val="nil"/>
            </w:tcBorders>
          </w:tcPr>
          <w:p w:rsidR="00EC6C5F" w:rsidRDefault="00EC6C5F" w:rsidP="00EC6C5F">
            <w:pPr>
              <w:pStyle w:val="Listenabsatz"/>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357" w:hanging="357"/>
            </w:pPr>
            <w:r>
              <w:t>In Reflexion der Gestaltungsarbeit wird ein Titel für die eigene Bearbeitung gefunden und der Prozess im Stil einer „Werkeinführung“ dokumentiert.</w:t>
            </w:r>
          </w:p>
        </w:tc>
        <w:tc>
          <w:tcPr>
            <w:tcW w:w="844" w:type="dxa"/>
            <w:tcBorders>
              <w:top w:val="nil"/>
              <w:bottom w:val="nil"/>
            </w:tcBorders>
          </w:tcPr>
          <w:p w:rsidR="00EC6C5F" w:rsidRDefault="00EC6C5F" w:rsidP="00EC6C5F">
            <w:pPr>
              <w:rPr>
                <w:rFonts w:ascii="Arial" w:hAnsi="Arial" w:cs="Arial"/>
                <w:sz w:val="22"/>
                <w:szCs w:val="22"/>
                <w:lang w:val="de-DE"/>
              </w:rPr>
            </w:pPr>
            <w:r>
              <w:rPr>
                <w:rFonts w:ascii="Arial" w:hAnsi="Arial" w:cs="Arial"/>
                <w:sz w:val="22"/>
                <w:szCs w:val="22"/>
                <w:lang w:val="de-DE"/>
              </w:rPr>
              <w:t>II/III</w:t>
            </w:r>
          </w:p>
        </w:tc>
      </w:tr>
      <w:tr w:rsidR="00EC6C5F" w:rsidRPr="00EC6C5F" w:rsidTr="00EC6C5F">
        <w:trPr>
          <w:trHeight w:val="454"/>
        </w:trPr>
        <w:tc>
          <w:tcPr>
            <w:tcW w:w="1838" w:type="dxa"/>
            <w:vMerge/>
          </w:tcPr>
          <w:p w:rsidR="00EC6C5F" w:rsidRDefault="00EC6C5F" w:rsidP="00EC6C5F">
            <w:pPr>
              <w:spacing w:before="120"/>
              <w:rPr>
                <w:rFonts w:ascii="Arial" w:hAnsi="Arial" w:cs="Arial"/>
                <w:sz w:val="22"/>
                <w:szCs w:val="22"/>
              </w:rPr>
            </w:pPr>
          </w:p>
        </w:tc>
        <w:tc>
          <w:tcPr>
            <w:tcW w:w="6946" w:type="dxa"/>
            <w:tcBorders>
              <w:top w:val="nil"/>
            </w:tcBorders>
          </w:tcPr>
          <w:p w:rsidR="00EC6C5F" w:rsidRDefault="00EC6C5F" w:rsidP="00EC6C5F">
            <w:pPr>
              <w:pStyle w:val="Listenabsatz"/>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60"/>
              <w:ind w:left="357" w:hanging="357"/>
            </w:pPr>
            <w:r>
              <w:t>Die eigene Bearbeitung wird präsentiert und reflektiert, auch über Feedback aus der Kursgruppe.</w:t>
            </w:r>
          </w:p>
        </w:tc>
        <w:tc>
          <w:tcPr>
            <w:tcW w:w="844" w:type="dxa"/>
            <w:tcBorders>
              <w:top w:val="nil"/>
            </w:tcBorders>
          </w:tcPr>
          <w:p w:rsidR="00EC6C5F" w:rsidRDefault="00EC6C5F" w:rsidP="00EC6C5F">
            <w:pPr>
              <w:rPr>
                <w:rFonts w:ascii="Arial" w:hAnsi="Arial" w:cs="Arial"/>
                <w:sz w:val="22"/>
                <w:szCs w:val="22"/>
                <w:lang w:val="de-DE"/>
              </w:rPr>
            </w:pPr>
            <w:r>
              <w:rPr>
                <w:rFonts w:ascii="Arial" w:hAnsi="Arial" w:cs="Arial"/>
                <w:sz w:val="22"/>
                <w:szCs w:val="22"/>
                <w:lang w:val="de-DE"/>
              </w:rPr>
              <w:t>II</w:t>
            </w:r>
          </w:p>
        </w:tc>
      </w:tr>
    </w:tbl>
    <w:p w:rsidR="00F027AF" w:rsidRDefault="00F027AF">
      <w:pPr>
        <w:rPr>
          <w:rFonts w:ascii="Arial" w:hAnsi="Arial" w:cs="Arial Unicode MS"/>
          <w:bCs/>
          <w:color w:val="000000"/>
          <w:u w:color="000000"/>
          <w:lang w:val="de-DE" w:eastAsia="zh-CN"/>
          <w14:textOutline w14:w="0" w14:cap="flat" w14:cmpd="sng" w14:algn="ctr">
            <w14:noFill/>
            <w14:prstDash w14:val="solid"/>
            <w14:bevel/>
          </w14:textOutline>
        </w:rPr>
      </w:pPr>
      <w:r>
        <w:rPr>
          <w:b/>
        </w:rPr>
        <w:br w:type="page"/>
      </w:r>
    </w:p>
    <w:p w:rsidR="00224E05" w:rsidRPr="00F027AF" w:rsidRDefault="00FF5276" w:rsidP="006F7110">
      <w:pPr>
        <w:pStyle w:val="berschrift"/>
        <w:numPr>
          <w:ilvl w:val="0"/>
          <w:numId w:val="15"/>
        </w:numPr>
        <w:spacing w:before="120" w:after="120" w:line="360" w:lineRule="auto"/>
        <w:ind w:left="357" w:hanging="357"/>
      </w:pPr>
      <w:r>
        <w:t>Quellen- und Literaturverzeichnis</w:t>
      </w:r>
    </w:p>
    <w:p w:rsidR="00224E05" w:rsidRDefault="00970E25" w:rsidP="006F7110">
      <w:pPr>
        <w:pStyle w:val="Listenabsatz"/>
        <w:numPr>
          <w:ilvl w:val="0"/>
          <w:numId w:val="8"/>
        </w:numPr>
        <w:spacing w:line="360" w:lineRule="auto"/>
        <w:ind w:left="357" w:hanging="357"/>
      </w:pPr>
      <w:r>
        <w:t xml:space="preserve">Ministerium der Justiz und Bundesamt für Justiz: Gesetz über </w:t>
      </w:r>
      <w:r w:rsidR="00771E18">
        <w:t>Urheberrecht</w:t>
      </w:r>
      <w:r>
        <w:t xml:space="preserve"> und verwandte Schutzrechte (Urheberrechtsgesetz); </w:t>
      </w:r>
      <w:hyperlink r:id="rId9" w:history="1">
        <w:r>
          <w:rPr>
            <w:rStyle w:val="Hyperlink"/>
          </w:rPr>
          <w:t>UrhG.pdf (gesetze-im-internet.de)</w:t>
        </w:r>
      </w:hyperlink>
      <w:r>
        <w:t xml:space="preserve"> (abgerufen am 11.04.2023)</w:t>
      </w:r>
      <w:r w:rsidR="00771E18">
        <w:t xml:space="preserve"> </w:t>
      </w:r>
    </w:p>
    <w:p w:rsidR="00970E25" w:rsidRDefault="00970E25" w:rsidP="006F7110">
      <w:pPr>
        <w:pStyle w:val="Listenabsatz"/>
        <w:numPr>
          <w:ilvl w:val="0"/>
          <w:numId w:val="8"/>
        </w:numPr>
        <w:spacing w:line="360" w:lineRule="auto"/>
        <w:ind w:left="357" w:hanging="357"/>
      </w:pPr>
      <w:r>
        <w:t xml:space="preserve">VFR-Verlag für Rechtsjournalismus GmbH Berlin: Urheberrecht bei Musik; </w:t>
      </w:r>
      <w:hyperlink r:id="rId10" w:history="1">
        <w:r>
          <w:rPr>
            <w:rStyle w:val="Hyperlink"/>
          </w:rPr>
          <w:t>Urheberrecht bei Musik: Geschützte musische Werkarten</w:t>
        </w:r>
      </w:hyperlink>
      <w:r>
        <w:t xml:space="preserve"> (abgerufen am 11.04.2023)</w:t>
      </w:r>
    </w:p>
    <w:p w:rsidR="00970E25" w:rsidRDefault="00970E25" w:rsidP="006F7110">
      <w:pPr>
        <w:pStyle w:val="Listenabsatz"/>
        <w:numPr>
          <w:ilvl w:val="0"/>
          <w:numId w:val="8"/>
        </w:numPr>
        <w:spacing w:line="360" w:lineRule="auto"/>
        <w:ind w:left="357" w:hanging="357"/>
      </w:pPr>
      <w:r>
        <w:t xml:space="preserve">Maus, Heiko: Musikgutachter; </w:t>
      </w:r>
      <w:hyperlink r:id="rId11" w:history="1">
        <w:r>
          <w:rPr>
            <w:rStyle w:val="Hyperlink"/>
          </w:rPr>
          <w:t>Musikgutachter: Musikgutachten vom Musiksachverständigen. Forensischer Musikologe Heiko Maus Hamburg</w:t>
        </w:r>
      </w:hyperlink>
      <w:r>
        <w:t xml:space="preserve"> (abgerufen am 11.04.2023)</w:t>
      </w:r>
    </w:p>
    <w:sectPr w:rsidR="00970E25" w:rsidSect="00EB1665">
      <w:headerReference w:type="default" r:id="rId12"/>
      <w:footerReference w:type="default" r:id="rId13"/>
      <w:pgSz w:w="11907" w:h="16840" w:code="9"/>
      <w:pgMar w:top="1588" w:right="1134" w:bottom="1247" w:left="1134" w:header="964"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276" w:rsidRDefault="00FF5276">
      <w:r>
        <w:separator/>
      </w:r>
    </w:p>
  </w:endnote>
  <w:endnote w:type="continuationSeparator" w:id="0">
    <w:p w:rsidR="00FF5276" w:rsidRDefault="00FF5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Arial Unicode MS">
    <w:altName w:val="Arial"/>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742052833"/>
      <w:docPartObj>
        <w:docPartGallery w:val="Page Numbers (Bottom of Page)"/>
        <w:docPartUnique/>
      </w:docPartObj>
    </w:sdtPr>
    <w:sdtEndPr>
      <w:rPr>
        <w:sz w:val="20"/>
        <w:szCs w:val="20"/>
      </w:rPr>
    </w:sdtEndPr>
    <w:sdtContent>
      <w:p w:rsidR="00034843" w:rsidRPr="00034843" w:rsidRDefault="00034843" w:rsidP="00034843">
        <w:pPr>
          <w:pStyle w:val="Fuzeile"/>
          <w:pBdr>
            <w:top w:val="single" w:sz="4" w:space="1" w:color="auto"/>
          </w:pBdr>
          <w:tabs>
            <w:tab w:val="clear" w:pos="9072"/>
          </w:tabs>
          <w:ind w:right="-2"/>
          <w:rPr>
            <w:rFonts w:ascii="Arial" w:hAnsi="Arial" w:cs="Arial"/>
            <w:sz w:val="16"/>
            <w:szCs w:val="16"/>
            <w:lang w:val="de-DE"/>
          </w:rPr>
        </w:pPr>
        <w:r w:rsidRPr="00034843">
          <w:rPr>
            <w:rFonts w:ascii="Arial" w:hAnsi="Arial" w:cs="Arial"/>
            <w:sz w:val="16"/>
            <w:szCs w:val="16"/>
            <w:lang w:val="de-DE"/>
          </w:rPr>
          <w:t xml:space="preserve">Quelle: </w:t>
        </w:r>
        <w:r w:rsidRPr="00034843">
          <w:rPr>
            <w:rFonts w:ascii="Arial" w:hAnsi="Arial" w:cs="Arial"/>
            <w:sz w:val="16"/>
            <w:szCs w:val="16"/>
            <w:lang w:val="de-DE" w:eastAsia="de-DE"/>
          </w:rPr>
          <w:t>Landesinstitut für Schulqualität und Lehrerbildung Sachsen-Anhalt (LISA)</w:t>
        </w:r>
        <w:r w:rsidRPr="00034843">
          <w:rPr>
            <w:rFonts w:ascii="Arial" w:hAnsi="Arial" w:cs="Arial"/>
            <w:sz w:val="16"/>
            <w:szCs w:val="16"/>
            <w:lang w:val="de-DE"/>
          </w:rPr>
          <w:t xml:space="preserve"> (http://www.bildung-lsa.de) | Lizenz: (CC BY-SA 4.0)</w:t>
        </w:r>
      </w:p>
      <w:p w:rsidR="00EC6C5F" w:rsidRPr="00EC6C5F" w:rsidRDefault="00EC6C5F" w:rsidP="00034843">
        <w:pPr>
          <w:pStyle w:val="Fuzeile"/>
          <w:pBdr>
            <w:top w:val="none" w:sz="0" w:space="0" w:color="auto"/>
          </w:pBdr>
          <w:tabs>
            <w:tab w:val="clear" w:pos="4536"/>
            <w:tab w:val="clear" w:pos="9072"/>
            <w:tab w:val="center" w:pos="4820"/>
            <w:tab w:val="right" w:pos="8280"/>
          </w:tabs>
          <w:spacing w:before="120"/>
          <w:jc w:val="center"/>
          <w:rPr>
            <w:rFonts w:ascii="Arial" w:hAnsi="Arial" w:cs="Arial"/>
            <w:sz w:val="20"/>
            <w:szCs w:val="20"/>
          </w:rPr>
        </w:pPr>
        <w:r w:rsidRPr="00EC6C5F">
          <w:rPr>
            <w:rFonts w:ascii="Arial" w:hAnsi="Arial" w:cs="Arial"/>
            <w:sz w:val="20"/>
            <w:szCs w:val="20"/>
          </w:rPr>
          <w:fldChar w:fldCharType="begin"/>
        </w:r>
        <w:r w:rsidRPr="00EC6C5F">
          <w:rPr>
            <w:rFonts w:ascii="Arial" w:hAnsi="Arial" w:cs="Arial"/>
            <w:sz w:val="20"/>
            <w:szCs w:val="20"/>
          </w:rPr>
          <w:instrText>PAGE   \* MERGEFORMAT</w:instrText>
        </w:r>
        <w:r w:rsidRPr="00EC6C5F">
          <w:rPr>
            <w:rFonts w:ascii="Arial" w:hAnsi="Arial" w:cs="Arial"/>
            <w:sz w:val="20"/>
            <w:szCs w:val="20"/>
          </w:rPr>
          <w:fldChar w:fldCharType="separate"/>
        </w:r>
        <w:r w:rsidR="00034843">
          <w:rPr>
            <w:rFonts w:ascii="Arial" w:hAnsi="Arial" w:cs="Arial"/>
            <w:noProof/>
            <w:sz w:val="20"/>
            <w:szCs w:val="20"/>
          </w:rPr>
          <w:t>6</w:t>
        </w:r>
        <w:r w:rsidRPr="00EC6C5F">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276" w:rsidRDefault="00FF5276">
      <w:r>
        <w:separator/>
      </w:r>
    </w:p>
  </w:footnote>
  <w:footnote w:type="continuationSeparator" w:id="0">
    <w:p w:rsidR="00FF5276" w:rsidRDefault="00FF5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665" w:rsidRPr="00EB1665" w:rsidRDefault="00EB1665" w:rsidP="00EB1665">
    <w:pPr>
      <w:pStyle w:val="Kopfzeile"/>
      <w:pBdr>
        <w:bottom w:val="single" w:sz="4" w:space="0" w:color="000000"/>
      </w:pBdr>
      <w:tabs>
        <w:tab w:val="clear" w:pos="9072"/>
        <w:tab w:val="right" w:pos="9923"/>
      </w:tabs>
      <w:ind w:right="-1"/>
      <w:rPr>
        <w:rFonts w:ascii="Arial" w:hAnsi="Arial" w:cs="Arial"/>
        <w:lang w:val="de-DE"/>
      </w:rPr>
    </w:pPr>
    <w:r w:rsidRPr="00EB1665">
      <w:rPr>
        <w:rFonts w:ascii="Arial" w:hAnsi="Arial" w:cs="Arial"/>
        <w:sz w:val="20"/>
        <w:szCs w:val="20"/>
        <w:lang w:val="de-DE"/>
      </w:rPr>
      <w:t xml:space="preserve">Niveaubestimmende Aufgabe Gymnasium Musik, </w:t>
    </w:r>
    <w:proofErr w:type="spellStart"/>
    <w:r w:rsidRPr="00EB1665">
      <w:rPr>
        <w:rFonts w:ascii="Arial" w:hAnsi="Arial" w:cs="Arial"/>
        <w:sz w:val="20"/>
        <w:szCs w:val="20"/>
        <w:lang w:val="de-DE"/>
      </w:rPr>
      <w:t>Sjg</w:t>
    </w:r>
    <w:proofErr w:type="spellEnd"/>
    <w:r w:rsidRPr="00EB1665">
      <w:rPr>
        <w:rFonts w:ascii="Arial" w:hAnsi="Arial" w:cs="Arial"/>
        <w:sz w:val="20"/>
        <w:szCs w:val="20"/>
        <w:lang w:val="de-DE"/>
      </w:rPr>
      <w:t xml:space="preserve">. </w:t>
    </w:r>
    <w:r>
      <w:rPr>
        <w:rFonts w:ascii="Arial" w:hAnsi="Arial" w:cs="Arial"/>
        <w:sz w:val="20"/>
        <w:szCs w:val="20"/>
        <w:lang w:val="de-DE"/>
      </w:rPr>
      <w:t>11/12</w:t>
    </w:r>
    <w:r w:rsidRPr="00EB1665">
      <w:rPr>
        <w:rFonts w:ascii="Arial" w:hAnsi="Arial" w:cs="Arial"/>
        <w:sz w:val="20"/>
        <w:szCs w:val="20"/>
        <w:lang w:val="de-DE"/>
      </w:rPr>
      <w:tab/>
      <w:t>Hinweise für Lehrkräfte</w:t>
    </w:r>
  </w:p>
  <w:p w:rsidR="00224E05" w:rsidRPr="00EB1665" w:rsidRDefault="00224E05" w:rsidP="00EB1665">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A1AC6"/>
    <w:multiLevelType w:val="hybridMultilevel"/>
    <w:tmpl w:val="A07096EE"/>
    <w:lvl w:ilvl="0" w:tplc="57A27262">
      <w:start w:val="1"/>
      <w:numFmt w:val="bullet"/>
      <w:lvlText w:val=""/>
      <w:lvlJc w:val="left"/>
      <w:pPr>
        <w:ind w:left="901" w:hanging="360"/>
      </w:pPr>
      <w:rPr>
        <w:rFonts w:ascii="Symbol" w:hAnsi="Symbol" w:hint="default"/>
      </w:rPr>
    </w:lvl>
    <w:lvl w:ilvl="1" w:tplc="04070003" w:tentative="1">
      <w:start w:val="1"/>
      <w:numFmt w:val="bullet"/>
      <w:lvlText w:val="o"/>
      <w:lvlJc w:val="left"/>
      <w:pPr>
        <w:ind w:left="1621" w:hanging="360"/>
      </w:pPr>
      <w:rPr>
        <w:rFonts w:ascii="Courier New" w:hAnsi="Courier New" w:cs="Courier New" w:hint="default"/>
      </w:rPr>
    </w:lvl>
    <w:lvl w:ilvl="2" w:tplc="04070005" w:tentative="1">
      <w:start w:val="1"/>
      <w:numFmt w:val="bullet"/>
      <w:lvlText w:val=""/>
      <w:lvlJc w:val="left"/>
      <w:pPr>
        <w:ind w:left="2341" w:hanging="360"/>
      </w:pPr>
      <w:rPr>
        <w:rFonts w:ascii="Wingdings" w:hAnsi="Wingdings" w:hint="default"/>
      </w:rPr>
    </w:lvl>
    <w:lvl w:ilvl="3" w:tplc="04070001" w:tentative="1">
      <w:start w:val="1"/>
      <w:numFmt w:val="bullet"/>
      <w:lvlText w:val=""/>
      <w:lvlJc w:val="left"/>
      <w:pPr>
        <w:ind w:left="3061" w:hanging="360"/>
      </w:pPr>
      <w:rPr>
        <w:rFonts w:ascii="Symbol" w:hAnsi="Symbol" w:hint="default"/>
      </w:rPr>
    </w:lvl>
    <w:lvl w:ilvl="4" w:tplc="04070003" w:tentative="1">
      <w:start w:val="1"/>
      <w:numFmt w:val="bullet"/>
      <w:lvlText w:val="o"/>
      <w:lvlJc w:val="left"/>
      <w:pPr>
        <w:ind w:left="3781" w:hanging="360"/>
      </w:pPr>
      <w:rPr>
        <w:rFonts w:ascii="Courier New" w:hAnsi="Courier New" w:cs="Courier New" w:hint="default"/>
      </w:rPr>
    </w:lvl>
    <w:lvl w:ilvl="5" w:tplc="04070005" w:tentative="1">
      <w:start w:val="1"/>
      <w:numFmt w:val="bullet"/>
      <w:lvlText w:val=""/>
      <w:lvlJc w:val="left"/>
      <w:pPr>
        <w:ind w:left="4501" w:hanging="360"/>
      </w:pPr>
      <w:rPr>
        <w:rFonts w:ascii="Wingdings" w:hAnsi="Wingdings" w:hint="default"/>
      </w:rPr>
    </w:lvl>
    <w:lvl w:ilvl="6" w:tplc="04070001" w:tentative="1">
      <w:start w:val="1"/>
      <w:numFmt w:val="bullet"/>
      <w:lvlText w:val=""/>
      <w:lvlJc w:val="left"/>
      <w:pPr>
        <w:ind w:left="5221" w:hanging="360"/>
      </w:pPr>
      <w:rPr>
        <w:rFonts w:ascii="Symbol" w:hAnsi="Symbol" w:hint="default"/>
      </w:rPr>
    </w:lvl>
    <w:lvl w:ilvl="7" w:tplc="04070003" w:tentative="1">
      <w:start w:val="1"/>
      <w:numFmt w:val="bullet"/>
      <w:lvlText w:val="o"/>
      <w:lvlJc w:val="left"/>
      <w:pPr>
        <w:ind w:left="5941" w:hanging="360"/>
      </w:pPr>
      <w:rPr>
        <w:rFonts w:ascii="Courier New" w:hAnsi="Courier New" w:cs="Courier New" w:hint="default"/>
      </w:rPr>
    </w:lvl>
    <w:lvl w:ilvl="8" w:tplc="04070005" w:tentative="1">
      <w:start w:val="1"/>
      <w:numFmt w:val="bullet"/>
      <w:lvlText w:val=""/>
      <w:lvlJc w:val="left"/>
      <w:pPr>
        <w:ind w:left="6661" w:hanging="360"/>
      </w:pPr>
      <w:rPr>
        <w:rFonts w:ascii="Wingdings" w:hAnsi="Wingdings" w:hint="default"/>
      </w:rPr>
    </w:lvl>
  </w:abstractNum>
  <w:abstractNum w:abstractNumId="1" w15:restartNumberingAfterBreak="0">
    <w:nsid w:val="27581FFC"/>
    <w:multiLevelType w:val="hybridMultilevel"/>
    <w:tmpl w:val="76C61342"/>
    <w:lvl w:ilvl="0" w:tplc="E6BC595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BE76A6"/>
    <w:multiLevelType w:val="hybridMultilevel"/>
    <w:tmpl w:val="0F1ACF86"/>
    <w:lvl w:ilvl="0" w:tplc="E6BC5954">
      <w:start w:val="1"/>
      <w:numFmt w:val="bullet"/>
      <w:lvlText w:val="–"/>
      <w:lvlJc w:val="left"/>
      <w:pPr>
        <w:ind w:left="121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4070003" w:tentative="1">
      <w:start w:val="1"/>
      <w:numFmt w:val="bullet"/>
      <w:lvlText w:val="o"/>
      <w:lvlJc w:val="left"/>
      <w:pPr>
        <w:ind w:left="1933" w:hanging="360"/>
      </w:pPr>
      <w:rPr>
        <w:rFonts w:ascii="Courier New" w:hAnsi="Courier New" w:cs="Courier New" w:hint="default"/>
      </w:rPr>
    </w:lvl>
    <w:lvl w:ilvl="2" w:tplc="04070005" w:tentative="1">
      <w:start w:val="1"/>
      <w:numFmt w:val="bullet"/>
      <w:lvlText w:val=""/>
      <w:lvlJc w:val="left"/>
      <w:pPr>
        <w:ind w:left="2653" w:hanging="360"/>
      </w:pPr>
      <w:rPr>
        <w:rFonts w:ascii="Wingdings" w:hAnsi="Wingdings" w:hint="default"/>
      </w:rPr>
    </w:lvl>
    <w:lvl w:ilvl="3" w:tplc="04070001" w:tentative="1">
      <w:start w:val="1"/>
      <w:numFmt w:val="bullet"/>
      <w:lvlText w:val=""/>
      <w:lvlJc w:val="left"/>
      <w:pPr>
        <w:ind w:left="3373" w:hanging="360"/>
      </w:pPr>
      <w:rPr>
        <w:rFonts w:ascii="Symbol" w:hAnsi="Symbol" w:hint="default"/>
      </w:rPr>
    </w:lvl>
    <w:lvl w:ilvl="4" w:tplc="04070003" w:tentative="1">
      <w:start w:val="1"/>
      <w:numFmt w:val="bullet"/>
      <w:lvlText w:val="o"/>
      <w:lvlJc w:val="left"/>
      <w:pPr>
        <w:ind w:left="4093" w:hanging="360"/>
      </w:pPr>
      <w:rPr>
        <w:rFonts w:ascii="Courier New" w:hAnsi="Courier New" w:cs="Courier New" w:hint="default"/>
      </w:rPr>
    </w:lvl>
    <w:lvl w:ilvl="5" w:tplc="04070005" w:tentative="1">
      <w:start w:val="1"/>
      <w:numFmt w:val="bullet"/>
      <w:lvlText w:val=""/>
      <w:lvlJc w:val="left"/>
      <w:pPr>
        <w:ind w:left="4813" w:hanging="360"/>
      </w:pPr>
      <w:rPr>
        <w:rFonts w:ascii="Wingdings" w:hAnsi="Wingdings" w:hint="default"/>
      </w:rPr>
    </w:lvl>
    <w:lvl w:ilvl="6" w:tplc="04070001" w:tentative="1">
      <w:start w:val="1"/>
      <w:numFmt w:val="bullet"/>
      <w:lvlText w:val=""/>
      <w:lvlJc w:val="left"/>
      <w:pPr>
        <w:ind w:left="5533" w:hanging="360"/>
      </w:pPr>
      <w:rPr>
        <w:rFonts w:ascii="Symbol" w:hAnsi="Symbol" w:hint="default"/>
      </w:rPr>
    </w:lvl>
    <w:lvl w:ilvl="7" w:tplc="04070003" w:tentative="1">
      <w:start w:val="1"/>
      <w:numFmt w:val="bullet"/>
      <w:lvlText w:val="o"/>
      <w:lvlJc w:val="left"/>
      <w:pPr>
        <w:ind w:left="6253" w:hanging="360"/>
      </w:pPr>
      <w:rPr>
        <w:rFonts w:ascii="Courier New" w:hAnsi="Courier New" w:cs="Courier New" w:hint="default"/>
      </w:rPr>
    </w:lvl>
    <w:lvl w:ilvl="8" w:tplc="04070005" w:tentative="1">
      <w:start w:val="1"/>
      <w:numFmt w:val="bullet"/>
      <w:lvlText w:val=""/>
      <w:lvlJc w:val="left"/>
      <w:pPr>
        <w:ind w:left="6973" w:hanging="360"/>
      </w:pPr>
      <w:rPr>
        <w:rFonts w:ascii="Wingdings" w:hAnsi="Wingdings" w:hint="default"/>
      </w:rPr>
    </w:lvl>
  </w:abstractNum>
  <w:abstractNum w:abstractNumId="3" w15:restartNumberingAfterBreak="0">
    <w:nsid w:val="3B475F47"/>
    <w:multiLevelType w:val="hybridMultilevel"/>
    <w:tmpl w:val="330EE8A0"/>
    <w:lvl w:ilvl="0" w:tplc="E6BC5954">
      <w:start w:val="1"/>
      <w:numFmt w:val="bullet"/>
      <w:lvlText w:val="–"/>
      <w:lvlJc w:val="left"/>
      <w:pPr>
        <w:tabs>
          <w:tab w:val="left" w:pos="802"/>
        </w:tabs>
        <w:ind w:left="801"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C92644A">
      <w:start w:val="1"/>
      <w:numFmt w:val="bullet"/>
      <w:lvlText w:val="•"/>
      <w:lvlJc w:val="left"/>
      <w:pPr>
        <w:tabs>
          <w:tab w:val="left" w:pos="801"/>
          <w:tab w:val="left" w:pos="802"/>
        </w:tabs>
        <w:ind w:left="1682"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61E72B8">
      <w:start w:val="1"/>
      <w:numFmt w:val="bullet"/>
      <w:lvlText w:val="•"/>
      <w:lvlJc w:val="left"/>
      <w:pPr>
        <w:tabs>
          <w:tab w:val="left" w:pos="801"/>
          <w:tab w:val="left" w:pos="802"/>
        </w:tabs>
        <w:ind w:left="256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9E814C">
      <w:start w:val="1"/>
      <w:numFmt w:val="bullet"/>
      <w:lvlText w:val="•"/>
      <w:lvlJc w:val="left"/>
      <w:pPr>
        <w:tabs>
          <w:tab w:val="left" w:pos="801"/>
          <w:tab w:val="left" w:pos="802"/>
        </w:tabs>
        <w:ind w:left="344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048D222">
      <w:start w:val="1"/>
      <w:numFmt w:val="bullet"/>
      <w:lvlText w:val="•"/>
      <w:lvlJc w:val="left"/>
      <w:pPr>
        <w:tabs>
          <w:tab w:val="left" w:pos="801"/>
          <w:tab w:val="left" w:pos="802"/>
        </w:tabs>
        <w:ind w:left="4328"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93EC3EC">
      <w:start w:val="1"/>
      <w:numFmt w:val="bullet"/>
      <w:lvlText w:val="•"/>
      <w:lvlJc w:val="left"/>
      <w:pPr>
        <w:tabs>
          <w:tab w:val="left" w:pos="801"/>
          <w:tab w:val="left" w:pos="802"/>
        </w:tabs>
        <w:ind w:left="521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A42A2C4">
      <w:start w:val="1"/>
      <w:numFmt w:val="bullet"/>
      <w:lvlText w:val="•"/>
      <w:lvlJc w:val="left"/>
      <w:pPr>
        <w:tabs>
          <w:tab w:val="left" w:pos="801"/>
          <w:tab w:val="left" w:pos="802"/>
        </w:tabs>
        <w:ind w:left="6092"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D5C0F34">
      <w:start w:val="1"/>
      <w:numFmt w:val="bullet"/>
      <w:lvlText w:val="•"/>
      <w:lvlJc w:val="left"/>
      <w:pPr>
        <w:tabs>
          <w:tab w:val="left" w:pos="801"/>
          <w:tab w:val="left" w:pos="802"/>
        </w:tabs>
        <w:ind w:left="697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7CA3FD8">
      <w:start w:val="1"/>
      <w:numFmt w:val="bullet"/>
      <w:lvlText w:val="•"/>
      <w:lvlJc w:val="left"/>
      <w:pPr>
        <w:tabs>
          <w:tab w:val="left" w:pos="801"/>
          <w:tab w:val="left" w:pos="802"/>
        </w:tabs>
        <w:ind w:left="785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5092AD0"/>
    <w:multiLevelType w:val="hybridMultilevel"/>
    <w:tmpl w:val="4B9AA1B8"/>
    <w:styleLink w:val="ImportierterStil4"/>
    <w:lvl w:ilvl="0" w:tplc="7968F1BE">
      <w:start w:val="1"/>
      <w:numFmt w:val="bullet"/>
      <w:lvlText w:val="–"/>
      <w:lvlJc w:val="left"/>
      <w:pPr>
        <w:tabs>
          <w:tab w:val="left" w:pos="491"/>
        </w:tabs>
        <w:ind w:left="490" w:hanging="3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62EDA24">
      <w:start w:val="1"/>
      <w:numFmt w:val="bullet"/>
      <w:lvlText w:val="•"/>
      <w:lvlJc w:val="left"/>
      <w:pPr>
        <w:tabs>
          <w:tab w:val="left" w:pos="847"/>
        </w:tabs>
        <w:ind w:left="846" w:hanging="35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AAC63DE">
      <w:start w:val="1"/>
      <w:numFmt w:val="bullet"/>
      <w:lvlText w:val="•"/>
      <w:lvlJc w:val="left"/>
      <w:pPr>
        <w:ind w:left="847" w:hanging="34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AE6D82A">
      <w:start w:val="1"/>
      <w:numFmt w:val="bullet"/>
      <w:lvlText w:val="•"/>
      <w:lvlJc w:val="left"/>
      <w:pPr>
        <w:tabs>
          <w:tab w:val="left" w:pos="847"/>
        </w:tabs>
        <w:ind w:left="2002" w:hanging="35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7CEDDE0">
      <w:start w:val="1"/>
      <w:numFmt w:val="bullet"/>
      <w:lvlText w:val="•"/>
      <w:lvlJc w:val="left"/>
      <w:pPr>
        <w:tabs>
          <w:tab w:val="left" w:pos="847"/>
        </w:tabs>
        <w:ind w:left="3144" w:hanging="35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BA60694">
      <w:start w:val="1"/>
      <w:numFmt w:val="bullet"/>
      <w:lvlText w:val="•"/>
      <w:lvlJc w:val="left"/>
      <w:pPr>
        <w:tabs>
          <w:tab w:val="left" w:pos="847"/>
        </w:tabs>
        <w:ind w:left="4287" w:hanging="35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7203BFA">
      <w:start w:val="1"/>
      <w:numFmt w:val="bullet"/>
      <w:lvlText w:val="•"/>
      <w:lvlJc w:val="left"/>
      <w:pPr>
        <w:tabs>
          <w:tab w:val="left" w:pos="847"/>
        </w:tabs>
        <w:ind w:left="5429" w:hanging="35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24CF3F2">
      <w:start w:val="1"/>
      <w:numFmt w:val="bullet"/>
      <w:lvlText w:val="•"/>
      <w:lvlJc w:val="left"/>
      <w:pPr>
        <w:tabs>
          <w:tab w:val="left" w:pos="847"/>
        </w:tabs>
        <w:ind w:left="6572" w:hanging="35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9449ED6">
      <w:start w:val="1"/>
      <w:numFmt w:val="bullet"/>
      <w:lvlText w:val="•"/>
      <w:lvlJc w:val="left"/>
      <w:pPr>
        <w:tabs>
          <w:tab w:val="left" w:pos="847"/>
        </w:tabs>
        <w:ind w:left="7714" w:hanging="35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73C0573"/>
    <w:multiLevelType w:val="hybridMultilevel"/>
    <w:tmpl w:val="5CCC7B06"/>
    <w:lvl w:ilvl="0" w:tplc="5F40787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EE1E50"/>
    <w:multiLevelType w:val="hybridMultilevel"/>
    <w:tmpl w:val="1F149E80"/>
    <w:lvl w:ilvl="0" w:tplc="31642CE0">
      <w:start w:val="1"/>
      <w:numFmt w:val="bullet"/>
      <w:lvlText w:val="–"/>
      <w:lvlJc w:val="left"/>
      <w:pPr>
        <w:tabs>
          <w:tab w:val="left" w:pos="802"/>
        </w:tabs>
        <w:ind w:left="801"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6E2BC5A">
      <w:start w:val="1"/>
      <w:numFmt w:val="bullet"/>
      <w:lvlText w:val="•"/>
      <w:lvlJc w:val="left"/>
      <w:pPr>
        <w:tabs>
          <w:tab w:val="left" w:pos="801"/>
          <w:tab w:val="left" w:pos="802"/>
        </w:tabs>
        <w:ind w:left="1682"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D0A5676">
      <w:start w:val="1"/>
      <w:numFmt w:val="bullet"/>
      <w:lvlText w:val="•"/>
      <w:lvlJc w:val="left"/>
      <w:pPr>
        <w:tabs>
          <w:tab w:val="left" w:pos="801"/>
          <w:tab w:val="left" w:pos="802"/>
        </w:tabs>
        <w:ind w:left="2564"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9661EE8">
      <w:start w:val="1"/>
      <w:numFmt w:val="bullet"/>
      <w:lvlText w:val="•"/>
      <w:lvlJc w:val="left"/>
      <w:pPr>
        <w:tabs>
          <w:tab w:val="left" w:pos="801"/>
          <w:tab w:val="left" w:pos="802"/>
        </w:tabs>
        <w:ind w:left="3446"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402A418">
      <w:start w:val="1"/>
      <w:numFmt w:val="bullet"/>
      <w:lvlText w:val="•"/>
      <w:lvlJc w:val="left"/>
      <w:pPr>
        <w:tabs>
          <w:tab w:val="left" w:pos="801"/>
          <w:tab w:val="left" w:pos="802"/>
        </w:tabs>
        <w:ind w:left="4328"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D6670A6">
      <w:start w:val="1"/>
      <w:numFmt w:val="bullet"/>
      <w:lvlText w:val="•"/>
      <w:lvlJc w:val="left"/>
      <w:pPr>
        <w:tabs>
          <w:tab w:val="left" w:pos="801"/>
          <w:tab w:val="left" w:pos="802"/>
        </w:tabs>
        <w:ind w:left="5210"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0022914">
      <w:start w:val="1"/>
      <w:numFmt w:val="bullet"/>
      <w:lvlText w:val="•"/>
      <w:lvlJc w:val="left"/>
      <w:pPr>
        <w:tabs>
          <w:tab w:val="left" w:pos="801"/>
          <w:tab w:val="left" w:pos="802"/>
        </w:tabs>
        <w:ind w:left="6092"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2D8E7C4">
      <w:start w:val="1"/>
      <w:numFmt w:val="bullet"/>
      <w:lvlText w:val="•"/>
      <w:lvlJc w:val="left"/>
      <w:pPr>
        <w:tabs>
          <w:tab w:val="left" w:pos="801"/>
          <w:tab w:val="left" w:pos="802"/>
        </w:tabs>
        <w:ind w:left="6974"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E3E94CA">
      <w:start w:val="1"/>
      <w:numFmt w:val="bullet"/>
      <w:lvlText w:val="•"/>
      <w:lvlJc w:val="left"/>
      <w:pPr>
        <w:tabs>
          <w:tab w:val="left" w:pos="801"/>
          <w:tab w:val="left" w:pos="802"/>
        </w:tabs>
        <w:ind w:left="7856"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9F00D04"/>
    <w:multiLevelType w:val="hybridMultilevel"/>
    <w:tmpl w:val="4B9AA1B8"/>
    <w:numStyleLink w:val="ImportierterStil4"/>
  </w:abstractNum>
  <w:abstractNum w:abstractNumId="8" w15:restartNumberingAfterBreak="0">
    <w:nsid w:val="60C246E1"/>
    <w:multiLevelType w:val="hybridMultilevel"/>
    <w:tmpl w:val="B75CEAE2"/>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9" w15:restartNumberingAfterBreak="0">
    <w:nsid w:val="76881D48"/>
    <w:multiLevelType w:val="hybridMultilevel"/>
    <w:tmpl w:val="3376BCC0"/>
    <w:styleLink w:val="ImportierterStil1"/>
    <w:lvl w:ilvl="0" w:tplc="A830AB4E">
      <w:start w:val="1"/>
      <w:numFmt w:val="decimal"/>
      <w:lvlText w:val="%1."/>
      <w:lvlJc w:val="left"/>
      <w:pPr>
        <w:tabs>
          <w:tab w:val="left" w:pos="491"/>
        </w:tabs>
        <w:ind w:left="490" w:hanging="359"/>
      </w:pPr>
      <w:rPr>
        <w:rFonts w:hAnsi="Arial Unicode MS"/>
        <w:b/>
        <w:bCs/>
        <w:caps w:val="0"/>
        <w:smallCaps w:val="0"/>
        <w:strike w:val="0"/>
        <w:dstrike w:val="0"/>
        <w:outline w:val="0"/>
        <w:emboss w:val="0"/>
        <w:imprint w:val="0"/>
        <w:spacing w:val="0"/>
        <w:w w:val="100"/>
        <w:kern w:val="0"/>
        <w:position w:val="0"/>
        <w:highlight w:val="none"/>
        <w:vertAlign w:val="baseline"/>
      </w:rPr>
    </w:lvl>
    <w:lvl w:ilvl="1" w:tplc="66E0F698">
      <w:start w:val="1"/>
      <w:numFmt w:val="upperLetter"/>
      <w:lvlText w:val="%2."/>
      <w:lvlJc w:val="left"/>
      <w:pPr>
        <w:ind w:left="1266" w:hanging="4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B88FFAA">
      <w:start w:val="1"/>
      <w:numFmt w:val="upperLetter"/>
      <w:lvlText w:val="%3."/>
      <w:lvlJc w:val="left"/>
      <w:pPr>
        <w:tabs>
          <w:tab w:val="left" w:pos="1266"/>
        </w:tabs>
        <w:ind w:left="2112" w:hanging="4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FFADAC0">
      <w:start w:val="1"/>
      <w:numFmt w:val="upperLetter"/>
      <w:lvlText w:val="%4."/>
      <w:lvlJc w:val="left"/>
      <w:pPr>
        <w:tabs>
          <w:tab w:val="left" w:pos="1266"/>
        </w:tabs>
        <w:ind w:left="2958" w:hanging="4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6C661AA">
      <w:start w:val="1"/>
      <w:numFmt w:val="upperLetter"/>
      <w:lvlText w:val="%5."/>
      <w:lvlJc w:val="left"/>
      <w:pPr>
        <w:tabs>
          <w:tab w:val="left" w:pos="1266"/>
        </w:tabs>
        <w:ind w:left="3804" w:hanging="4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C9C8E7A">
      <w:start w:val="1"/>
      <w:numFmt w:val="upperLetter"/>
      <w:lvlText w:val="%6."/>
      <w:lvlJc w:val="left"/>
      <w:pPr>
        <w:tabs>
          <w:tab w:val="left" w:pos="1266"/>
        </w:tabs>
        <w:ind w:left="4650" w:hanging="4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7A6E0C6">
      <w:start w:val="1"/>
      <w:numFmt w:val="upperLetter"/>
      <w:lvlText w:val="%7."/>
      <w:lvlJc w:val="left"/>
      <w:pPr>
        <w:tabs>
          <w:tab w:val="left" w:pos="1266"/>
        </w:tabs>
        <w:ind w:left="5496" w:hanging="4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0960C24">
      <w:start w:val="1"/>
      <w:numFmt w:val="upperLetter"/>
      <w:lvlText w:val="%8."/>
      <w:lvlJc w:val="left"/>
      <w:pPr>
        <w:tabs>
          <w:tab w:val="left" w:pos="1266"/>
        </w:tabs>
        <w:ind w:left="6342" w:hanging="4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4CE9DA6">
      <w:start w:val="1"/>
      <w:numFmt w:val="upperLetter"/>
      <w:lvlText w:val="%9."/>
      <w:lvlJc w:val="left"/>
      <w:pPr>
        <w:tabs>
          <w:tab w:val="left" w:pos="1266"/>
        </w:tabs>
        <w:ind w:left="7188" w:hanging="4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9DC5134"/>
    <w:multiLevelType w:val="hybridMultilevel"/>
    <w:tmpl w:val="3376BCC0"/>
    <w:numStyleLink w:val="ImportierterStil1"/>
  </w:abstractNum>
  <w:num w:numId="1">
    <w:abstractNumId w:val="9"/>
  </w:num>
  <w:num w:numId="2">
    <w:abstractNumId w:val="10"/>
  </w:num>
  <w:num w:numId="3">
    <w:abstractNumId w:val="3"/>
  </w:num>
  <w:num w:numId="4">
    <w:abstractNumId w:val="3"/>
    <w:lvlOverride w:ilvl="0">
      <w:lvl w:ilvl="0" w:tplc="E6BC5954">
        <w:start w:val="1"/>
        <w:numFmt w:val="bullet"/>
        <w:lvlText w:val="–"/>
        <w:lvlJc w:val="left"/>
        <w:pPr>
          <w:tabs>
            <w:tab w:val="left" w:pos="802"/>
          </w:tabs>
          <w:ind w:left="801"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C92644A">
        <w:start w:val="1"/>
        <w:numFmt w:val="bullet"/>
        <w:lvlText w:val="•"/>
        <w:lvlJc w:val="left"/>
        <w:pPr>
          <w:tabs>
            <w:tab w:val="left" w:pos="801"/>
            <w:tab w:val="left" w:pos="802"/>
          </w:tabs>
          <w:ind w:left="1682"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61E72B8">
        <w:start w:val="1"/>
        <w:numFmt w:val="bullet"/>
        <w:lvlText w:val="•"/>
        <w:lvlJc w:val="left"/>
        <w:pPr>
          <w:tabs>
            <w:tab w:val="left" w:pos="801"/>
            <w:tab w:val="left" w:pos="802"/>
          </w:tabs>
          <w:ind w:left="2564"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29E814C">
        <w:start w:val="1"/>
        <w:numFmt w:val="bullet"/>
        <w:lvlText w:val="•"/>
        <w:lvlJc w:val="left"/>
        <w:pPr>
          <w:tabs>
            <w:tab w:val="left" w:pos="801"/>
            <w:tab w:val="left" w:pos="802"/>
          </w:tabs>
          <w:ind w:left="3446"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048D222">
        <w:start w:val="1"/>
        <w:numFmt w:val="bullet"/>
        <w:lvlText w:val="•"/>
        <w:lvlJc w:val="left"/>
        <w:pPr>
          <w:tabs>
            <w:tab w:val="left" w:pos="801"/>
            <w:tab w:val="left" w:pos="802"/>
          </w:tabs>
          <w:ind w:left="4328"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93EC3EC">
        <w:start w:val="1"/>
        <w:numFmt w:val="bullet"/>
        <w:lvlText w:val="•"/>
        <w:lvlJc w:val="left"/>
        <w:pPr>
          <w:tabs>
            <w:tab w:val="left" w:pos="801"/>
            <w:tab w:val="left" w:pos="802"/>
          </w:tabs>
          <w:ind w:left="5210"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A42A2C4">
        <w:start w:val="1"/>
        <w:numFmt w:val="bullet"/>
        <w:lvlText w:val="•"/>
        <w:lvlJc w:val="left"/>
        <w:pPr>
          <w:tabs>
            <w:tab w:val="left" w:pos="801"/>
            <w:tab w:val="left" w:pos="802"/>
          </w:tabs>
          <w:ind w:left="6092"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D5C0F34">
        <w:start w:val="1"/>
        <w:numFmt w:val="bullet"/>
        <w:lvlText w:val="•"/>
        <w:lvlJc w:val="left"/>
        <w:pPr>
          <w:tabs>
            <w:tab w:val="left" w:pos="801"/>
            <w:tab w:val="left" w:pos="802"/>
          </w:tabs>
          <w:ind w:left="6974"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7CA3FD8">
        <w:start w:val="1"/>
        <w:numFmt w:val="bullet"/>
        <w:lvlText w:val="•"/>
        <w:lvlJc w:val="left"/>
        <w:pPr>
          <w:tabs>
            <w:tab w:val="left" w:pos="801"/>
            <w:tab w:val="left" w:pos="802"/>
          </w:tabs>
          <w:ind w:left="7856"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6"/>
  </w:num>
  <w:num w:numId="6">
    <w:abstractNumId w:val="10"/>
    <w:lvlOverride w:ilvl="0">
      <w:startOverride w:val="2"/>
    </w:lvlOverride>
  </w:num>
  <w:num w:numId="7">
    <w:abstractNumId w:val="4"/>
  </w:num>
  <w:num w:numId="8">
    <w:abstractNumId w:val="7"/>
  </w:num>
  <w:num w:numId="9">
    <w:abstractNumId w:val="7"/>
    <w:lvlOverride w:ilvl="0">
      <w:lvl w:ilvl="0" w:tplc="A19C7660">
        <w:start w:val="1"/>
        <w:numFmt w:val="bullet"/>
        <w:lvlText w:val="–"/>
        <w:lvlJc w:val="left"/>
        <w:pPr>
          <w:ind w:left="490" w:hanging="3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D9C9EAA">
        <w:start w:val="1"/>
        <w:numFmt w:val="bullet"/>
        <w:lvlText w:val="•"/>
        <w:lvlJc w:val="left"/>
        <w:pPr>
          <w:tabs>
            <w:tab w:val="left" w:pos="854"/>
          </w:tabs>
          <w:ind w:left="85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FB0090E">
        <w:start w:val="1"/>
        <w:numFmt w:val="bullet"/>
        <w:lvlText w:val="•"/>
        <w:lvlJc w:val="left"/>
        <w:pPr>
          <w:ind w:left="854"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5CC7560">
        <w:start w:val="1"/>
        <w:numFmt w:val="bullet"/>
        <w:lvlText w:val="•"/>
        <w:lvlJc w:val="left"/>
        <w:pPr>
          <w:tabs>
            <w:tab w:val="left" w:pos="854"/>
          </w:tabs>
          <w:ind w:left="200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F92C6E8">
        <w:start w:val="1"/>
        <w:numFmt w:val="bullet"/>
        <w:lvlText w:val="•"/>
        <w:lvlJc w:val="left"/>
        <w:pPr>
          <w:tabs>
            <w:tab w:val="left" w:pos="854"/>
          </w:tabs>
          <w:ind w:left="3151"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9EAE512">
        <w:start w:val="1"/>
        <w:numFmt w:val="bullet"/>
        <w:lvlText w:val="•"/>
        <w:lvlJc w:val="left"/>
        <w:pPr>
          <w:tabs>
            <w:tab w:val="left" w:pos="854"/>
          </w:tabs>
          <w:ind w:left="429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7AC897A">
        <w:start w:val="1"/>
        <w:numFmt w:val="bullet"/>
        <w:lvlText w:val="•"/>
        <w:lvlJc w:val="left"/>
        <w:pPr>
          <w:tabs>
            <w:tab w:val="left" w:pos="854"/>
          </w:tabs>
          <w:ind w:left="543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BA23D94">
        <w:start w:val="1"/>
        <w:numFmt w:val="bullet"/>
        <w:lvlText w:val="•"/>
        <w:lvlJc w:val="left"/>
        <w:pPr>
          <w:tabs>
            <w:tab w:val="left" w:pos="854"/>
          </w:tabs>
          <w:ind w:left="657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41245FE">
        <w:start w:val="1"/>
        <w:numFmt w:val="bullet"/>
        <w:lvlText w:val="•"/>
        <w:lvlJc w:val="left"/>
        <w:pPr>
          <w:tabs>
            <w:tab w:val="left" w:pos="854"/>
          </w:tabs>
          <w:ind w:left="7721"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7"/>
    <w:lvlOverride w:ilvl="0">
      <w:lvl w:ilvl="0" w:tplc="A19C7660">
        <w:start w:val="1"/>
        <w:numFmt w:val="bullet"/>
        <w:lvlText w:val="–"/>
        <w:lvlJc w:val="left"/>
        <w:pPr>
          <w:tabs>
            <w:tab w:val="left" w:pos="847"/>
          </w:tabs>
          <w:ind w:left="487" w:hanging="35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D9C9EAA">
        <w:start w:val="1"/>
        <w:numFmt w:val="bullet"/>
        <w:lvlText w:val="•"/>
        <w:lvlJc w:val="left"/>
        <w:pPr>
          <w:tabs>
            <w:tab w:val="left" w:pos="854"/>
          </w:tabs>
          <w:ind w:left="853"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FB0090E">
        <w:start w:val="1"/>
        <w:numFmt w:val="bullet"/>
        <w:lvlText w:val="•"/>
        <w:lvlJc w:val="left"/>
        <w:pPr>
          <w:ind w:left="854" w:hanging="34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5CC7560">
        <w:start w:val="1"/>
        <w:numFmt w:val="bullet"/>
        <w:lvlText w:val="•"/>
        <w:lvlJc w:val="left"/>
        <w:pPr>
          <w:tabs>
            <w:tab w:val="left" w:pos="854"/>
          </w:tabs>
          <w:ind w:left="200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F92C6E8">
        <w:start w:val="1"/>
        <w:numFmt w:val="bullet"/>
        <w:lvlText w:val="•"/>
        <w:lvlJc w:val="left"/>
        <w:pPr>
          <w:tabs>
            <w:tab w:val="left" w:pos="854"/>
          </w:tabs>
          <w:ind w:left="3151"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9EAE512">
        <w:start w:val="1"/>
        <w:numFmt w:val="bullet"/>
        <w:lvlText w:val="•"/>
        <w:lvlJc w:val="left"/>
        <w:pPr>
          <w:tabs>
            <w:tab w:val="left" w:pos="854"/>
          </w:tabs>
          <w:ind w:left="4294"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7AC897A">
        <w:start w:val="1"/>
        <w:numFmt w:val="bullet"/>
        <w:lvlText w:val="•"/>
        <w:lvlJc w:val="left"/>
        <w:pPr>
          <w:tabs>
            <w:tab w:val="left" w:pos="854"/>
          </w:tabs>
          <w:ind w:left="543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BA23D94">
        <w:start w:val="1"/>
        <w:numFmt w:val="bullet"/>
        <w:lvlText w:val="•"/>
        <w:lvlJc w:val="left"/>
        <w:pPr>
          <w:tabs>
            <w:tab w:val="left" w:pos="854"/>
          </w:tabs>
          <w:ind w:left="6579"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41245FE">
        <w:start w:val="1"/>
        <w:numFmt w:val="bullet"/>
        <w:lvlText w:val="•"/>
        <w:lvlJc w:val="left"/>
        <w:pPr>
          <w:tabs>
            <w:tab w:val="left" w:pos="854"/>
          </w:tabs>
          <w:ind w:left="7721"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7"/>
    <w:lvlOverride w:ilvl="0">
      <w:lvl w:ilvl="0" w:tplc="A19C7660">
        <w:start w:val="1"/>
        <w:numFmt w:val="bullet"/>
        <w:lvlText w:val="–"/>
        <w:lvlJc w:val="left"/>
        <w:pPr>
          <w:ind w:left="487" w:hanging="35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D9C9EAA">
        <w:start w:val="1"/>
        <w:numFmt w:val="bullet"/>
        <w:lvlText w:val="•"/>
        <w:lvlJc w:val="left"/>
        <w:pPr>
          <w:tabs>
            <w:tab w:val="left" w:pos="854"/>
          </w:tabs>
          <w:ind w:left="853"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FB0090E">
        <w:start w:val="1"/>
        <w:numFmt w:val="bullet"/>
        <w:lvlText w:val="•"/>
        <w:lvlJc w:val="left"/>
        <w:pPr>
          <w:ind w:left="854" w:hanging="3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5CC7560">
        <w:start w:val="1"/>
        <w:numFmt w:val="bullet"/>
        <w:lvlText w:val="•"/>
        <w:lvlJc w:val="left"/>
        <w:pPr>
          <w:tabs>
            <w:tab w:val="left" w:pos="854"/>
          </w:tabs>
          <w:ind w:left="2009"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F92C6E8">
        <w:start w:val="1"/>
        <w:numFmt w:val="bullet"/>
        <w:lvlText w:val="•"/>
        <w:lvlJc w:val="left"/>
        <w:pPr>
          <w:tabs>
            <w:tab w:val="left" w:pos="854"/>
          </w:tabs>
          <w:ind w:left="3151"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9EAE512">
        <w:start w:val="1"/>
        <w:numFmt w:val="bullet"/>
        <w:lvlText w:val="•"/>
        <w:lvlJc w:val="left"/>
        <w:pPr>
          <w:tabs>
            <w:tab w:val="left" w:pos="854"/>
          </w:tabs>
          <w:ind w:left="4294"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7AC897A">
        <w:start w:val="1"/>
        <w:numFmt w:val="bullet"/>
        <w:lvlText w:val="•"/>
        <w:lvlJc w:val="left"/>
        <w:pPr>
          <w:tabs>
            <w:tab w:val="left" w:pos="854"/>
          </w:tabs>
          <w:ind w:left="5436"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BA23D94">
        <w:start w:val="1"/>
        <w:numFmt w:val="bullet"/>
        <w:lvlText w:val="•"/>
        <w:lvlJc w:val="left"/>
        <w:pPr>
          <w:tabs>
            <w:tab w:val="left" w:pos="854"/>
          </w:tabs>
          <w:ind w:left="6579"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41245FE">
        <w:start w:val="1"/>
        <w:numFmt w:val="bullet"/>
        <w:lvlText w:val="•"/>
        <w:lvlJc w:val="left"/>
        <w:pPr>
          <w:tabs>
            <w:tab w:val="left" w:pos="854"/>
          </w:tabs>
          <w:ind w:left="7721" w:hanging="3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7"/>
    <w:lvlOverride w:ilvl="0">
      <w:lvl w:ilvl="0" w:tplc="A19C7660">
        <w:start w:val="1"/>
        <w:numFmt w:val="bullet"/>
        <w:lvlText w:val="–"/>
        <w:lvlJc w:val="left"/>
        <w:pPr>
          <w:tabs>
            <w:tab w:val="left" w:pos="491"/>
          </w:tabs>
          <w:ind w:left="490" w:hanging="3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D9C9EAA">
        <w:start w:val="1"/>
        <w:numFmt w:val="bullet"/>
        <w:lvlText w:val="•"/>
        <w:lvlJc w:val="left"/>
        <w:pPr>
          <w:tabs>
            <w:tab w:val="left" w:pos="847"/>
          </w:tabs>
          <w:ind w:left="846"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FB0090E">
        <w:start w:val="1"/>
        <w:numFmt w:val="bullet"/>
        <w:lvlText w:val="•"/>
        <w:lvlJc w:val="left"/>
        <w:pPr>
          <w:tabs>
            <w:tab w:val="left" w:pos="847"/>
          </w:tabs>
          <w:ind w:left="846" w:hanging="34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5CC7560">
        <w:start w:val="1"/>
        <w:numFmt w:val="bullet"/>
        <w:lvlText w:val="•"/>
        <w:lvlJc w:val="left"/>
        <w:pPr>
          <w:tabs>
            <w:tab w:val="left" w:pos="845"/>
            <w:tab w:val="left" w:pos="847"/>
          </w:tabs>
          <w:ind w:left="2003" w:hanging="3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F92C6E8">
        <w:start w:val="1"/>
        <w:numFmt w:val="bullet"/>
        <w:lvlText w:val="•"/>
        <w:lvlJc w:val="left"/>
        <w:pPr>
          <w:tabs>
            <w:tab w:val="left" w:pos="845"/>
            <w:tab w:val="left" w:pos="847"/>
          </w:tabs>
          <w:ind w:left="3145" w:hanging="3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9EAE512">
        <w:start w:val="1"/>
        <w:numFmt w:val="bullet"/>
        <w:lvlText w:val="•"/>
        <w:lvlJc w:val="left"/>
        <w:pPr>
          <w:tabs>
            <w:tab w:val="left" w:pos="845"/>
            <w:tab w:val="left" w:pos="847"/>
          </w:tabs>
          <w:ind w:left="4288" w:hanging="3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7AC897A">
        <w:start w:val="1"/>
        <w:numFmt w:val="bullet"/>
        <w:lvlText w:val="•"/>
        <w:lvlJc w:val="left"/>
        <w:pPr>
          <w:tabs>
            <w:tab w:val="left" w:pos="845"/>
            <w:tab w:val="left" w:pos="847"/>
          </w:tabs>
          <w:ind w:left="5430" w:hanging="3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BA23D94">
        <w:start w:val="1"/>
        <w:numFmt w:val="bullet"/>
        <w:lvlText w:val="•"/>
        <w:lvlJc w:val="left"/>
        <w:pPr>
          <w:tabs>
            <w:tab w:val="left" w:pos="845"/>
            <w:tab w:val="left" w:pos="847"/>
          </w:tabs>
          <w:ind w:left="6573" w:hanging="3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41245FE">
        <w:start w:val="1"/>
        <w:numFmt w:val="bullet"/>
        <w:lvlText w:val="•"/>
        <w:lvlJc w:val="left"/>
        <w:pPr>
          <w:tabs>
            <w:tab w:val="left" w:pos="845"/>
            <w:tab w:val="left" w:pos="847"/>
          </w:tabs>
          <w:ind w:left="7715" w:hanging="35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7"/>
    <w:lvlOverride w:ilvl="0">
      <w:lvl w:ilvl="0" w:tplc="A19C7660">
        <w:start w:val="1"/>
        <w:numFmt w:val="bullet"/>
        <w:lvlText w:val="–"/>
        <w:lvlJc w:val="left"/>
        <w:pPr>
          <w:tabs>
            <w:tab w:val="left" w:pos="491"/>
            <w:tab w:val="left" w:pos="841"/>
          </w:tabs>
          <w:ind w:left="490" w:hanging="3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D9C9EAA">
        <w:start w:val="1"/>
        <w:numFmt w:val="bullet"/>
        <w:lvlText w:val="•"/>
        <w:lvlJc w:val="left"/>
        <w:pPr>
          <w:tabs>
            <w:tab w:val="left" w:pos="490"/>
            <w:tab w:val="left" w:pos="491"/>
          </w:tabs>
          <w:ind w:left="849" w:hanging="3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FB0090E">
        <w:start w:val="1"/>
        <w:numFmt w:val="bullet"/>
        <w:lvlText w:val="•"/>
        <w:lvlJc w:val="left"/>
        <w:pPr>
          <w:tabs>
            <w:tab w:val="left" w:pos="490"/>
            <w:tab w:val="left" w:pos="491"/>
          </w:tabs>
          <w:ind w:left="841" w:hanging="33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5CC7560">
        <w:start w:val="1"/>
        <w:numFmt w:val="bullet"/>
        <w:lvlText w:val="•"/>
        <w:lvlJc w:val="left"/>
        <w:pPr>
          <w:tabs>
            <w:tab w:val="left" w:pos="490"/>
            <w:tab w:val="left" w:pos="491"/>
            <w:tab w:val="left" w:pos="841"/>
          </w:tabs>
          <w:ind w:left="2002" w:hanging="35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F92C6E8">
        <w:start w:val="1"/>
        <w:numFmt w:val="bullet"/>
        <w:lvlText w:val="•"/>
        <w:lvlJc w:val="left"/>
        <w:pPr>
          <w:tabs>
            <w:tab w:val="left" w:pos="490"/>
            <w:tab w:val="left" w:pos="491"/>
            <w:tab w:val="left" w:pos="841"/>
          </w:tabs>
          <w:ind w:left="3144" w:hanging="35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9EAE512">
        <w:start w:val="1"/>
        <w:numFmt w:val="bullet"/>
        <w:lvlText w:val="•"/>
        <w:lvlJc w:val="left"/>
        <w:pPr>
          <w:tabs>
            <w:tab w:val="left" w:pos="490"/>
            <w:tab w:val="left" w:pos="491"/>
            <w:tab w:val="left" w:pos="841"/>
          </w:tabs>
          <w:ind w:left="4287" w:hanging="35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7AC897A">
        <w:start w:val="1"/>
        <w:numFmt w:val="bullet"/>
        <w:lvlText w:val="•"/>
        <w:lvlJc w:val="left"/>
        <w:pPr>
          <w:tabs>
            <w:tab w:val="left" w:pos="490"/>
            <w:tab w:val="left" w:pos="491"/>
            <w:tab w:val="left" w:pos="841"/>
          </w:tabs>
          <w:ind w:left="5429" w:hanging="35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BA23D94">
        <w:start w:val="1"/>
        <w:numFmt w:val="bullet"/>
        <w:lvlText w:val="•"/>
        <w:lvlJc w:val="left"/>
        <w:pPr>
          <w:tabs>
            <w:tab w:val="left" w:pos="490"/>
            <w:tab w:val="left" w:pos="491"/>
            <w:tab w:val="left" w:pos="841"/>
          </w:tabs>
          <w:ind w:left="6572" w:hanging="35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41245FE">
        <w:start w:val="1"/>
        <w:numFmt w:val="bullet"/>
        <w:lvlText w:val="•"/>
        <w:lvlJc w:val="left"/>
        <w:pPr>
          <w:tabs>
            <w:tab w:val="left" w:pos="490"/>
            <w:tab w:val="left" w:pos="491"/>
            <w:tab w:val="left" w:pos="841"/>
          </w:tabs>
          <w:ind w:left="7714" w:hanging="35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7"/>
    <w:lvlOverride w:ilvl="0">
      <w:lvl w:ilvl="0" w:tplc="A19C7660">
        <w:start w:val="1"/>
        <w:numFmt w:val="bullet"/>
        <w:lvlText w:val="–"/>
        <w:lvlJc w:val="left"/>
        <w:pPr>
          <w:ind w:left="490" w:hanging="3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D9C9EAA">
        <w:start w:val="1"/>
        <w:numFmt w:val="bullet"/>
        <w:lvlText w:val="•"/>
        <w:lvlJc w:val="left"/>
        <w:pPr>
          <w:tabs>
            <w:tab w:val="left" w:pos="491"/>
          </w:tabs>
          <w:ind w:left="846" w:hanging="35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FB0090E">
        <w:start w:val="1"/>
        <w:numFmt w:val="bullet"/>
        <w:lvlText w:val="•"/>
        <w:lvlJc w:val="left"/>
        <w:pPr>
          <w:tabs>
            <w:tab w:val="left" w:pos="491"/>
          </w:tabs>
          <w:ind w:left="860" w:hanging="35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5CC7560">
        <w:start w:val="1"/>
        <w:numFmt w:val="bullet"/>
        <w:lvlText w:val="•"/>
        <w:lvlJc w:val="left"/>
        <w:pPr>
          <w:tabs>
            <w:tab w:val="left" w:pos="491"/>
          </w:tabs>
          <w:ind w:left="2002" w:hanging="35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F92C6E8">
        <w:start w:val="1"/>
        <w:numFmt w:val="bullet"/>
        <w:lvlText w:val="•"/>
        <w:lvlJc w:val="left"/>
        <w:pPr>
          <w:tabs>
            <w:tab w:val="left" w:pos="491"/>
          </w:tabs>
          <w:ind w:left="3144" w:hanging="35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9EAE512">
        <w:start w:val="1"/>
        <w:numFmt w:val="bullet"/>
        <w:lvlText w:val="•"/>
        <w:lvlJc w:val="left"/>
        <w:pPr>
          <w:tabs>
            <w:tab w:val="left" w:pos="491"/>
          </w:tabs>
          <w:ind w:left="4287" w:hanging="35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7AC897A">
        <w:start w:val="1"/>
        <w:numFmt w:val="bullet"/>
        <w:lvlText w:val="•"/>
        <w:lvlJc w:val="left"/>
        <w:pPr>
          <w:tabs>
            <w:tab w:val="left" w:pos="491"/>
          </w:tabs>
          <w:ind w:left="5429" w:hanging="35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BA23D94">
        <w:start w:val="1"/>
        <w:numFmt w:val="bullet"/>
        <w:lvlText w:val="•"/>
        <w:lvlJc w:val="left"/>
        <w:pPr>
          <w:tabs>
            <w:tab w:val="left" w:pos="491"/>
          </w:tabs>
          <w:ind w:left="6572" w:hanging="35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41245FE">
        <w:start w:val="1"/>
        <w:numFmt w:val="bullet"/>
        <w:lvlText w:val="•"/>
        <w:lvlJc w:val="left"/>
        <w:pPr>
          <w:tabs>
            <w:tab w:val="left" w:pos="491"/>
          </w:tabs>
          <w:ind w:left="7714" w:hanging="35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10"/>
    <w:lvlOverride w:ilvl="0">
      <w:startOverride w:val="3"/>
    </w:lvlOverride>
  </w:num>
  <w:num w:numId="16">
    <w:abstractNumId w:val="7"/>
    <w:lvlOverride w:ilvl="0">
      <w:lvl w:ilvl="0" w:tplc="A19C7660">
        <w:start w:val="1"/>
        <w:numFmt w:val="bullet"/>
        <w:lvlText w:val="–"/>
        <w:lvlJc w:val="left"/>
        <w:pPr>
          <w:ind w:left="622" w:hanging="35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D9C9EAA">
        <w:start w:val="1"/>
        <w:numFmt w:val="bullet"/>
        <w:lvlText w:val="•"/>
        <w:lvlJc w:val="left"/>
        <w:pPr>
          <w:tabs>
            <w:tab w:val="left" w:pos="490"/>
          </w:tabs>
          <w:ind w:left="978" w:hanging="35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FB0090E">
        <w:start w:val="1"/>
        <w:numFmt w:val="bullet"/>
        <w:lvlText w:val="•"/>
        <w:lvlJc w:val="left"/>
        <w:pPr>
          <w:tabs>
            <w:tab w:val="left" w:pos="490"/>
          </w:tabs>
          <w:ind w:left="992" w:hanging="35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5CC7560">
        <w:start w:val="1"/>
        <w:numFmt w:val="bullet"/>
        <w:lvlText w:val="•"/>
        <w:lvlJc w:val="left"/>
        <w:pPr>
          <w:tabs>
            <w:tab w:val="left" w:pos="490"/>
          </w:tabs>
          <w:ind w:left="2134" w:hanging="35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F92C6E8">
        <w:start w:val="1"/>
        <w:numFmt w:val="bullet"/>
        <w:lvlText w:val="•"/>
        <w:lvlJc w:val="left"/>
        <w:pPr>
          <w:tabs>
            <w:tab w:val="left" w:pos="490"/>
          </w:tabs>
          <w:ind w:left="3276" w:hanging="35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9EAE512">
        <w:start w:val="1"/>
        <w:numFmt w:val="bullet"/>
        <w:lvlText w:val="•"/>
        <w:lvlJc w:val="left"/>
        <w:pPr>
          <w:tabs>
            <w:tab w:val="left" w:pos="490"/>
          </w:tabs>
          <w:ind w:left="4419" w:hanging="35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7AC897A">
        <w:start w:val="1"/>
        <w:numFmt w:val="bullet"/>
        <w:lvlText w:val="•"/>
        <w:lvlJc w:val="left"/>
        <w:pPr>
          <w:tabs>
            <w:tab w:val="left" w:pos="490"/>
          </w:tabs>
          <w:ind w:left="5561" w:hanging="35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BA23D94">
        <w:start w:val="1"/>
        <w:numFmt w:val="bullet"/>
        <w:lvlText w:val="•"/>
        <w:lvlJc w:val="left"/>
        <w:pPr>
          <w:tabs>
            <w:tab w:val="left" w:pos="490"/>
          </w:tabs>
          <w:ind w:left="6704" w:hanging="35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41245FE">
        <w:start w:val="1"/>
        <w:numFmt w:val="bullet"/>
        <w:lvlText w:val="•"/>
        <w:lvlJc w:val="left"/>
        <w:pPr>
          <w:tabs>
            <w:tab w:val="left" w:pos="490"/>
          </w:tabs>
          <w:ind w:left="7846" w:hanging="35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10"/>
    <w:lvlOverride w:ilvl="0">
      <w:startOverride w:val="5"/>
    </w:lvlOverride>
  </w:num>
  <w:num w:numId="18">
    <w:abstractNumId w:val="10"/>
    <w:lvlOverride w:ilvl="0">
      <w:startOverride w:val="6"/>
      <w:lvl w:ilvl="0" w:tplc="94480142">
        <w:start w:val="6"/>
        <w:numFmt w:val="decimal"/>
        <w:lvlText w:val="%1."/>
        <w:lvlJc w:val="left"/>
        <w:pPr>
          <w:tabs>
            <w:tab w:val="left" w:pos="491"/>
          </w:tabs>
          <w:ind w:left="490" w:hanging="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D32D610">
        <w:start w:val="1"/>
        <w:numFmt w:val="upperLetter"/>
        <w:lvlText w:val="%2."/>
        <w:lvlJc w:val="left"/>
        <w:pPr>
          <w:tabs>
            <w:tab w:val="left" w:pos="491"/>
          </w:tabs>
          <w:ind w:left="1266"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A3C3C26">
        <w:start w:val="1"/>
        <w:numFmt w:val="upperLetter"/>
        <w:lvlText w:val="%3."/>
        <w:lvlJc w:val="left"/>
        <w:pPr>
          <w:tabs>
            <w:tab w:val="left" w:pos="491"/>
          </w:tabs>
          <w:ind w:left="2112"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30AD996">
        <w:start w:val="1"/>
        <w:numFmt w:val="upperLetter"/>
        <w:lvlText w:val="%4."/>
        <w:lvlJc w:val="left"/>
        <w:pPr>
          <w:tabs>
            <w:tab w:val="left" w:pos="491"/>
          </w:tabs>
          <w:ind w:left="2958"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C8C75DC">
        <w:start w:val="1"/>
        <w:numFmt w:val="upperLetter"/>
        <w:lvlText w:val="%5."/>
        <w:lvlJc w:val="left"/>
        <w:pPr>
          <w:tabs>
            <w:tab w:val="left" w:pos="491"/>
          </w:tabs>
          <w:ind w:left="3804"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B64225C">
        <w:start w:val="1"/>
        <w:numFmt w:val="upperLetter"/>
        <w:lvlText w:val="%6."/>
        <w:lvlJc w:val="left"/>
        <w:pPr>
          <w:tabs>
            <w:tab w:val="left" w:pos="491"/>
          </w:tabs>
          <w:ind w:left="4650"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35CEA62">
        <w:start w:val="1"/>
        <w:numFmt w:val="upperLetter"/>
        <w:lvlText w:val="%7."/>
        <w:lvlJc w:val="left"/>
        <w:pPr>
          <w:tabs>
            <w:tab w:val="left" w:pos="491"/>
          </w:tabs>
          <w:ind w:left="5496"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62420E8">
        <w:start w:val="1"/>
        <w:numFmt w:val="upperLetter"/>
        <w:lvlText w:val="%8."/>
        <w:lvlJc w:val="left"/>
        <w:pPr>
          <w:tabs>
            <w:tab w:val="left" w:pos="491"/>
          </w:tabs>
          <w:ind w:left="6342"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6DC68AE">
        <w:start w:val="1"/>
        <w:numFmt w:val="upperLetter"/>
        <w:lvlText w:val="%9."/>
        <w:lvlJc w:val="left"/>
        <w:pPr>
          <w:tabs>
            <w:tab w:val="left" w:pos="491"/>
          </w:tabs>
          <w:ind w:left="7188" w:hanging="4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9">
    <w:abstractNumId w:val="0"/>
  </w:num>
  <w:num w:numId="20">
    <w:abstractNumId w:val="5"/>
  </w:num>
  <w:num w:numId="21">
    <w:abstractNumId w:val="8"/>
  </w:num>
  <w:num w:numId="22">
    <w:abstractNumId w:val="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E05"/>
    <w:rsid w:val="00034843"/>
    <w:rsid w:val="00224E05"/>
    <w:rsid w:val="00395A92"/>
    <w:rsid w:val="003D33B6"/>
    <w:rsid w:val="004005B2"/>
    <w:rsid w:val="00412086"/>
    <w:rsid w:val="005371A5"/>
    <w:rsid w:val="0063343F"/>
    <w:rsid w:val="00647717"/>
    <w:rsid w:val="006600A4"/>
    <w:rsid w:val="00661A2F"/>
    <w:rsid w:val="006F7110"/>
    <w:rsid w:val="0074333C"/>
    <w:rsid w:val="00771E18"/>
    <w:rsid w:val="007853B6"/>
    <w:rsid w:val="007E51F8"/>
    <w:rsid w:val="00970E25"/>
    <w:rsid w:val="00AD529A"/>
    <w:rsid w:val="00B059C3"/>
    <w:rsid w:val="00B119F4"/>
    <w:rsid w:val="00B13F18"/>
    <w:rsid w:val="00B24F7F"/>
    <w:rsid w:val="00BF4C59"/>
    <w:rsid w:val="00C13D39"/>
    <w:rsid w:val="00D63202"/>
    <w:rsid w:val="00DD1BC9"/>
    <w:rsid w:val="00E442C9"/>
    <w:rsid w:val="00E67D15"/>
    <w:rsid w:val="00EB1665"/>
    <w:rsid w:val="00EC6C5F"/>
    <w:rsid w:val="00F027AF"/>
    <w:rsid w:val="00F07C83"/>
    <w:rsid w:val="00FF527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1F53FD-4F7D-423E-AC00-E067D6BBA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val="en-US" w:eastAsia="en-US"/>
    </w:rPr>
  </w:style>
  <w:style w:type="paragraph" w:styleId="berschrift1">
    <w:name w:val="heading 1"/>
    <w:basedOn w:val="Standard"/>
    <w:next w:val="Standard"/>
    <w:link w:val="berschrift1Zchn"/>
    <w:uiPriority w:val="9"/>
    <w:qFormat/>
    <w:rsid w:val="00EB1665"/>
    <w:pPr>
      <w:keepNext/>
      <w:keepLines/>
      <w:spacing w:before="240"/>
      <w:outlineLvl w:val="0"/>
    </w:pPr>
    <w:rPr>
      <w:rFonts w:asciiTheme="majorHAnsi" w:eastAsiaTheme="majorEastAsia" w:hAnsiTheme="majorHAnsi" w:cstheme="majorBidi"/>
      <w:color w:val="365F91" w:themeColor="accent1" w:themeShade="BF"/>
      <w:sz w:val="32"/>
      <w:szCs w:val="3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Textkrper">
    <w:name w:val="Body Text"/>
    <w:pPr>
      <w:widowControl w:val="0"/>
    </w:pPr>
    <w:rPr>
      <w:rFonts w:ascii="Arial" w:hAnsi="Arial" w:cs="Arial Unicode MS"/>
      <w:color w:val="000000"/>
      <w:sz w:val="22"/>
      <w:szCs w:val="22"/>
      <w:u w:color="000000"/>
    </w:rPr>
  </w:style>
  <w:style w:type="paragraph" w:customStyle="1" w:styleId="Text">
    <w:name w:val="Text"/>
    <w:pPr>
      <w:widowControl w:val="0"/>
    </w:pPr>
    <w:rPr>
      <w:rFonts w:ascii="Arial" w:hAnsi="Arial" w:cs="Arial Unicode MS"/>
      <w:color w:val="000000"/>
      <w:sz w:val="22"/>
      <w:szCs w:val="22"/>
      <w:u w:color="000000"/>
      <w14:textOutline w14:w="0" w14:cap="flat" w14:cmpd="sng" w14:algn="ctr">
        <w14:noFill/>
        <w14:prstDash w14:val="solid"/>
        <w14:bevel/>
      </w14:textOutline>
    </w:rPr>
  </w:style>
  <w:style w:type="paragraph" w:customStyle="1" w:styleId="berschrift">
    <w:name w:val="Überschrift"/>
    <w:pPr>
      <w:widowControl w:val="0"/>
      <w:ind w:left="490" w:hanging="359"/>
      <w:jc w:val="both"/>
      <w:outlineLvl w:val="0"/>
    </w:pPr>
    <w:rPr>
      <w:rFonts w:ascii="Arial" w:hAnsi="Arial" w:cs="Arial Unicode MS"/>
      <w:b/>
      <w:bCs/>
      <w:color w:val="000000"/>
      <w:sz w:val="24"/>
      <w:szCs w:val="24"/>
      <w:u w:color="000000"/>
      <w14:textOutline w14:w="0" w14:cap="flat" w14:cmpd="sng" w14:algn="ctr">
        <w14:noFill/>
        <w14:prstDash w14:val="solid"/>
        <w14:bevel/>
      </w14:textOutline>
    </w:rPr>
  </w:style>
  <w:style w:type="numbering" w:customStyle="1" w:styleId="ImportierterStil1">
    <w:name w:val="Importierter Stil: 1"/>
    <w:pPr>
      <w:numPr>
        <w:numId w:val="1"/>
      </w:numPr>
    </w:pPr>
  </w:style>
  <w:style w:type="paragraph" w:customStyle="1" w:styleId="TableParagraph">
    <w:name w:val="Table Paragraph"/>
    <w:pPr>
      <w:widowControl w:val="0"/>
      <w:ind w:left="81"/>
    </w:pPr>
    <w:rPr>
      <w:rFonts w:ascii="Arial" w:hAnsi="Arial" w:cs="Arial Unicode MS"/>
      <w:color w:val="000000"/>
      <w:sz w:val="22"/>
      <w:szCs w:val="22"/>
      <w:u w:color="000000"/>
    </w:rPr>
  </w:style>
  <w:style w:type="paragraph" w:styleId="Listenabsatz">
    <w:name w:val="List Paragraph"/>
    <w:uiPriority w:val="34"/>
    <w:qFormat/>
    <w:pPr>
      <w:widowControl w:val="0"/>
      <w:ind w:left="490" w:hanging="359"/>
      <w:jc w:val="both"/>
    </w:pPr>
    <w:rPr>
      <w:rFonts w:ascii="Arial" w:hAnsi="Arial" w:cs="Arial Unicode MS"/>
      <w:color w:val="000000"/>
      <w:sz w:val="22"/>
      <w:szCs w:val="22"/>
      <w:u w:color="000000"/>
    </w:rPr>
  </w:style>
  <w:style w:type="numbering" w:customStyle="1" w:styleId="ImportierterStil4">
    <w:name w:val="Importierter Stil: 4"/>
    <w:pPr>
      <w:numPr>
        <w:numId w:val="7"/>
      </w:numPr>
    </w:pPr>
  </w:style>
  <w:style w:type="paragraph" w:customStyle="1" w:styleId="Kopf-undFuzeilen">
    <w:name w:val="Kopf- und Fußzeilen"/>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table" w:styleId="Tabellenraster">
    <w:name w:val="Table Grid"/>
    <w:basedOn w:val="NormaleTabelle"/>
    <w:uiPriority w:val="39"/>
    <w:rsid w:val="00D63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371A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371A5"/>
    <w:rPr>
      <w:rFonts w:ascii="Segoe UI" w:hAnsi="Segoe UI" w:cs="Segoe UI"/>
      <w:sz w:val="18"/>
      <w:szCs w:val="18"/>
      <w:lang w:val="en-US" w:eastAsia="en-US"/>
    </w:rPr>
  </w:style>
  <w:style w:type="paragraph" w:styleId="Kopfzeile">
    <w:name w:val="header"/>
    <w:basedOn w:val="Standard"/>
    <w:link w:val="KopfzeileZchn"/>
    <w:uiPriority w:val="99"/>
    <w:unhideWhenUsed/>
    <w:rsid w:val="00EB1665"/>
    <w:pPr>
      <w:tabs>
        <w:tab w:val="center" w:pos="4536"/>
        <w:tab w:val="right" w:pos="9072"/>
      </w:tabs>
    </w:pPr>
  </w:style>
  <w:style w:type="character" w:customStyle="1" w:styleId="KopfzeileZchn">
    <w:name w:val="Kopfzeile Zchn"/>
    <w:basedOn w:val="Absatz-Standardschriftart"/>
    <w:link w:val="Kopfzeile"/>
    <w:uiPriority w:val="99"/>
    <w:rsid w:val="00EB1665"/>
    <w:rPr>
      <w:sz w:val="24"/>
      <w:szCs w:val="24"/>
      <w:lang w:val="en-US" w:eastAsia="en-US"/>
    </w:rPr>
  </w:style>
  <w:style w:type="paragraph" w:styleId="Fuzeile">
    <w:name w:val="footer"/>
    <w:basedOn w:val="Standard"/>
    <w:link w:val="FuzeileZchn"/>
    <w:uiPriority w:val="99"/>
    <w:unhideWhenUsed/>
    <w:rsid w:val="00EB1665"/>
    <w:pPr>
      <w:tabs>
        <w:tab w:val="center" w:pos="4536"/>
        <w:tab w:val="right" w:pos="9072"/>
      </w:tabs>
    </w:pPr>
  </w:style>
  <w:style w:type="character" w:customStyle="1" w:styleId="FuzeileZchn">
    <w:name w:val="Fußzeile Zchn"/>
    <w:basedOn w:val="Absatz-Standardschriftart"/>
    <w:link w:val="Fuzeile"/>
    <w:uiPriority w:val="99"/>
    <w:rsid w:val="00EB1665"/>
    <w:rPr>
      <w:sz w:val="24"/>
      <w:szCs w:val="24"/>
      <w:lang w:val="en-US" w:eastAsia="en-US"/>
    </w:rPr>
  </w:style>
  <w:style w:type="character" w:customStyle="1" w:styleId="berschrift1Zchn">
    <w:name w:val="Überschrift 1 Zchn"/>
    <w:basedOn w:val="Absatz-Standardschriftart"/>
    <w:link w:val="berschrift1"/>
    <w:uiPriority w:val="9"/>
    <w:rsid w:val="00EB1665"/>
    <w:rPr>
      <w:rFonts w:asciiTheme="majorHAnsi" w:eastAsiaTheme="majorEastAsia" w:hAnsiTheme="majorHAnsi" w:cstheme="majorBidi"/>
      <w:color w:val="365F91" w:themeColor="accent1" w:themeShade="BF"/>
      <w:sz w:val="32"/>
      <w:szCs w:val="32"/>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usikgutachter.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rheberrecht.de/musik/" TargetMode="External"/><Relationship Id="rId4" Type="http://schemas.openxmlformats.org/officeDocument/2006/relationships/webSettings" Target="webSettings.xml"/><Relationship Id="rId9" Type="http://schemas.openxmlformats.org/officeDocument/2006/relationships/hyperlink" Target="https://www.gesetze-im-internet.de/urhg/UrhG.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1558</Words>
  <Characters>10238</Characters>
  <Application>Microsoft Office Word</Application>
  <DocSecurity>0</DocSecurity>
  <Lines>409</Lines>
  <Paragraphs>235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Vogt, Halka Dr.</dc:creator>
  <cp:lastModifiedBy>Reinpold, Carmen</cp:lastModifiedBy>
  <cp:revision>6</cp:revision>
  <cp:lastPrinted>2023-04-11T10:21:00Z</cp:lastPrinted>
  <dcterms:created xsi:type="dcterms:W3CDTF">2023-06-01T11:04:00Z</dcterms:created>
  <dcterms:modified xsi:type="dcterms:W3CDTF">2024-02-16T10:18:00Z</dcterms:modified>
</cp:coreProperties>
</file>