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6C6716">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7C025D">
              <w:rPr>
                <w:rFonts w:eastAsia="Calibri"/>
                <w:b/>
                <w:color w:val="FFFFFF"/>
                <w:sz w:val="32"/>
                <w:szCs w:val="32"/>
              </w:rPr>
              <w:t>Wirtschaftsinformatik</w:t>
            </w:r>
            <w:r w:rsidR="0080014C">
              <w:rPr>
                <w:rFonts w:eastAsia="Calibri"/>
                <w:b/>
                <w:color w:val="FFFFFF"/>
                <w:sz w:val="32"/>
                <w:szCs w:val="32"/>
              </w:rPr>
              <w:t xml:space="preserve"> </w:t>
            </w:r>
          </w:p>
          <w:p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D43D90">
              <w:rPr>
                <w:rFonts w:eastAsia="Calibri"/>
                <w:b/>
                <w:color w:val="FFFFFF"/>
                <w:sz w:val="28"/>
                <w:szCs w:val="28"/>
              </w:rPr>
              <w:t>Quittungen</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D43D90">
              <w:rPr>
                <w:rFonts w:eastAsia="Calibri"/>
                <w:color w:val="FFFFFF"/>
                <w:sz w:val="28"/>
                <w:szCs w:val="28"/>
              </w:rPr>
              <w:t>1</w:t>
            </w:r>
          </w:p>
          <w:p w:rsidR="00E427A1" w:rsidRPr="00221BF5" w:rsidRDefault="00E427A1" w:rsidP="00BE6ED4">
            <w:pPr>
              <w:jc w:val="center"/>
              <w:rPr>
                <w:rFonts w:eastAsia="Calibri"/>
                <w:color w:val="FFFFFF"/>
                <w:sz w:val="28"/>
                <w:szCs w:val="28"/>
              </w:rPr>
            </w:pPr>
          </w:p>
          <w:p w:rsidR="00E427A1" w:rsidRPr="00221BF5" w:rsidRDefault="00E427A1" w:rsidP="006C6716">
            <w:pPr>
              <w:jc w:val="center"/>
              <w:rPr>
                <w:rFonts w:eastAsia="Calibri"/>
                <w:lang w:eastAsia="de-DE"/>
              </w:rPr>
            </w:pPr>
            <w:r w:rsidRPr="00221BF5">
              <w:rPr>
                <w:rFonts w:eastAsia="Calibri"/>
                <w:color w:val="FFFFFF"/>
                <w:sz w:val="24"/>
              </w:rPr>
              <w:t xml:space="preserve">Arbeitsstand: </w:t>
            </w:r>
            <w:r w:rsidR="000C3B6A">
              <w:rPr>
                <w:rFonts w:eastAsia="Calibri"/>
                <w:color w:val="FFFFFF"/>
              </w:rPr>
              <w:t>2</w:t>
            </w:r>
            <w:r w:rsidR="006C6716">
              <w:rPr>
                <w:rFonts w:eastAsia="Calibri"/>
                <w:color w:val="FFFFFF"/>
              </w:rPr>
              <w:t>8</w:t>
            </w:r>
            <w:r w:rsidR="00954F19">
              <w:rPr>
                <w:rFonts w:eastAsia="Calibri"/>
                <w:color w:val="FFFFFF"/>
              </w:rPr>
              <w:t>.</w:t>
            </w:r>
            <w:r w:rsidR="002B0659">
              <w:rPr>
                <w:rFonts w:eastAsia="Calibri"/>
                <w:color w:val="FFFFFF"/>
              </w:rPr>
              <w:t>0</w:t>
            </w:r>
            <w:r w:rsidR="000C3B6A">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6C6716">
        <w:rPr>
          <w:rFonts w:eastAsia="Calibri"/>
          <w:lang w:eastAsia="de-DE"/>
        </w:rPr>
        <w:t>andrea.neubauer@lisa.mb.sachsen-anhalt.de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80014C" w:rsidRDefault="001F3615" w:rsidP="0080014C">
      <w:pPr>
        <w:tabs>
          <w:tab w:val="left" w:pos="2835"/>
        </w:tabs>
        <w:spacing w:line="240" w:lineRule="auto"/>
        <w:rPr>
          <w:rFonts w:cs="Arial"/>
          <w:bCs/>
        </w:rPr>
      </w:pPr>
      <w:r>
        <w:rPr>
          <w:rFonts w:cs="Arial"/>
          <w:bCs/>
        </w:rPr>
        <w:t xml:space="preserve">Dühring, </w:t>
      </w:r>
      <w:r w:rsidR="007C025D">
        <w:rPr>
          <w:rFonts w:cs="Arial"/>
          <w:bCs/>
        </w:rPr>
        <w:t>Steffen</w:t>
      </w:r>
      <w:r w:rsidR="0080014C">
        <w:rPr>
          <w:rFonts w:cs="Arial"/>
          <w:bCs/>
        </w:rPr>
        <w:tab/>
      </w:r>
      <w:r w:rsidR="0080014C">
        <w:rPr>
          <w:rFonts w:cs="Arial"/>
          <w:bCs/>
        </w:rPr>
        <w:tab/>
      </w:r>
      <w:r w:rsidR="0080014C">
        <w:rPr>
          <w:rFonts w:cs="Arial"/>
          <w:bCs/>
        </w:rPr>
        <w:tab/>
      </w:r>
      <w:r w:rsidR="0080014C">
        <w:rPr>
          <w:rFonts w:cs="Arial"/>
          <w:bCs/>
        </w:rPr>
        <w:tab/>
      </w:r>
      <w:r w:rsidR="007C025D">
        <w:rPr>
          <w:rFonts w:cs="Arial"/>
          <w:bCs/>
        </w:rPr>
        <w:t>Burg</w:t>
      </w:r>
    </w:p>
    <w:p w:rsidR="0080014C" w:rsidRDefault="007C025D" w:rsidP="0080014C">
      <w:pPr>
        <w:tabs>
          <w:tab w:val="left" w:pos="2835"/>
        </w:tabs>
        <w:spacing w:line="240" w:lineRule="auto"/>
        <w:rPr>
          <w:rFonts w:cs="Arial"/>
          <w:bCs/>
        </w:rPr>
      </w:pPr>
      <w:r>
        <w:rPr>
          <w:rFonts w:cs="Arial"/>
          <w:bCs/>
        </w:rPr>
        <w:t>Dr. Lehmann</w:t>
      </w:r>
      <w:r w:rsidR="001F3615">
        <w:rPr>
          <w:rFonts w:cs="Arial"/>
          <w:bCs/>
        </w:rPr>
        <w:t>, Thilo</w:t>
      </w:r>
      <w:r w:rsidR="0080014C">
        <w:rPr>
          <w:rFonts w:cs="Arial"/>
          <w:bCs/>
        </w:rPr>
        <w:tab/>
      </w:r>
      <w:r w:rsidR="0080014C">
        <w:rPr>
          <w:rFonts w:cs="Arial"/>
          <w:bCs/>
        </w:rPr>
        <w:tab/>
      </w:r>
      <w:r w:rsidR="0080014C">
        <w:rPr>
          <w:rFonts w:cs="Arial"/>
          <w:bCs/>
        </w:rPr>
        <w:tab/>
      </w:r>
      <w:r w:rsidR="0080014C">
        <w:rPr>
          <w:rFonts w:cs="Arial"/>
          <w:bCs/>
        </w:rPr>
        <w:tab/>
      </w:r>
      <w:r>
        <w:rPr>
          <w:rFonts w:cs="Arial"/>
          <w:bCs/>
        </w:rPr>
        <w:t>Halle</w:t>
      </w:r>
    </w:p>
    <w:p w:rsidR="006C6716" w:rsidRPr="007C025D" w:rsidRDefault="006C6716" w:rsidP="006C6716">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1F3615" w:rsidP="0080014C">
      <w:pPr>
        <w:tabs>
          <w:tab w:val="left" w:pos="2835"/>
        </w:tabs>
        <w:spacing w:line="240" w:lineRule="auto"/>
        <w:rPr>
          <w:rFonts w:cs="Arial"/>
          <w:bCs/>
        </w:rPr>
      </w:pPr>
      <w:r>
        <w:rPr>
          <w:rFonts w:cs="Arial"/>
          <w:bCs/>
        </w:rPr>
        <w:t xml:space="preserve">Surek, </w:t>
      </w:r>
      <w:r w:rsidR="007C025D">
        <w:rPr>
          <w:rFonts w:cs="Arial"/>
          <w:bCs/>
        </w:rPr>
        <w:t>Roman</w:t>
      </w:r>
      <w:r w:rsidR="007C025D">
        <w:rPr>
          <w:rFonts w:cs="Arial"/>
          <w:bCs/>
        </w:rPr>
        <w:tab/>
      </w:r>
      <w:r w:rsidR="007C025D">
        <w:rPr>
          <w:rFonts w:cs="Arial"/>
          <w:bCs/>
        </w:rPr>
        <w:tab/>
      </w:r>
      <w:r w:rsidR="007C025D">
        <w:rPr>
          <w:rFonts w:cs="Arial"/>
          <w:bCs/>
        </w:rPr>
        <w:tab/>
      </w:r>
      <w:r w:rsidR="007C025D">
        <w:rPr>
          <w:rFonts w:cs="Arial"/>
          <w:bCs/>
        </w:rPr>
        <w:tab/>
        <w:t>Weißenfels</w:t>
      </w:r>
    </w:p>
    <w:p w:rsidR="00A57147" w:rsidRDefault="00A57147" w:rsidP="00E427A1">
      <w:pPr>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6C6716">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E427A1" w:rsidRPr="00221BF5"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6C6716"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0B55AF" w:rsidRPr="00EC1363">
          <w:rPr>
            <w:rFonts w:eastAsia="Calibri" w:cs="Arial"/>
            <w:color w:val="0000FF"/>
            <w:sz w:val="20"/>
            <w:szCs w:val="20"/>
            <w:u w:val="single"/>
            <w:lang w:val="en-US"/>
          </w:rPr>
          <w:t>http://creativecommons.org/licenses/by-sa/3.0/de/</w:t>
        </w:r>
      </w:hyperlink>
    </w:p>
    <w:p w:rsidR="00E427A1" w:rsidRPr="006C6716"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C6716" w:rsidRDefault="00E427A1" w:rsidP="006C6716">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C6716" w:rsidRDefault="006C6716" w:rsidP="006C6716">
      <w:pPr>
        <w:spacing w:line="240" w:lineRule="auto"/>
        <w:rPr>
          <w:rFonts w:cs="Arial"/>
          <w:iCs/>
          <w:sz w:val="20"/>
          <w:szCs w:val="20"/>
        </w:rPr>
        <w:sectPr w:rsidR="006C6716" w:rsidSect="00527EE2">
          <w:footerReference w:type="default" r:id="rId13"/>
          <w:footerReference w:type="first" r:id="rId14"/>
          <w:pgSz w:w="11906" w:h="16838" w:code="9"/>
          <w:pgMar w:top="1588" w:right="1134" w:bottom="1247" w:left="1134" w:header="964" w:footer="851" w:gutter="0"/>
          <w:pgNumType w:start="0"/>
          <w:cols w:space="708"/>
          <w:docGrid w:linePitch="360"/>
        </w:sectPr>
      </w:pPr>
    </w:p>
    <w:p w:rsidR="00D36A8A" w:rsidRDefault="000C3B6A" w:rsidP="00C26810">
      <w:pPr>
        <w:pStyle w:val="berschrift1"/>
        <w:spacing w:before="0" w:after="240"/>
        <w:ind w:left="851" w:hanging="851"/>
      </w:pPr>
      <w:r>
        <w:lastRenderedPageBreak/>
        <w:t>Quittungen</w:t>
      </w:r>
    </w:p>
    <w:p w:rsidR="00D36A8A" w:rsidRDefault="00D36A8A" w:rsidP="00C26810">
      <w:pPr>
        <w:pStyle w:val="berschrift2"/>
        <w:spacing w:before="0" w:after="240"/>
        <w:ind w:left="851" w:hanging="851"/>
      </w:pPr>
      <w:r>
        <w:t>Einführungsphase</w:t>
      </w:r>
    </w:p>
    <w:p w:rsidR="002B6E0C" w:rsidRPr="00115AA7" w:rsidRDefault="002B6E0C" w:rsidP="002B6E0C">
      <w:r w:rsidRPr="00115AA7">
        <w:t>Als Mitarbeiter/in eines kleineren Dienstleistungsunternehmens</w:t>
      </w:r>
      <w:r>
        <w:t xml:space="preserve"> </w:t>
      </w:r>
      <w:r w:rsidRPr="00115AA7">
        <w:t>gehört das Ausstellen von Quittungen zu Ihren täglichen Arbeitsaufgaben. Bisher verwenden Sie im Handel erworbene Quittungsblöcke, die mühsam mit der Hand ausgefüllt werden. Durchschnittlich f</w:t>
      </w:r>
      <w:r>
        <w:t>allen 5</w:t>
      </w:r>
      <w:r w:rsidRPr="00115AA7">
        <w:t>0</w:t>
      </w:r>
      <w:r w:rsidR="0096680B">
        <w:t> </w:t>
      </w:r>
      <w:r w:rsidRPr="00115AA7">
        <w:t>Quittungen pro Tag an, d.</w:t>
      </w:r>
      <w:r w:rsidR="0096680B">
        <w:t> </w:t>
      </w:r>
      <w:r w:rsidRPr="00115AA7">
        <w:t>h., Sie benötige</w:t>
      </w:r>
      <w:r>
        <w:t>n mehrere Quittungsblö</w:t>
      </w:r>
      <w:r w:rsidRPr="00115AA7">
        <w:t>ck</w:t>
      </w:r>
      <w:r>
        <w:t>e</w:t>
      </w:r>
      <w:r w:rsidRPr="00115AA7">
        <w:t xml:space="preserve"> und müssen monatlich Vordrucke im W</w:t>
      </w:r>
      <w:r w:rsidR="0089742D">
        <w:t>ert von ca. 160 Euro vorhalten.</w:t>
      </w:r>
    </w:p>
    <w:p w:rsidR="002B6E0C" w:rsidRPr="00115AA7" w:rsidRDefault="002B6E0C" w:rsidP="002B6E0C">
      <w:r w:rsidRPr="00115AA7">
        <w:t>Das bisherige Verfahren soll nun überarbeitet werden. Ziel ist es Ihre Arbeit zu erleicht</w:t>
      </w:r>
      <w:r>
        <w:t xml:space="preserve">ern </w:t>
      </w:r>
      <w:r w:rsidRPr="00115AA7">
        <w:t>und Kosten zu minimieren.</w:t>
      </w:r>
    </w:p>
    <w:p w:rsidR="002B6E0C" w:rsidRPr="00115AA7" w:rsidRDefault="002B6E0C" w:rsidP="002B6E0C">
      <w:r>
        <w:t>Entwerfen Sie</w:t>
      </w:r>
      <w:r w:rsidRPr="00115AA7">
        <w:t xml:space="preserve"> </w:t>
      </w:r>
      <w:r>
        <w:t>ein</w:t>
      </w:r>
      <w:r w:rsidR="00570E5E">
        <w:t>e</w:t>
      </w:r>
      <w:r>
        <w:t xml:space="preserve"> "elektronische</w:t>
      </w:r>
      <w:r w:rsidRPr="00115AA7">
        <w:t xml:space="preserve">" Quittung, </w:t>
      </w:r>
      <w:r w:rsidR="0089742D">
        <w:t>die</w:t>
      </w:r>
      <w:r w:rsidRPr="00115AA7">
        <w:t xml:space="preserve"> Sie beliebig auf Ihrem Arbeitsplatzcomputer aufrufen, ausfüllen, speichern und drucken können. Ausgabef</w:t>
      </w:r>
      <w:r w:rsidR="0089742D">
        <w:t>ormat ist  DIN A6 (Querformat).</w:t>
      </w:r>
    </w:p>
    <w:p w:rsidR="002B6E0C" w:rsidRPr="00115AA7" w:rsidRDefault="002B6E0C" w:rsidP="002B6E0C"/>
    <w:p w:rsidR="00F6783F" w:rsidRDefault="00F6783F" w:rsidP="002B6E0C">
      <w:r>
        <w:t xml:space="preserve">Teil </w:t>
      </w:r>
      <w:r w:rsidR="002B6E0C">
        <w:t>1</w:t>
      </w:r>
    </w:p>
    <w:p w:rsidR="002B6E0C" w:rsidRPr="00115AA7" w:rsidRDefault="0096680B" w:rsidP="002B6E0C">
      <w:r>
        <w:t>Erstellen Sie eine</w:t>
      </w:r>
      <w:r w:rsidR="002B6E0C" w:rsidRPr="00115AA7">
        <w:t xml:space="preserve"> Lösung</w:t>
      </w:r>
      <w:r>
        <w:t>, die</w:t>
      </w:r>
      <w:r w:rsidR="002B6E0C" w:rsidRPr="00115AA7">
        <w:t xml:space="preserve"> optisch</w:t>
      </w:r>
      <w:r>
        <w:t xml:space="preserve"> </w:t>
      </w:r>
      <w:r w:rsidRPr="00115AA7">
        <w:t xml:space="preserve">dem Muster </w:t>
      </w:r>
      <w:r>
        <w:t>entspricht (</w:t>
      </w:r>
      <w:r w:rsidRPr="00115AA7">
        <w:t>Ausrichtung, Schrift, Größe und Stil der Kommentare, Felder und Feldinhalte</w:t>
      </w:r>
      <w:r w:rsidR="002B6E0C" w:rsidRPr="00115AA7">
        <w:t xml:space="preserve">) und </w:t>
      </w:r>
      <w:r>
        <w:t xml:space="preserve">alle </w:t>
      </w:r>
      <w:r w:rsidRPr="00115AA7">
        <w:t xml:space="preserve">Testdaten </w:t>
      </w:r>
      <w:r w:rsidR="0089742D">
        <w:t>enthält.</w:t>
      </w:r>
    </w:p>
    <w:p w:rsidR="002B6E0C" w:rsidRPr="00115AA7" w:rsidRDefault="002B6E0C" w:rsidP="002B6E0C"/>
    <w:p w:rsidR="002B6E0C" w:rsidRPr="00115AA7" w:rsidRDefault="002B6E0C" w:rsidP="002B6E0C">
      <w:r w:rsidRPr="00115AA7">
        <w:t>Teil</w:t>
      </w:r>
      <w:r>
        <w:t xml:space="preserve"> 2</w:t>
      </w:r>
    </w:p>
    <w:p w:rsidR="002B6E0C" w:rsidRPr="00115AA7" w:rsidRDefault="0096680B" w:rsidP="002B6E0C">
      <w:r>
        <w:t>Ergänzen Sie I</w:t>
      </w:r>
      <w:r w:rsidR="002B6E0C" w:rsidRPr="00115AA7">
        <w:t xml:space="preserve">hre Lösung </w:t>
      </w:r>
      <w:r>
        <w:t>mit</w:t>
      </w:r>
      <w:r w:rsidR="002B6E0C" w:rsidRPr="00115AA7">
        <w:t xml:space="preserve"> Formeln und Funktionen, welche das Au</w:t>
      </w:r>
      <w:r>
        <w:t>sfüllen der Quittung erleichtern</w:t>
      </w:r>
      <w:r w:rsidR="002B6E0C" w:rsidRPr="00115AA7">
        <w:t>.</w:t>
      </w:r>
    </w:p>
    <w:p w:rsidR="002B6E0C" w:rsidRPr="00115AA7" w:rsidRDefault="002B6E0C" w:rsidP="002B6E0C"/>
    <w:p w:rsidR="00D730CB" w:rsidRDefault="00D730CB" w:rsidP="00141E84">
      <w:pPr>
        <w:rPr>
          <w:b/>
        </w:rPr>
      </w:pPr>
      <w:r w:rsidRPr="00141E84">
        <w:rPr>
          <w:b/>
        </w:rPr>
        <w:t>Material</w:t>
      </w:r>
      <w:r w:rsidR="001204A7">
        <w:rPr>
          <w:b/>
        </w:rPr>
        <w:t>ien</w:t>
      </w:r>
    </w:p>
    <w:p w:rsidR="00362B14" w:rsidRDefault="00362B14" w:rsidP="000C5928">
      <w:pPr>
        <w:pStyle w:val="Listenabsatz"/>
        <w:numPr>
          <w:ilvl w:val="0"/>
          <w:numId w:val="14"/>
        </w:numPr>
        <w:jc w:val="left"/>
      </w:pPr>
      <w:r w:rsidRPr="00362B14">
        <w:t>Bürosoftware</w:t>
      </w:r>
    </w:p>
    <w:p w:rsidR="00362B14" w:rsidRPr="00362B14" w:rsidRDefault="00362B14" w:rsidP="000C5928">
      <w:pPr>
        <w:pStyle w:val="Listenabsatz"/>
        <w:numPr>
          <w:ilvl w:val="0"/>
          <w:numId w:val="14"/>
        </w:numPr>
        <w:jc w:val="left"/>
      </w:pPr>
      <w:r>
        <w:t>Musterquittung:</w:t>
      </w:r>
    </w:p>
    <w:p w:rsidR="00411AF0" w:rsidRDefault="007266FD" w:rsidP="00690239">
      <w:pPr>
        <w:jc w:val="left"/>
      </w:pPr>
      <w:r>
        <w:rPr>
          <w:noProof/>
          <w:lang w:eastAsia="de-DE"/>
        </w:rPr>
        <w:drawing>
          <wp:inline distT="0" distB="0" distL="0" distR="0" wp14:anchorId="6E0233E2" wp14:editId="658D684D">
            <wp:extent cx="4048125" cy="2754342"/>
            <wp:effectExtent l="19050" t="19050" r="9525" b="27305"/>
            <wp:docPr id="6" name="Grafik 6" descr="G:\nbA WI\Aufgaben\Quittung_15%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bA WI\Aufgaben\Quittung_15%_gra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1719" cy="2756788"/>
                    </a:xfrm>
                    <a:prstGeom prst="rect">
                      <a:avLst/>
                    </a:prstGeom>
                    <a:noFill/>
                    <a:ln w="12700">
                      <a:solidFill>
                        <a:schemeClr val="tx1"/>
                      </a:solidFill>
                    </a:ln>
                  </pic:spPr>
                </pic:pic>
              </a:graphicData>
            </a:graphic>
          </wp:inline>
        </w:drawing>
      </w:r>
      <w:r w:rsidR="00411AF0">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411AF0" w:rsidRDefault="00362B14" w:rsidP="000C5928">
            <w:pPr>
              <w:pStyle w:val="Listenabsatz"/>
              <w:numPr>
                <w:ilvl w:val="0"/>
                <w:numId w:val="11"/>
              </w:numPr>
              <w:jc w:val="left"/>
              <w:rPr>
                <w:rFonts w:cs="Arial"/>
                <w:szCs w:val="22"/>
              </w:rPr>
            </w:pPr>
            <w:r w:rsidRPr="00362B14">
              <w:t>Anwendersoftware zur Erstellung von Dokumenten nutzen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4340C">
              <w:rPr>
                <w:rFonts w:cs="Arial"/>
                <w:szCs w:val="22"/>
                <w:u w:val="single"/>
              </w:rPr>
              <w:t>:</w:t>
            </w:r>
          </w:p>
          <w:p w:rsidR="00AE273B" w:rsidRPr="00411AF0" w:rsidRDefault="001204A7" w:rsidP="00411AF0">
            <w:pPr>
              <w:pStyle w:val="Listenabsatz"/>
              <w:numPr>
                <w:ilvl w:val="0"/>
                <w:numId w:val="11"/>
              </w:numPr>
              <w:jc w:val="left"/>
              <w:rPr>
                <w:rFonts w:cs="Arial"/>
                <w:szCs w:val="22"/>
              </w:rPr>
            </w:pPr>
            <w:r>
              <w:rPr>
                <w:rFonts w:cs="Arial"/>
                <w:szCs w:val="22"/>
              </w:rPr>
              <w:t>i</w:t>
            </w:r>
            <w:r w:rsidR="000B469F" w:rsidRPr="00411AF0">
              <w:rPr>
                <w:rFonts w:cs="Arial"/>
                <w:szCs w:val="22"/>
              </w:rPr>
              <w:t>ndividuell oder in Kooperation mit anderen</w:t>
            </w:r>
            <w:r>
              <w:rPr>
                <w:rFonts w:cs="Arial"/>
                <w:szCs w:val="22"/>
              </w:rPr>
              <w:t xml:space="preserve"> </w:t>
            </w:r>
            <w:r w:rsidRPr="00411AF0">
              <w:rPr>
                <w:rFonts w:cs="Arial"/>
                <w:szCs w:val="22"/>
              </w:rPr>
              <w:t>l</w:t>
            </w:r>
            <w:r>
              <w:rPr>
                <w:rFonts w:cs="Arial"/>
                <w:szCs w:val="22"/>
              </w:rPr>
              <w:t>ernen</w:t>
            </w:r>
          </w:p>
          <w:p w:rsidR="000B469F" w:rsidRPr="00411AF0" w:rsidRDefault="000B469F" w:rsidP="00411AF0">
            <w:pPr>
              <w:pStyle w:val="Listenabsatz"/>
              <w:numPr>
                <w:ilvl w:val="0"/>
                <w:numId w:val="11"/>
              </w:numPr>
              <w:jc w:val="left"/>
              <w:rPr>
                <w:rFonts w:cs="Arial"/>
                <w:szCs w:val="22"/>
              </w:rPr>
            </w:pPr>
            <w:r w:rsidRPr="00411AF0">
              <w:rPr>
                <w:rFonts w:cs="Arial"/>
                <w:szCs w:val="22"/>
              </w:rPr>
              <w:t xml:space="preserve">Informationen </w:t>
            </w:r>
            <w:r w:rsidR="001204A7" w:rsidRPr="00411AF0">
              <w:rPr>
                <w:rFonts w:cs="Arial"/>
                <w:szCs w:val="22"/>
              </w:rPr>
              <w:t>gewinnen und verarbeiten</w:t>
            </w:r>
          </w:p>
          <w:p w:rsidR="000B469F" w:rsidRPr="00411AF0" w:rsidRDefault="000B469F" w:rsidP="00411AF0">
            <w:pPr>
              <w:pStyle w:val="Listenabsatz"/>
              <w:numPr>
                <w:ilvl w:val="0"/>
                <w:numId w:val="11"/>
              </w:numPr>
              <w:jc w:val="left"/>
              <w:rPr>
                <w:rFonts w:cs="Arial"/>
                <w:szCs w:val="22"/>
              </w:rPr>
            </w:pPr>
            <w:r w:rsidRPr="00411AF0">
              <w:rPr>
                <w:rFonts w:cs="Arial"/>
                <w:szCs w:val="22"/>
              </w:rPr>
              <w:t>verschiedene digitale Medien, Werkzeuge und Endgeräte</w:t>
            </w:r>
            <w:r w:rsidR="001204A7">
              <w:rPr>
                <w:rFonts w:cs="Arial"/>
                <w:szCs w:val="22"/>
              </w:rPr>
              <w:t xml:space="preserve"> </w:t>
            </w:r>
            <w:r w:rsidR="001204A7" w:rsidRPr="00411AF0">
              <w:rPr>
                <w:rFonts w:cs="Arial"/>
                <w:szCs w:val="22"/>
              </w:rPr>
              <w:t>nutzen</w:t>
            </w:r>
          </w:p>
          <w:p w:rsidR="000B469F" w:rsidRPr="00411AF0" w:rsidRDefault="000B469F" w:rsidP="00411AF0">
            <w:pPr>
              <w:pStyle w:val="Listenabsatz"/>
              <w:numPr>
                <w:ilvl w:val="0"/>
                <w:numId w:val="11"/>
              </w:numPr>
              <w:jc w:val="left"/>
              <w:rPr>
                <w:rFonts w:cs="Arial"/>
                <w:szCs w:val="22"/>
              </w:rPr>
            </w:pPr>
            <w:r w:rsidRPr="00411AF0">
              <w:rPr>
                <w:rFonts w:cs="Arial"/>
                <w:szCs w:val="22"/>
              </w:rPr>
              <w:t>Medienprodukte selbst erstellen</w:t>
            </w:r>
          </w:p>
          <w:p w:rsidR="000B469F" w:rsidRPr="00411AF0" w:rsidRDefault="000B469F" w:rsidP="00411AF0">
            <w:pPr>
              <w:pStyle w:val="Listenabsatz"/>
              <w:numPr>
                <w:ilvl w:val="0"/>
                <w:numId w:val="11"/>
              </w:numPr>
              <w:jc w:val="left"/>
              <w:rPr>
                <w:rFonts w:cs="Arial"/>
                <w:szCs w:val="22"/>
              </w:rPr>
            </w:pPr>
            <w:r w:rsidRPr="00411AF0">
              <w:rPr>
                <w:rFonts w:cs="Arial"/>
                <w:szCs w:val="22"/>
              </w:rPr>
              <w:t>mathematische Strukturen in Problemen erkennen und anwenden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14315D" w:rsidRPr="00411AF0" w:rsidRDefault="008F4E55" w:rsidP="00411AF0">
            <w:pPr>
              <w:pStyle w:val="Listenabsatz"/>
              <w:numPr>
                <w:ilvl w:val="0"/>
                <w:numId w:val="12"/>
              </w:numPr>
              <w:jc w:val="left"/>
              <w:rPr>
                <w:rFonts w:cs="Arial"/>
                <w:szCs w:val="22"/>
              </w:rPr>
            </w:pPr>
            <w:r w:rsidRPr="00411AF0">
              <w:rPr>
                <w:rFonts w:cs="Arial"/>
                <w:szCs w:val="22"/>
              </w:rPr>
              <w:t>Daten aus verschiedenen Informationsquellen ermitteln</w:t>
            </w:r>
          </w:p>
          <w:p w:rsidR="008F4E55" w:rsidRPr="00411AF0" w:rsidRDefault="008F4E55" w:rsidP="00411AF0">
            <w:pPr>
              <w:pStyle w:val="Listenabsatz"/>
              <w:numPr>
                <w:ilvl w:val="0"/>
                <w:numId w:val="12"/>
              </w:numPr>
              <w:jc w:val="left"/>
              <w:rPr>
                <w:rFonts w:cs="Arial"/>
                <w:szCs w:val="22"/>
              </w:rPr>
            </w:pPr>
            <w:r w:rsidRPr="00411AF0">
              <w:rPr>
                <w:rFonts w:cs="Arial"/>
                <w:szCs w:val="22"/>
              </w:rPr>
              <w:t>Texte, Tabellen und Präsentationen mit Bürosoftware bearbeiten und erstellen</w:t>
            </w:r>
          </w:p>
          <w:p w:rsidR="008F4E55" w:rsidRPr="00411AF0" w:rsidRDefault="008F4E55" w:rsidP="00411AF0">
            <w:pPr>
              <w:pStyle w:val="Listenabsatz"/>
              <w:numPr>
                <w:ilvl w:val="0"/>
                <w:numId w:val="12"/>
              </w:numPr>
              <w:jc w:val="left"/>
              <w:rPr>
                <w:rFonts w:cs="Arial"/>
                <w:szCs w:val="22"/>
              </w:rPr>
            </w:pPr>
            <w:r w:rsidRPr="00411AF0">
              <w:rPr>
                <w:rFonts w:cs="Arial"/>
                <w:szCs w:val="22"/>
              </w:rPr>
              <w:t>Arbeitsergebnisse drucktechnisch optimieren</w:t>
            </w:r>
          </w:p>
          <w:p w:rsidR="00AE273B" w:rsidRPr="0014315D" w:rsidRDefault="008F4E55" w:rsidP="00411AF0">
            <w:pPr>
              <w:pStyle w:val="Listenabsatz"/>
              <w:numPr>
                <w:ilvl w:val="0"/>
                <w:numId w:val="12"/>
              </w:numPr>
              <w:jc w:val="left"/>
              <w:rPr>
                <w:rFonts w:cs="Arial"/>
                <w:szCs w:val="22"/>
              </w:rPr>
            </w:pPr>
            <w:r w:rsidRPr="00411AF0">
              <w:rPr>
                <w:rFonts w:cs="Arial"/>
                <w:szCs w:val="22"/>
              </w:rPr>
              <w:t xml:space="preserve">Notwendigkeit des Urheberrechts, des Datenschutzes und der physikalischen Datensicherung </w:t>
            </w:r>
            <w:r>
              <w:rPr>
                <w:rFonts w:cs="Arial"/>
                <w:szCs w:val="22"/>
              </w:rPr>
              <w:t>begründen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AE273B" w:rsidRDefault="0096680B" w:rsidP="000C5928">
            <w:pPr>
              <w:pStyle w:val="Listenabsatz"/>
              <w:numPr>
                <w:ilvl w:val="0"/>
                <w:numId w:val="13"/>
              </w:numPr>
              <w:jc w:val="left"/>
              <w:rPr>
                <w:rFonts w:cs="Arial"/>
                <w:szCs w:val="22"/>
              </w:rPr>
            </w:pPr>
            <w:r>
              <w:rPr>
                <w:rFonts w:cs="Arial"/>
                <w:szCs w:val="22"/>
              </w:rPr>
              <w:t>a</w:t>
            </w:r>
            <w:r w:rsidR="008F4E55">
              <w:rPr>
                <w:rFonts w:cs="Arial"/>
                <w:szCs w:val="22"/>
              </w:rPr>
              <w:t>usgewählte Funktionen von Bürosoftware</w:t>
            </w:r>
          </w:p>
          <w:p w:rsidR="008F4E55" w:rsidRPr="008F4E55" w:rsidRDefault="008F4E55" w:rsidP="000C5928">
            <w:pPr>
              <w:pStyle w:val="Listenabsatz"/>
              <w:numPr>
                <w:ilvl w:val="0"/>
                <w:numId w:val="13"/>
              </w:numPr>
              <w:jc w:val="left"/>
              <w:rPr>
                <w:rFonts w:cs="Arial"/>
                <w:szCs w:val="22"/>
              </w:rPr>
            </w:pPr>
            <w:r>
              <w:rPr>
                <w:rFonts w:cs="Arial"/>
                <w:szCs w:val="22"/>
              </w:rPr>
              <w:t>Urheberrecht und Datensicherheit sowie zugehörige Maßnahmen</w:t>
            </w:r>
          </w:p>
        </w:tc>
      </w:tr>
    </w:tbl>
    <w:p w:rsidR="00980B7D" w:rsidRDefault="00980B7D" w:rsidP="003F2306">
      <w:pPr>
        <w:rPr>
          <w:rFonts w:cs="Arial"/>
          <w:sz w:val="20"/>
          <w:szCs w:val="20"/>
        </w:rPr>
      </w:pPr>
    </w:p>
    <w:p w:rsidR="00980B7D" w:rsidRPr="0014315D" w:rsidRDefault="00980B7D" w:rsidP="00411AF0">
      <w:pPr>
        <w:rPr>
          <w:b/>
        </w:rPr>
      </w:pPr>
      <w:r w:rsidRPr="0014315D">
        <w:rPr>
          <w:b/>
        </w:rPr>
        <w:t>Anregungen und Hinweise zum unterrichtlichen Einsatz</w:t>
      </w:r>
    </w:p>
    <w:p w:rsidR="00D43D90" w:rsidRPr="00115AA7" w:rsidRDefault="00D43D90" w:rsidP="00411AF0">
      <w:r w:rsidRPr="00115AA7">
        <w:t>Die Aufgabe ist für einen Zeitum</w:t>
      </w:r>
      <w:r>
        <w:t xml:space="preserve">fang von zwei Unterrichtsstunden konzipiert und kann am Ende des 1. Halbjahres der Einführungsphase als Klassenarbeit oder Übungsaufgabe bearbeitet werden. </w:t>
      </w:r>
    </w:p>
    <w:p w:rsidR="00AE273B" w:rsidRDefault="00AE273B" w:rsidP="00980B7D">
      <w:pPr>
        <w:rPr>
          <w:rFonts w:cs="Arial"/>
          <w:b/>
          <w:sz w:val="20"/>
          <w:szCs w:val="20"/>
          <w:u w:val="single"/>
        </w:rPr>
      </w:pPr>
    </w:p>
    <w:p w:rsidR="00411AF0" w:rsidRDefault="00980B7D" w:rsidP="00D43D90">
      <w:pPr>
        <w:rPr>
          <w:b/>
        </w:rPr>
      </w:pPr>
      <w:r w:rsidRPr="0014315D">
        <w:rPr>
          <w:b/>
        </w:rPr>
        <w:t>Variationsmöglichkeiten</w:t>
      </w:r>
    </w:p>
    <w:p w:rsidR="00D43D90" w:rsidRDefault="00D43D90" w:rsidP="00D43D90">
      <w:r>
        <w:t>Mit einer längeren Bearbeitungszeit sowie der Möglichkeit einer Internetrecherche durch die Schülerinnen und Schüler, kann auf die Vorgabe einer Musterlösung verzichtet werden, mit dem Ziel der Erweiterung der Analysekompetenz. In diesem Fall sollte wiederholend das Urheberrecht thematisiert werden.</w:t>
      </w:r>
    </w:p>
    <w:p w:rsidR="00980B7D" w:rsidRDefault="00980B7D" w:rsidP="00980B7D">
      <w:pPr>
        <w:rPr>
          <w:rFonts w:cs="Arial"/>
          <w:b/>
          <w:sz w:val="20"/>
          <w:szCs w:val="20"/>
          <w:u w:val="single"/>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D43D90" w:rsidP="0054340C">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D43D90" w:rsidRDefault="00D43D90" w:rsidP="00026C6E">
            <w:pPr>
              <w:jc w:val="left"/>
            </w:pPr>
            <w:r>
              <w:t>Die Schülerinnen und Schüler können</w:t>
            </w:r>
            <w:r w:rsidR="001204A7">
              <w:t>:</w:t>
            </w:r>
          </w:p>
          <w:p w:rsidR="00D43D90" w:rsidRDefault="00D43D90" w:rsidP="00E84AA4">
            <w:pPr>
              <w:pStyle w:val="Listenabsatz"/>
              <w:numPr>
                <w:ilvl w:val="0"/>
                <w:numId w:val="10"/>
              </w:numPr>
              <w:ind w:left="357" w:hanging="357"/>
              <w:jc w:val="left"/>
            </w:pPr>
            <w:r>
              <w:t xml:space="preserve">die im Büro eingesetzte Standardsoftware </w:t>
            </w:r>
            <w:r w:rsidR="001204A7">
              <w:t xml:space="preserve">ihren Einsatzgebieten </w:t>
            </w:r>
            <w:r>
              <w:t>zuordnen</w:t>
            </w:r>
            <w:r w:rsidR="001204A7">
              <w:t>,</w:t>
            </w:r>
          </w:p>
          <w:p w:rsidR="00D43D90" w:rsidRDefault="00D43D90" w:rsidP="00E84AA4">
            <w:pPr>
              <w:pStyle w:val="Listenabsatz"/>
              <w:numPr>
                <w:ilvl w:val="0"/>
                <w:numId w:val="10"/>
              </w:numPr>
              <w:ind w:left="357" w:hanging="357"/>
              <w:jc w:val="left"/>
            </w:pPr>
            <w:r>
              <w:t>Tabellen nach Vorlage erstellen</w:t>
            </w:r>
            <w:r w:rsidR="001204A7">
              <w:t>,</w:t>
            </w:r>
          </w:p>
          <w:p w:rsidR="00D43D90" w:rsidRDefault="00D43D90" w:rsidP="00E84AA4">
            <w:pPr>
              <w:pStyle w:val="Listenabsatz"/>
              <w:numPr>
                <w:ilvl w:val="0"/>
                <w:numId w:val="10"/>
              </w:numPr>
              <w:ind w:left="357" w:hanging="357"/>
              <w:jc w:val="left"/>
            </w:pPr>
            <w:r>
              <w:t>Texte bzw. Zellinhalte und Zellen formatieren</w:t>
            </w:r>
            <w:r w:rsidR="001204A7">
              <w:t>,</w:t>
            </w:r>
          </w:p>
          <w:p w:rsidR="00E84AA4" w:rsidRDefault="00D43D90" w:rsidP="00E84AA4">
            <w:pPr>
              <w:pStyle w:val="Listenabsatz"/>
              <w:numPr>
                <w:ilvl w:val="0"/>
                <w:numId w:val="10"/>
              </w:numPr>
              <w:ind w:left="357" w:hanging="357"/>
              <w:jc w:val="left"/>
            </w:pPr>
            <w:r>
              <w:t>das Arbeitsergebnis drucktechnisch optimieren</w:t>
            </w:r>
            <w:r w:rsidR="001204A7">
              <w:t>,</w:t>
            </w:r>
          </w:p>
          <w:p w:rsidR="001A6121" w:rsidRPr="00E84AA4" w:rsidRDefault="00D43D90" w:rsidP="00E84AA4">
            <w:pPr>
              <w:pStyle w:val="Listenabsatz"/>
              <w:numPr>
                <w:ilvl w:val="0"/>
                <w:numId w:val="10"/>
              </w:numPr>
              <w:ind w:left="357" w:hanging="357"/>
              <w:jc w:val="left"/>
            </w:pPr>
            <w:r>
              <w:t>das Arbeitsergebnis unter einem vorzugebenden Dateinamen sowie an einem vorab zu benennenden Speicherort sichern</w:t>
            </w:r>
            <w:r w:rsidR="001204A7">
              <w:t>.</w:t>
            </w:r>
          </w:p>
        </w:tc>
        <w:tc>
          <w:tcPr>
            <w:tcW w:w="1155" w:type="dxa"/>
            <w:tcBorders>
              <w:top w:val="single" w:sz="6" w:space="0" w:color="auto"/>
            </w:tcBorders>
          </w:tcPr>
          <w:p w:rsidR="00A47F2D" w:rsidRDefault="00D43D90" w:rsidP="006A5364">
            <w:pPr>
              <w:jc w:val="center"/>
            </w:pPr>
            <w:r>
              <w:rPr>
                <w:lang w:val="en-US"/>
              </w:rPr>
              <w:t>70</w:t>
            </w:r>
            <w:r w:rsidR="00A47F2D" w:rsidRPr="00E427A1">
              <w:rPr>
                <w:lang w:val="en-US"/>
              </w:rPr>
              <w:t xml:space="preserve"> %</w:t>
            </w:r>
          </w:p>
        </w:tc>
      </w:tr>
      <w:tr w:rsidR="001A6121" w:rsidTr="00A32381">
        <w:trPr>
          <w:trHeight w:val="549"/>
        </w:trPr>
        <w:tc>
          <w:tcPr>
            <w:tcW w:w="1211" w:type="dxa"/>
          </w:tcPr>
          <w:p w:rsidR="001A6121" w:rsidRPr="00A32381" w:rsidRDefault="00D43D90" w:rsidP="0054340C">
            <w:pPr>
              <w:jc w:val="center"/>
              <w:rPr>
                <w:rFonts w:cs="Arial"/>
                <w:bCs/>
                <w:color w:val="000000"/>
                <w:szCs w:val="22"/>
              </w:rPr>
            </w:pPr>
            <w:r>
              <w:rPr>
                <w:rFonts w:cs="Arial"/>
                <w:bCs/>
                <w:color w:val="000000"/>
                <w:szCs w:val="22"/>
              </w:rPr>
              <w:t>2</w:t>
            </w:r>
          </w:p>
        </w:tc>
        <w:tc>
          <w:tcPr>
            <w:tcW w:w="7488" w:type="dxa"/>
          </w:tcPr>
          <w:p w:rsidR="00D43D90" w:rsidRDefault="00D43D90" w:rsidP="00026C6E">
            <w:pPr>
              <w:jc w:val="left"/>
            </w:pPr>
            <w:r>
              <w:t>Die Schülerinnen und Schüler können</w:t>
            </w:r>
            <w:r w:rsidR="001204A7">
              <w:t>:</w:t>
            </w:r>
          </w:p>
          <w:p w:rsidR="00E84AA4" w:rsidRDefault="00D43D90" w:rsidP="00E84AA4">
            <w:pPr>
              <w:pStyle w:val="Listenabsatz"/>
              <w:numPr>
                <w:ilvl w:val="0"/>
                <w:numId w:val="10"/>
              </w:numPr>
              <w:ind w:left="357" w:hanging="357"/>
              <w:jc w:val="left"/>
            </w:pPr>
            <w:r>
              <w:t>Zellinhalte durch Grundrec</w:t>
            </w:r>
            <w:r w:rsidR="001204A7">
              <w:t>henarten miteinander verknüpfen,</w:t>
            </w:r>
          </w:p>
          <w:p w:rsidR="001A6121" w:rsidRPr="00E84AA4" w:rsidRDefault="00D43D90" w:rsidP="00E84AA4">
            <w:pPr>
              <w:pStyle w:val="Listenabsatz"/>
              <w:numPr>
                <w:ilvl w:val="0"/>
                <w:numId w:val="10"/>
              </w:numPr>
              <w:ind w:left="357" w:hanging="357"/>
              <w:jc w:val="left"/>
            </w:pPr>
            <w:r>
              <w:t>Datum- und Zeitfunktionen einsetzen</w:t>
            </w:r>
            <w:r w:rsidR="001204A7">
              <w:t>.</w:t>
            </w:r>
          </w:p>
        </w:tc>
        <w:tc>
          <w:tcPr>
            <w:tcW w:w="1155" w:type="dxa"/>
          </w:tcPr>
          <w:p w:rsidR="00A47F2D" w:rsidRDefault="00D43D90" w:rsidP="006A5364">
            <w:pPr>
              <w:jc w:val="center"/>
            </w:pPr>
            <w:r>
              <w:t>30</w:t>
            </w:r>
            <w:r w:rsidR="00A47F2D">
              <w:t xml:space="preserve"> %</w:t>
            </w:r>
          </w:p>
        </w:tc>
      </w:tr>
    </w:tbl>
    <w:p w:rsidR="001A6121" w:rsidRPr="001A6121" w:rsidRDefault="001A6121" w:rsidP="00980B7D">
      <w:pPr>
        <w:rPr>
          <w:rFonts w:cs="Arial"/>
          <w:b/>
          <w:bCs/>
          <w:color w:val="000000"/>
          <w:sz w:val="20"/>
          <w:szCs w:val="20"/>
        </w:rPr>
      </w:pPr>
    </w:p>
    <w:sectPr w:rsidR="001A6121" w:rsidRPr="001A6121" w:rsidSect="00527EE2">
      <w:footerReference w:type="default" r:id="rId16"/>
      <w:footerReference w:type="first" r:id="rId17"/>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00796"/>
      <w:docPartObj>
        <w:docPartGallery w:val="Page Numbers (Bottom of Page)"/>
        <w:docPartUnique/>
      </w:docPartObj>
    </w:sdtPr>
    <w:sdtEndPr/>
    <w:sdtContent>
      <w:p w:rsidR="000C3B6A" w:rsidRPr="00E11C91" w:rsidRDefault="00EC07C1" w:rsidP="00EC07C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4" type="#_x0000_t172" style="position:absolute;left:0;text-align:left;margin-left:36.8pt;margin-top:-478.9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Pr="00EC07C1">
          <w:rPr>
            <w:sz w:val="18"/>
            <w:szCs w:val="18"/>
          </w:rPr>
          <w:t xml:space="preserve"> </w:t>
        </w:r>
        <w:r w:rsidRPr="00840F9C">
          <w:rPr>
            <w:sz w:val="18"/>
            <w:szCs w:val="18"/>
          </w:rPr>
          <w:t xml:space="preserve">Landesinstitut für Schulqualität und Lehrerbildung </w:t>
        </w:r>
        <w:r w:rsidRPr="00F567AE">
          <w:rPr>
            <w:sz w:val="18"/>
            <w:szCs w:val="18"/>
          </w:rPr>
          <w:t>Sachsen Anhalt I Lizenz: Creative Commons (CC BY-SA 3.0)</w:t>
        </w:r>
      </w:p>
    </w:sdtContent>
  </w:sdt>
  <w:p w:rsidR="00A32381" w:rsidRPr="008132DA" w:rsidRDefault="000C3B6A" w:rsidP="00EC07C1">
    <w:pPr>
      <w:pStyle w:val="Fuzeile"/>
      <w:tabs>
        <w:tab w:val="center" w:pos="4820"/>
      </w:tabs>
      <w:spacing w:before="120"/>
      <w:jc w:val="center"/>
      <w:rPr>
        <w:sz w:val="18"/>
        <w:szCs w:val="18"/>
      </w:rPr>
    </w:pPr>
    <w:r w:rsidRPr="008132DA">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E2" w:rsidRPr="00F567AE" w:rsidRDefault="00EC07C1" w:rsidP="00527EE2">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7"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527EE2" w:rsidRPr="00840F9C">
      <w:rPr>
        <w:sz w:val="18"/>
        <w:szCs w:val="18"/>
      </w:rPr>
      <w:t xml:space="preserve">Landesinstitut für Schulqualität und Lehrerbildung </w:t>
    </w:r>
    <w:r w:rsidR="00527EE2" w:rsidRPr="00F567AE">
      <w:rPr>
        <w:sz w:val="18"/>
        <w:szCs w:val="18"/>
      </w:rPr>
      <w:t>Sachsen Anhalt I Lizenz: Creative Commons (CC BY-SA 3.0)</w:t>
    </w:r>
  </w:p>
  <w:p w:rsidR="000C3B6A" w:rsidRPr="00527EE2" w:rsidRDefault="00527EE2" w:rsidP="00527EE2">
    <w:pPr>
      <w:pStyle w:val="Fuzeile"/>
      <w:tabs>
        <w:tab w:val="center" w:pos="4820"/>
      </w:tabs>
      <w:spacing w:line="360" w:lineRule="auto"/>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Pr>
        <w:noProof/>
        <w:sz w:val="18"/>
        <w:szCs w:val="18"/>
      </w:rPr>
      <w:t>0</w:t>
    </w:r>
    <w:r w:rsidRPr="00F567AE">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E2" w:rsidRPr="00F567AE" w:rsidRDefault="00EC07C1" w:rsidP="00EC07C1">
    <w:pPr>
      <w:pStyle w:val="Fuzeile"/>
      <w:pBdr>
        <w:top w:val="single" w:sz="4" w:space="1" w:color="auto"/>
      </w:pBdr>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8" type="#_x0000_t172" style="position:absolute;left:0;text-align:left;margin-left:48.8pt;margin-top:-445.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00527EE2" w:rsidRPr="00840F9C">
      <w:rPr>
        <w:sz w:val="18"/>
        <w:szCs w:val="18"/>
      </w:rPr>
      <w:t xml:space="preserve">Landesinstitut für Schulqualität und Lehrerbildung </w:t>
    </w:r>
    <w:r w:rsidR="00527EE2" w:rsidRPr="00F567AE">
      <w:rPr>
        <w:sz w:val="18"/>
        <w:szCs w:val="18"/>
      </w:rPr>
      <w:t>Sachsen Anhalt I Lizenz: Creative Commons (CC BY-SA 3.0)</w:t>
    </w:r>
  </w:p>
  <w:p w:rsidR="006C6716" w:rsidRPr="00527EE2" w:rsidRDefault="00527EE2" w:rsidP="00EC07C1">
    <w:pPr>
      <w:pStyle w:val="Fuzeile"/>
      <w:tabs>
        <w:tab w:val="center" w:pos="4820"/>
      </w:tabs>
      <w:spacing w:before="120"/>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sidR="00EC07C1">
      <w:rPr>
        <w:noProof/>
        <w:sz w:val="18"/>
        <w:szCs w:val="18"/>
      </w:rPr>
      <w:t>2</w:t>
    </w:r>
    <w:r w:rsidRPr="00F567AE">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0589"/>
      <w:docPartObj>
        <w:docPartGallery w:val="Page Numbers (Bottom of Page)"/>
        <w:docPartUnique/>
      </w:docPartObj>
    </w:sdtPr>
    <w:sdtEndPr/>
    <w:sdtContent>
      <w:p w:rsidR="006C6716" w:rsidRDefault="00EC07C1" w:rsidP="000C3B6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8675" type="#_x0000_t172" style="position:absolute;left:0;text-align:left;margin-left:36.8pt;margin-top:-478.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6C6716" w:rsidRPr="00A12FAA">
          <w:rPr>
            <w:sz w:val="18"/>
            <w:szCs w:val="18"/>
          </w:rPr>
          <w:t>Quelle: Bildungsserver Sachsen-Anhalt (http://www.bildung-lsa.de) | Lizenz: Creative Commons (CC BY-SA 3.0)</w:t>
        </w:r>
      </w:p>
      <w:p w:rsidR="006C6716" w:rsidRPr="000C3B6A" w:rsidRDefault="00EC07C1" w:rsidP="000C3B6A">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B472697"/>
    <w:multiLevelType w:val="hybridMultilevel"/>
    <w:tmpl w:val="8BD26AEE"/>
    <w:lvl w:ilvl="0" w:tplc="8FC0663C">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3"/>
  </w:num>
  <w:num w:numId="4">
    <w:abstractNumId w:val="12"/>
  </w:num>
  <w:num w:numId="5">
    <w:abstractNumId w:val="1"/>
  </w:num>
  <w:num w:numId="6">
    <w:abstractNumId w:val="3"/>
  </w:num>
  <w:num w:numId="7">
    <w:abstractNumId w:val="7"/>
  </w:num>
  <w:num w:numId="8">
    <w:abstractNumId w:val="0"/>
  </w:num>
  <w:num w:numId="9">
    <w:abstractNumId w:val="2"/>
  </w:num>
  <w:num w:numId="10">
    <w:abstractNumId w:val="10"/>
  </w:num>
  <w:num w:numId="11">
    <w:abstractNumId w:val="4"/>
  </w:num>
  <w:num w:numId="12">
    <w:abstractNumId w:val="9"/>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6C6E"/>
    <w:rsid w:val="00043A90"/>
    <w:rsid w:val="00064347"/>
    <w:rsid w:val="000748AC"/>
    <w:rsid w:val="00086254"/>
    <w:rsid w:val="0008717E"/>
    <w:rsid w:val="000A49B0"/>
    <w:rsid w:val="000B3CF7"/>
    <w:rsid w:val="000B469F"/>
    <w:rsid w:val="000B51EE"/>
    <w:rsid w:val="000B55AF"/>
    <w:rsid w:val="000C0BFD"/>
    <w:rsid w:val="000C3B6A"/>
    <w:rsid w:val="000C5928"/>
    <w:rsid w:val="000E1086"/>
    <w:rsid w:val="000E42E4"/>
    <w:rsid w:val="000F073A"/>
    <w:rsid w:val="001204A7"/>
    <w:rsid w:val="00141E84"/>
    <w:rsid w:val="0014315D"/>
    <w:rsid w:val="001A6121"/>
    <w:rsid w:val="001C1EB0"/>
    <w:rsid w:val="001E11B1"/>
    <w:rsid w:val="001F1DE2"/>
    <w:rsid w:val="001F3615"/>
    <w:rsid w:val="00200912"/>
    <w:rsid w:val="00201162"/>
    <w:rsid w:val="00223E24"/>
    <w:rsid w:val="002317E8"/>
    <w:rsid w:val="002561D6"/>
    <w:rsid w:val="0026205C"/>
    <w:rsid w:val="002677D1"/>
    <w:rsid w:val="002814B0"/>
    <w:rsid w:val="0028384B"/>
    <w:rsid w:val="002B0659"/>
    <w:rsid w:val="002B6E0C"/>
    <w:rsid w:val="002C7DCB"/>
    <w:rsid w:val="002E7619"/>
    <w:rsid w:val="00300019"/>
    <w:rsid w:val="00333B10"/>
    <w:rsid w:val="0035137E"/>
    <w:rsid w:val="00362B14"/>
    <w:rsid w:val="00370190"/>
    <w:rsid w:val="00390887"/>
    <w:rsid w:val="003B3463"/>
    <w:rsid w:val="003E56A1"/>
    <w:rsid w:val="003E6D74"/>
    <w:rsid w:val="003E7768"/>
    <w:rsid w:val="003F2306"/>
    <w:rsid w:val="00411AF0"/>
    <w:rsid w:val="00423FAA"/>
    <w:rsid w:val="00471122"/>
    <w:rsid w:val="00486841"/>
    <w:rsid w:val="00487D63"/>
    <w:rsid w:val="004D59F5"/>
    <w:rsid w:val="004D5EF2"/>
    <w:rsid w:val="005175BA"/>
    <w:rsid w:val="00525675"/>
    <w:rsid w:val="00527EE2"/>
    <w:rsid w:val="005353B5"/>
    <w:rsid w:val="0054340C"/>
    <w:rsid w:val="00552DF9"/>
    <w:rsid w:val="00554730"/>
    <w:rsid w:val="00565F36"/>
    <w:rsid w:val="00570E5E"/>
    <w:rsid w:val="00576C5F"/>
    <w:rsid w:val="005B3BCC"/>
    <w:rsid w:val="005C3EDC"/>
    <w:rsid w:val="005D2B90"/>
    <w:rsid w:val="0061248B"/>
    <w:rsid w:val="00626A57"/>
    <w:rsid w:val="00631193"/>
    <w:rsid w:val="006479D3"/>
    <w:rsid w:val="006561C0"/>
    <w:rsid w:val="006600DF"/>
    <w:rsid w:val="006724F4"/>
    <w:rsid w:val="00690239"/>
    <w:rsid w:val="006A43D5"/>
    <w:rsid w:val="006A5364"/>
    <w:rsid w:val="006A788A"/>
    <w:rsid w:val="006C5670"/>
    <w:rsid w:val="006C6716"/>
    <w:rsid w:val="00716C7B"/>
    <w:rsid w:val="00717319"/>
    <w:rsid w:val="00725432"/>
    <w:rsid w:val="007266FD"/>
    <w:rsid w:val="0077009E"/>
    <w:rsid w:val="0078267A"/>
    <w:rsid w:val="0079211F"/>
    <w:rsid w:val="007C025D"/>
    <w:rsid w:val="007F1581"/>
    <w:rsid w:val="0080014C"/>
    <w:rsid w:val="008054D6"/>
    <w:rsid w:val="008132DA"/>
    <w:rsid w:val="00820BC8"/>
    <w:rsid w:val="008657CC"/>
    <w:rsid w:val="00866C8A"/>
    <w:rsid w:val="008720AD"/>
    <w:rsid w:val="0089742D"/>
    <w:rsid w:val="008A1CAB"/>
    <w:rsid w:val="008D2BE2"/>
    <w:rsid w:val="008D7CC8"/>
    <w:rsid w:val="008F3627"/>
    <w:rsid w:val="008F4E55"/>
    <w:rsid w:val="009034A7"/>
    <w:rsid w:val="00922DF9"/>
    <w:rsid w:val="00954F19"/>
    <w:rsid w:val="0096680B"/>
    <w:rsid w:val="009737D5"/>
    <w:rsid w:val="00980B7D"/>
    <w:rsid w:val="009E031F"/>
    <w:rsid w:val="00A05A5B"/>
    <w:rsid w:val="00A32381"/>
    <w:rsid w:val="00A47F2D"/>
    <w:rsid w:val="00A503EA"/>
    <w:rsid w:val="00A51593"/>
    <w:rsid w:val="00A57147"/>
    <w:rsid w:val="00AB07F3"/>
    <w:rsid w:val="00AE273B"/>
    <w:rsid w:val="00B03CAD"/>
    <w:rsid w:val="00B07EA9"/>
    <w:rsid w:val="00B709E6"/>
    <w:rsid w:val="00B7336C"/>
    <w:rsid w:val="00B7382F"/>
    <w:rsid w:val="00B763D8"/>
    <w:rsid w:val="00B777E7"/>
    <w:rsid w:val="00B908CA"/>
    <w:rsid w:val="00BA309E"/>
    <w:rsid w:val="00BD0702"/>
    <w:rsid w:val="00BD4D92"/>
    <w:rsid w:val="00C16EC8"/>
    <w:rsid w:val="00C24FD3"/>
    <w:rsid w:val="00C26810"/>
    <w:rsid w:val="00C87C98"/>
    <w:rsid w:val="00C91D26"/>
    <w:rsid w:val="00CB0A36"/>
    <w:rsid w:val="00CC4B84"/>
    <w:rsid w:val="00CE62BF"/>
    <w:rsid w:val="00CF7E96"/>
    <w:rsid w:val="00D36048"/>
    <w:rsid w:val="00D36A8A"/>
    <w:rsid w:val="00D37B20"/>
    <w:rsid w:val="00D43D90"/>
    <w:rsid w:val="00D4661C"/>
    <w:rsid w:val="00D730CB"/>
    <w:rsid w:val="00D74E66"/>
    <w:rsid w:val="00D86E5F"/>
    <w:rsid w:val="00D91AEE"/>
    <w:rsid w:val="00D97BA6"/>
    <w:rsid w:val="00DB223D"/>
    <w:rsid w:val="00DB6CE4"/>
    <w:rsid w:val="00DD4D3F"/>
    <w:rsid w:val="00DE7FC9"/>
    <w:rsid w:val="00E03453"/>
    <w:rsid w:val="00E14902"/>
    <w:rsid w:val="00E427A1"/>
    <w:rsid w:val="00E448E5"/>
    <w:rsid w:val="00E65ECC"/>
    <w:rsid w:val="00E74F63"/>
    <w:rsid w:val="00E82630"/>
    <w:rsid w:val="00E84AA4"/>
    <w:rsid w:val="00EA278F"/>
    <w:rsid w:val="00EC07C1"/>
    <w:rsid w:val="00F17B11"/>
    <w:rsid w:val="00F64964"/>
    <w:rsid w:val="00F6783F"/>
    <w:rsid w:val="00F80FF0"/>
    <w:rsid w:val="00F81BB2"/>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EEE68-FA6F-4F8C-8E2B-3AADB2A8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4221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2</cp:revision>
  <cp:lastPrinted>2017-05-04T06:33:00Z</cp:lastPrinted>
  <dcterms:created xsi:type="dcterms:W3CDTF">2017-09-06T12:24:00Z</dcterms:created>
  <dcterms:modified xsi:type="dcterms:W3CDTF">2017-09-06T12:24:00Z</dcterms:modified>
</cp:coreProperties>
</file>