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B65A" w14:textId="790D0C64" w:rsidR="00C15D52" w:rsidRPr="00BC618A" w:rsidRDefault="000E4CDC" w:rsidP="00C15D52">
      <w:pPr>
        <w:pStyle w:val="berschrift4"/>
        <w:spacing w:before="0"/>
        <w:rPr>
          <w:sz w:val="32"/>
          <w:szCs w:val="32"/>
        </w:rPr>
      </w:pPr>
      <w:r>
        <w:rPr>
          <w:noProof/>
          <w:lang w:eastAsia="de-DE"/>
        </w:rPr>
        <w:t>Athene</w:t>
      </w:r>
    </w:p>
    <w:p w14:paraId="29A36241" w14:textId="646FE753" w:rsidR="00C15D52" w:rsidRDefault="00F84AA4" w:rsidP="00C15D52">
      <w:pPr>
        <w:jc w:val="both"/>
        <w:rPr>
          <w:rFonts w:asciiTheme="minorHAnsi" w:eastAsia="Arial" w:hAnsiTheme="minorHAnsi" w:cstheme="minorHAnsi"/>
        </w:rPr>
      </w:pPr>
      <w:r w:rsidRPr="005A2C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E5C9" wp14:editId="32A2D9A6">
                <wp:simplePos x="0" y="0"/>
                <wp:positionH relativeFrom="margin">
                  <wp:align>right</wp:align>
                </wp:positionH>
                <wp:positionV relativeFrom="margin">
                  <wp:posOffset>2566035</wp:posOffset>
                </wp:positionV>
                <wp:extent cx="2836545" cy="251460"/>
                <wp:effectExtent l="0" t="0" r="1905" b="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50243" w14:textId="77777777" w:rsidR="005A2C80" w:rsidRPr="007F4A7D" w:rsidRDefault="005A2C80" w:rsidP="005A2C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4A7D">
                              <w:rPr>
                                <w:sz w:val="20"/>
                                <w:szCs w:val="20"/>
                              </w:rPr>
                              <w:t>Foto von A.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FE5C9" id="Rechteck 3" o:spid="_x0000_s1026" style="position:absolute;left:0;text-align:left;margin-left:172.15pt;margin-top:202.05pt;width:223.35pt;height:19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" fillcolor="window" stroked="f" strokeweight="1pt">
                <v:textbox>
                  <w:txbxContent>
                    <w:p w14:paraId="57450243" w14:textId="77777777" w:rsidR="005A2C80" w:rsidRPr="007F4A7D" w:rsidRDefault="005A2C80" w:rsidP="005A2C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4A7D">
                        <w:rPr>
                          <w:sz w:val="20"/>
                          <w:szCs w:val="20"/>
                        </w:rPr>
                        <w:t>Foto von A. Schmidt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F9738" wp14:editId="1A3D86AD">
            <wp:simplePos x="0" y="0"/>
            <wp:positionH relativeFrom="margin">
              <wp:align>right</wp:align>
            </wp:positionH>
            <wp:positionV relativeFrom="margin">
              <wp:posOffset>323850</wp:posOffset>
            </wp:positionV>
            <wp:extent cx="2806065" cy="22783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8" r="3933"/>
                    <a:stretch/>
                  </pic:blipFill>
                  <pic:spPr bwMode="auto">
                    <a:xfrm>
                      <a:off x="0" y="0"/>
                      <a:ext cx="280606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CDC">
        <w:rPr>
          <w:noProof/>
          <w:lang w:eastAsia="de-DE"/>
        </w:rPr>
        <w:t>Athene</w:t>
      </w:r>
      <w:r w:rsidR="00C15D52">
        <w:rPr>
          <w:rFonts w:asciiTheme="minorHAnsi" w:eastAsia="Arial" w:hAnsiTheme="minorHAnsi" w:cstheme="minorHAnsi"/>
        </w:rPr>
        <w:t xml:space="preserve"> ist die</w:t>
      </w:r>
      <w:r w:rsidR="00C15D52" w:rsidRPr="000166D7">
        <w:rPr>
          <w:rFonts w:asciiTheme="minorHAnsi" w:eastAsia="Arial" w:hAnsiTheme="minorHAnsi" w:cstheme="minorHAnsi"/>
        </w:rPr>
        <w:t xml:space="preserve"> Tochter des </w:t>
      </w:r>
      <w:r w:rsidR="000E4CDC">
        <w:rPr>
          <w:rFonts w:asciiTheme="minorHAnsi" w:eastAsia="Arial" w:hAnsiTheme="minorHAnsi" w:cstheme="minorHAnsi"/>
          <w:i/>
          <w:iCs/>
        </w:rPr>
        <w:t>Zeus</w:t>
      </w:r>
      <w:r w:rsidR="00C15D52" w:rsidRPr="000166D7">
        <w:rPr>
          <w:rFonts w:asciiTheme="minorHAnsi" w:eastAsia="Arial" w:hAnsiTheme="minorHAnsi" w:cstheme="minorHAnsi"/>
        </w:rPr>
        <w:t xml:space="preserve"> und </w:t>
      </w:r>
      <w:r w:rsidR="000E4CDC">
        <w:rPr>
          <w:rFonts w:asciiTheme="minorHAnsi" w:eastAsia="Arial" w:hAnsiTheme="minorHAnsi" w:cstheme="minorHAnsi"/>
        </w:rPr>
        <w:t>der Okeanide</w:t>
      </w:r>
      <w:r w:rsidR="00C15D52">
        <w:rPr>
          <w:rStyle w:val="Funotenzeichen"/>
          <w:rFonts w:asciiTheme="minorHAnsi" w:eastAsia="Arial" w:hAnsiTheme="minorHAnsi" w:cstheme="minorHAnsi"/>
        </w:rPr>
        <w:footnoteReference w:id="1"/>
      </w:r>
      <w:r w:rsidR="00C15D52">
        <w:rPr>
          <w:rFonts w:asciiTheme="minorHAnsi" w:eastAsia="Arial" w:hAnsiTheme="minorHAnsi" w:cstheme="minorHAnsi"/>
        </w:rPr>
        <w:t xml:space="preserve"> </w:t>
      </w:r>
      <w:proofErr w:type="spellStart"/>
      <w:r w:rsidR="00C15D52">
        <w:rPr>
          <w:rFonts w:asciiTheme="minorHAnsi" w:eastAsia="Arial" w:hAnsiTheme="minorHAnsi" w:cstheme="minorHAnsi"/>
          <w:i/>
          <w:iCs/>
        </w:rPr>
        <w:t>Metis</w:t>
      </w:r>
      <w:proofErr w:type="spellEnd"/>
      <w:r w:rsidR="00C15D52" w:rsidRPr="000166D7">
        <w:rPr>
          <w:rFonts w:asciiTheme="minorHAnsi" w:eastAsia="Arial" w:hAnsiTheme="minorHAnsi" w:cstheme="minorHAnsi"/>
        </w:rPr>
        <w:t xml:space="preserve">. Ihre </w:t>
      </w:r>
      <w:r w:rsidR="00C15D52">
        <w:rPr>
          <w:rFonts w:asciiTheme="minorHAnsi" w:eastAsia="Arial" w:hAnsiTheme="minorHAnsi" w:cstheme="minorHAnsi"/>
        </w:rPr>
        <w:t xml:space="preserve">Mutter </w:t>
      </w:r>
      <w:proofErr w:type="spellStart"/>
      <w:r w:rsidR="00C15D52" w:rsidRPr="00090859">
        <w:rPr>
          <w:rFonts w:asciiTheme="minorHAnsi" w:eastAsia="Arial" w:hAnsiTheme="minorHAnsi" w:cstheme="minorHAnsi"/>
          <w:i/>
          <w:iCs/>
        </w:rPr>
        <w:t>Metis</w:t>
      </w:r>
      <w:proofErr w:type="spellEnd"/>
      <w:r w:rsidR="00C15D52">
        <w:rPr>
          <w:rFonts w:asciiTheme="minorHAnsi" w:eastAsia="Arial" w:hAnsiTheme="minorHAnsi" w:cstheme="minorHAnsi"/>
        </w:rPr>
        <w:t xml:space="preserve"> ist in der griechischen Mythologie die erste Geliebte des </w:t>
      </w:r>
      <w:r w:rsidR="00C15D52" w:rsidRPr="007356AD">
        <w:rPr>
          <w:rFonts w:asciiTheme="minorHAnsi" w:eastAsia="Arial" w:hAnsiTheme="minorHAnsi" w:cstheme="minorHAnsi"/>
          <w:i/>
          <w:iCs/>
        </w:rPr>
        <w:t>Zeus</w:t>
      </w:r>
      <w:r w:rsidR="00C15D52" w:rsidRPr="009474C6">
        <w:rPr>
          <w:rFonts w:asciiTheme="minorHAnsi" w:eastAsia="Arial" w:hAnsiTheme="minorHAnsi" w:cstheme="minorHAnsi"/>
        </w:rPr>
        <w:t>.</w:t>
      </w:r>
      <w:r w:rsidR="00C15D52">
        <w:rPr>
          <w:rFonts w:asciiTheme="minorHAnsi" w:eastAsia="Arial" w:hAnsiTheme="minorHAnsi" w:cstheme="minorHAnsi"/>
        </w:rPr>
        <w:t xml:space="preserve"> Dieser verschlang</w:t>
      </w:r>
      <w:r w:rsidR="00C15D52" w:rsidRPr="007356AD">
        <w:rPr>
          <w:rFonts w:asciiTheme="minorHAnsi" w:eastAsia="Arial" w:hAnsiTheme="minorHAnsi" w:cstheme="minorHAnsi"/>
        </w:rPr>
        <w:t xml:space="preserve"> die</w:t>
      </w:r>
      <w:r w:rsidR="00C15D52">
        <w:rPr>
          <w:rFonts w:asciiTheme="minorHAnsi" w:eastAsia="Arial" w:hAnsiTheme="minorHAnsi" w:cstheme="minorHAnsi"/>
        </w:rPr>
        <w:t xml:space="preserve"> mit Zwillingen</w:t>
      </w:r>
      <w:r w:rsidR="00C15D52" w:rsidRPr="007356AD">
        <w:rPr>
          <w:rFonts w:asciiTheme="minorHAnsi" w:eastAsia="Arial" w:hAnsiTheme="minorHAnsi" w:cstheme="minorHAnsi"/>
        </w:rPr>
        <w:t xml:space="preserve"> schwangere </w:t>
      </w:r>
      <w:proofErr w:type="spellStart"/>
      <w:r w:rsidR="00C15D52" w:rsidRPr="007356AD">
        <w:rPr>
          <w:rFonts w:asciiTheme="minorHAnsi" w:eastAsia="Arial" w:hAnsiTheme="minorHAnsi" w:cstheme="minorHAnsi"/>
          <w:i/>
          <w:iCs/>
        </w:rPr>
        <w:t>Metis</w:t>
      </w:r>
      <w:proofErr w:type="spellEnd"/>
      <w:r w:rsidR="00C15D52">
        <w:rPr>
          <w:rFonts w:asciiTheme="minorHAnsi" w:eastAsia="Arial" w:hAnsiTheme="minorHAnsi" w:cstheme="minorHAnsi"/>
        </w:rPr>
        <w:t>, nachdem</w:t>
      </w:r>
      <w:r w:rsidR="00C15D52" w:rsidRPr="007356AD">
        <w:rPr>
          <w:rFonts w:asciiTheme="minorHAnsi" w:eastAsia="Arial" w:hAnsiTheme="minorHAnsi" w:cstheme="minorHAnsi"/>
        </w:rPr>
        <w:t xml:space="preserve"> </w:t>
      </w:r>
      <w:r w:rsidR="00C15D52">
        <w:rPr>
          <w:rFonts w:asciiTheme="minorHAnsi" w:eastAsia="Arial" w:hAnsiTheme="minorHAnsi" w:cstheme="minorHAnsi"/>
        </w:rPr>
        <w:t>ihm e</w:t>
      </w:r>
      <w:r w:rsidR="00C15D52" w:rsidRPr="007356AD">
        <w:rPr>
          <w:rFonts w:asciiTheme="minorHAnsi" w:eastAsia="Arial" w:hAnsiTheme="minorHAnsi" w:cstheme="minorHAnsi"/>
        </w:rPr>
        <w:t xml:space="preserve">in Orakel </w:t>
      </w:r>
      <w:r w:rsidR="00C15D52">
        <w:rPr>
          <w:rFonts w:asciiTheme="minorHAnsi" w:eastAsia="Arial" w:hAnsiTheme="minorHAnsi" w:cstheme="minorHAnsi"/>
        </w:rPr>
        <w:t>prophezeit hatte</w:t>
      </w:r>
      <w:r w:rsidR="00C15D52" w:rsidRPr="007356AD">
        <w:rPr>
          <w:rFonts w:asciiTheme="minorHAnsi" w:eastAsia="Arial" w:hAnsiTheme="minorHAnsi" w:cstheme="minorHAnsi"/>
        </w:rPr>
        <w:t xml:space="preserve">, </w:t>
      </w:r>
      <w:r w:rsidR="00C15D52">
        <w:rPr>
          <w:rFonts w:asciiTheme="minorHAnsi" w:eastAsia="Arial" w:hAnsiTheme="minorHAnsi" w:cstheme="minorHAnsi"/>
        </w:rPr>
        <w:t xml:space="preserve">dass ihm </w:t>
      </w:r>
      <w:r w:rsidR="00C15D52" w:rsidRPr="007356AD">
        <w:rPr>
          <w:rFonts w:asciiTheme="minorHAnsi" w:eastAsia="Arial" w:hAnsiTheme="minorHAnsi" w:cstheme="minorHAnsi"/>
        </w:rPr>
        <w:t xml:space="preserve">eine Tochter der </w:t>
      </w:r>
      <w:proofErr w:type="spellStart"/>
      <w:r w:rsidR="00C15D52" w:rsidRPr="007356AD">
        <w:rPr>
          <w:rFonts w:asciiTheme="minorHAnsi" w:eastAsia="Arial" w:hAnsiTheme="minorHAnsi" w:cstheme="minorHAnsi"/>
          <w:i/>
          <w:iCs/>
        </w:rPr>
        <w:t>Metis</w:t>
      </w:r>
      <w:proofErr w:type="spellEnd"/>
      <w:r w:rsidR="00C15D52" w:rsidRPr="007356AD">
        <w:rPr>
          <w:rFonts w:asciiTheme="minorHAnsi" w:eastAsia="Arial" w:hAnsiTheme="minorHAnsi" w:cstheme="minorHAnsi"/>
        </w:rPr>
        <w:t xml:space="preserve"> </w:t>
      </w:r>
      <w:r w:rsidR="00C15D52">
        <w:rPr>
          <w:rFonts w:asciiTheme="minorHAnsi" w:eastAsia="Arial" w:hAnsiTheme="minorHAnsi" w:cstheme="minorHAnsi"/>
        </w:rPr>
        <w:t>ebenbürtig wäre, ein Sohn ihn jedoch stürzen würde</w:t>
      </w:r>
      <w:r w:rsidR="00C15D52" w:rsidRPr="007356AD">
        <w:rPr>
          <w:rFonts w:asciiTheme="minorHAnsi" w:eastAsia="Arial" w:hAnsiTheme="minorHAnsi" w:cstheme="minorHAnsi"/>
        </w:rPr>
        <w:t xml:space="preserve">. </w:t>
      </w:r>
      <w:r w:rsidR="00C15D52">
        <w:rPr>
          <w:rFonts w:asciiTheme="minorHAnsi" w:eastAsia="Arial" w:hAnsiTheme="minorHAnsi" w:cstheme="minorHAnsi"/>
        </w:rPr>
        <w:t xml:space="preserve">Schließlich </w:t>
      </w:r>
      <w:r w:rsidR="00C15D52" w:rsidRPr="007356AD">
        <w:rPr>
          <w:rFonts w:asciiTheme="minorHAnsi" w:eastAsia="Arial" w:hAnsiTheme="minorHAnsi" w:cstheme="minorHAnsi"/>
        </w:rPr>
        <w:t xml:space="preserve">gebar </w:t>
      </w:r>
      <w:r w:rsidR="00C15D52" w:rsidRPr="00481E8B">
        <w:rPr>
          <w:rFonts w:asciiTheme="minorHAnsi" w:eastAsia="Arial" w:hAnsiTheme="minorHAnsi" w:cstheme="minorHAnsi"/>
          <w:i/>
          <w:iCs/>
        </w:rPr>
        <w:t>Zeus</w:t>
      </w:r>
      <w:r w:rsidR="00C15D52" w:rsidRPr="007356AD">
        <w:rPr>
          <w:rFonts w:asciiTheme="minorHAnsi" w:eastAsia="Arial" w:hAnsiTheme="minorHAnsi" w:cstheme="minorHAnsi"/>
        </w:rPr>
        <w:t xml:space="preserve"> die Tochter</w:t>
      </w:r>
      <w:r w:rsidR="00C15D52">
        <w:rPr>
          <w:rFonts w:asciiTheme="minorHAnsi" w:eastAsia="Arial" w:hAnsiTheme="minorHAnsi" w:cstheme="minorHAnsi"/>
        </w:rPr>
        <w:t xml:space="preserve"> als Kopfgeburt, denn a</w:t>
      </w:r>
      <w:r w:rsidR="00C15D52" w:rsidRPr="00897408">
        <w:rPr>
          <w:rFonts w:asciiTheme="minorHAnsi" w:eastAsia="Arial" w:hAnsiTheme="minorHAnsi" w:cstheme="minorHAnsi"/>
        </w:rPr>
        <w:t xml:space="preserve">uf Grund starker Kopfschmerzen bat er </w:t>
      </w:r>
      <w:r w:rsidR="00C15D52" w:rsidRPr="00897408">
        <w:rPr>
          <w:rFonts w:asciiTheme="minorHAnsi" w:eastAsia="Arial" w:hAnsiTheme="minorHAnsi" w:cstheme="minorHAnsi"/>
          <w:i/>
          <w:iCs/>
        </w:rPr>
        <w:t>Hephaistos</w:t>
      </w:r>
      <w:r w:rsidR="000E4CDC">
        <w:rPr>
          <w:rFonts w:asciiTheme="minorHAnsi" w:eastAsia="Arial" w:hAnsiTheme="minorHAnsi" w:cstheme="minorHAnsi"/>
          <w:i/>
          <w:iCs/>
        </w:rPr>
        <w:t>,</w:t>
      </w:r>
      <w:r w:rsidR="00C15D52" w:rsidRPr="00897408">
        <w:rPr>
          <w:rFonts w:asciiTheme="minorHAnsi" w:eastAsia="Arial" w:hAnsiTheme="minorHAnsi" w:cstheme="minorHAnsi"/>
        </w:rPr>
        <w:t xml:space="preserve"> seinen Kopf zu zerschlagen</w:t>
      </w:r>
      <w:r w:rsidR="00C15D52">
        <w:rPr>
          <w:rFonts w:asciiTheme="minorHAnsi" w:eastAsia="Arial" w:hAnsiTheme="minorHAnsi" w:cstheme="minorHAnsi"/>
        </w:rPr>
        <w:t>. Aus dem gespaltenen Kopf sprang</w:t>
      </w:r>
      <w:r w:rsidR="00C15D52" w:rsidRPr="007356AD">
        <w:rPr>
          <w:rFonts w:asciiTheme="minorHAnsi" w:eastAsia="Arial" w:hAnsiTheme="minorHAnsi" w:cstheme="minorHAnsi"/>
        </w:rPr>
        <w:t xml:space="preserve"> </w:t>
      </w:r>
      <w:r w:rsidR="00C15D52" w:rsidRPr="009D7FD9">
        <w:rPr>
          <w:rFonts w:asciiTheme="minorHAnsi" w:eastAsia="Arial" w:hAnsiTheme="minorHAnsi" w:cstheme="minorHAnsi"/>
          <w:i/>
          <w:iCs/>
        </w:rPr>
        <w:t>Athene</w:t>
      </w:r>
      <w:r w:rsidR="00C15D52">
        <w:rPr>
          <w:rFonts w:asciiTheme="minorHAnsi" w:eastAsia="Arial" w:hAnsiTheme="minorHAnsi" w:cstheme="minorHAnsi"/>
          <w:i/>
          <w:iCs/>
        </w:rPr>
        <w:t xml:space="preserve"> </w:t>
      </w:r>
      <w:r w:rsidR="00C15D52" w:rsidRPr="007356AD">
        <w:rPr>
          <w:rFonts w:asciiTheme="minorHAnsi" w:eastAsia="Arial" w:hAnsiTheme="minorHAnsi" w:cstheme="minorHAnsi"/>
        </w:rPr>
        <w:t xml:space="preserve">mit </w:t>
      </w:r>
      <w:r w:rsidR="00C15D52">
        <w:rPr>
          <w:rFonts w:asciiTheme="minorHAnsi" w:eastAsia="Arial" w:hAnsiTheme="minorHAnsi" w:cstheme="minorHAnsi"/>
        </w:rPr>
        <w:t xml:space="preserve">einem lauten </w:t>
      </w:r>
      <w:r w:rsidR="00C15D52" w:rsidRPr="007356AD">
        <w:rPr>
          <w:rFonts w:asciiTheme="minorHAnsi" w:eastAsia="Arial" w:hAnsiTheme="minorHAnsi" w:cstheme="minorHAnsi"/>
        </w:rPr>
        <w:t>Schlachtruf</w:t>
      </w:r>
      <w:r w:rsidR="00C15D52">
        <w:rPr>
          <w:rFonts w:asciiTheme="minorHAnsi" w:eastAsia="Arial" w:hAnsiTheme="minorHAnsi" w:cstheme="minorHAnsi"/>
        </w:rPr>
        <w:t xml:space="preserve"> und ihren typischen Attributen hervor.</w:t>
      </w:r>
      <w:r w:rsidR="000926BE">
        <w:rPr>
          <w:rFonts w:asciiTheme="minorHAnsi" w:eastAsia="Arial" w:hAnsiTheme="minorHAnsi" w:cstheme="minorHAnsi"/>
        </w:rPr>
        <w:t xml:space="preserve"> </w:t>
      </w:r>
      <w:r w:rsidR="00C15D52">
        <w:rPr>
          <w:rFonts w:asciiTheme="minorHAnsi" w:eastAsia="Arial" w:hAnsiTheme="minorHAnsi" w:cstheme="minorHAnsi"/>
        </w:rPr>
        <w:t>Ihr Zwillingsbruder blieb ungeboren.</w:t>
      </w:r>
    </w:p>
    <w:p w14:paraId="7BFD1CFE" w14:textId="77777777" w:rsidR="00C15D52" w:rsidRPr="00E037BE" w:rsidRDefault="00C15D52" w:rsidP="00C15D5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4E441F" w14:textId="56F49D6B" w:rsidR="00C15D52" w:rsidRPr="000166D7" w:rsidRDefault="00C15D52" w:rsidP="00C15D52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Ihre Geburt zeigt bereits enge Bezüge zu ihren Aufgabenbereichen. Sie ist die </w:t>
      </w:r>
      <w:r w:rsidRPr="00813371">
        <w:rPr>
          <w:rFonts w:asciiTheme="minorHAnsi" w:eastAsia="Arial" w:hAnsiTheme="minorHAnsi" w:cstheme="minorHAnsi"/>
        </w:rPr>
        <w:t>Göttin der Weisheit</w:t>
      </w:r>
      <w:r>
        <w:rPr>
          <w:rFonts w:asciiTheme="minorHAnsi" w:eastAsia="Arial" w:hAnsiTheme="minorHAnsi" w:cstheme="minorHAnsi"/>
        </w:rPr>
        <w:t xml:space="preserve">, </w:t>
      </w:r>
      <w:r w:rsidRPr="00813371">
        <w:rPr>
          <w:rFonts w:asciiTheme="minorHAnsi" w:eastAsia="Arial" w:hAnsiTheme="minorHAnsi" w:cstheme="minorHAnsi"/>
        </w:rPr>
        <w:t>der taktischen Kriegsführung</w:t>
      </w:r>
      <w:r>
        <w:rPr>
          <w:rFonts w:asciiTheme="minorHAnsi" w:eastAsia="Arial" w:hAnsiTheme="minorHAnsi" w:cstheme="minorHAnsi"/>
        </w:rPr>
        <w:t xml:space="preserve"> und Hüterin des Wissens. Zugleich dient </w:t>
      </w:r>
      <w:r w:rsidR="000E4CDC">
        <w:rPr>
          <w:rFonts w:asciiTheme="minorHAnsi" w:eastAsia="Arial" w:hAnsiTheme="minorHAnsi" w:cstheme="minorHAnsi"/>
          <w:i/>
          <w:iCs/>
        </w:rPr>
        <w:t>Athene</w:t>
      </w:r>
      <w:r>
        <w:rPr>
          <w:rFonts w:asciiTheme="minorHAnsi" w:eastAsia="Arial" w:hAnsiTheme="minorHAnsi" w:cstheme="minorHAnsi"/>
        </w:rPr>
        <w:t xml:space="preserve"> als Schutzherrin der </w:t>
      </w:r>
      <w:r w:rsidRPr="00813371">
        <w:rPr>
          <w:rFonts w:asciiTheme="minorHAnsi" w:eastAsia="Arial" w:hAnsiTheme="minorHAnsi" w:cstheme="minorHAnsi"/>
        </w:rPr>
        <w:t>Handwerker</w:t>
      </w:r>
      <w:r>
        <w:rPr>
          <w:rFonts w:asciiTheme="minorHAnsi" w:eastAsia="Arial" w:hAnsiTheme="minorHAnsi" w:cstheme="minorHAnsi"/>
        </w:rPr>
        <w:t xml:space="preserve">, der Künstler, der </w:t>
      </w:r>
      <w:r w:rsidRPr="00813371">
        <w:rPr>
          <w:rFonts w:asciiTheme="minorHAnsi" w:eastAsia="Arial" w:hAnsiTheme="minorHAnsi" w:cstheme="minorHAnsi"/>
        </w:rPr>
        <w:t>Lehrer</w:t>
      </w:r>
      <w:r>
        <w:rPr>
          <w:rFonts w:asciiTheme="minorHAnsi" w:eastAsia="Arial" w:hAnsiTheme="minorHAnsi" w:cstheme="minorHAnsi"/>
        </w:rPr>
        <w:t xml:space="preserve"> und Ärzte. Die kriegerische</w:t>
      </w:r>
      <w:r w:rsidR="00DD2E9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Göttin trägt als </w:t>
      </w:r>
      <w:r w:rsidRPr="000166D7">
        <w:rPr>
          <w:rFonts w:asciiTheme="minorHAnsi" w:eastAsia="Arial" w:hAnsiTheme="minorHAnsi" w:cstheme="minorHAnsi"/>
        </w:rPr>
        <w:t>Kennzeichen</w:t>
      </w:r>
      <w:r>
        <w:rPr>
          <w:rFonts w:asciiTheme="minorHAnsi" w:eastAsia="Arial" w:hAnsiTheme="minorHAnsi" w:cstheme="minorHAnsi"/>
        </w:rPr>
        <w:t xml:space="preserve"> neben Helm, Brustpanzer und dem Wurfspeer teilweise auch ein Schild bei sich. Die Eule, die in der Antike </w:t>
      </w:r>
      <w:r w:rsidR="00887763">
        <w:rPr>
          <w:rFonts w:asciiTheme="minorHAnsi" w:eastAsia="Arial" w:hAnsiTheme="minorHAnsi" w:cstheme="minorHAnsi"/>
        </w:rPr>
        <w:t>Scharfsinn</w:t>
      </w:r>
      <w:r>
        <w:rPr>
          <w:rFonts w:asciiTheme="minorHAnsi" w:eastAsia="Arial" w:hAnsiTheme="minorHAnsi" w:cstheme="minorHAnsi"/>
        </w:rPr>
        <w:t xml:space="preserve"> und Klugheit symbolisiert, ist der</w:t>
      </w:r>
      <w:r w:rsidR="00F235F5">
        <w:rPr>
          <w:rFonts w:asciiTheme="minorHAnsi" w:eastAsia="Arial" w:hAnsiTheme="minorHAnsi" w:cstheme="minorHAnsi"/>
        </w:rPr>
        <w:t xml:space="preserve"> Göttin</w:t>
      </w:r>
      <w:r>
        <w:rPr>
          <w:rFonts w:asciiTheme="minorHAnsi" w:eastAsia="Arial" w:hAnsiTheme="minorHAnsi" w:cstheme="minorHAnsi"/>
        </w:rPr>
        <w:t xml:space="preserve"> heilig.</w:t>
      </w:r>
    </w:p>
    <w:p w14:paraId="2D9818E1" w14:textId="77777777" w:rsidR="00C15D52" w:rsidRPr="00E037BE" w:rsidRDefault="00C15D52" w:rsidP="00C15D5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959C984" w14:textId="66A4014B" w:rsidR="008701AB" w:rsidRDefault="008701AB" w:rsidP="00C15D52">
      <w:pPr>
        <w:jc w:val="both"/>
        <w:rPr>
          <w:rFonts w:asciiTheme="minorHAnsi" w:hAnsiTheme="minorHAnsi" w:cstheme="minorHAnsi"/>
        </w:rPr>
      </w:pPr>
      <w:r w:rsidRPr="008701AB">
        <w:rPr>
          <w:rFonts w:asciiTheme="minorHAnsi" w:hAnsiTheme="minorHAnsi" w:cstheme="minorHAnsi"/>
        </w:rPr>
        <w:t>In kriegerischen Unternehmungen</w:t>
      </w:r>
      <w:r w:rsidR="00506B4B">
        <w:rPr>
          <w:rFonts w:asciiTheme="minorHAnsi" w:hAnsiTheme="minorHAnsi" w:cstheme="minorHAnsi"/>
        </w:rPr>
        <w:t xml:space="preserve"> der Menschen stand die Göttin </w:t>
      </w:r>
      <w:r w:rsidRPr="008701AB">
        <w:rPr>
          <w:rFonts w:asciiTheme="minorHAnsi" w:hAnsiTheme="minorHAnsi" w:cstheme="minorHAnsi"/>
        </w:rPr>
        <w:t>den Helden</w:t>
      </w:r>
      <w:r w:rsidR="00506B4B">
        <w:rPr>
          <w:rFonts w:asciiTheme="minorHAnsi" w:hAnsiTheme="minorHAnsi" w:cstheme="minorHAnsi"/>
        </w:rPr>
        <w:t xml:space="preserve"> mit ihrer </w:t>
      </w:r>
      <w:r w:rsidR="0086091A">
        <w:rPr>
          <w:rFonts w:asciiTheme="minorHAnsi" w:hAnsiTheme="minorHAnsi" w:cstheme="minorHAnsi"/>
        </w:rPr>
        <w:t xml:space="preserve">taktischen </w:t>
      </w:r>
      <w:r w:rsidR="00506B4B">
        <w:rPr>
          <w:rFonts w:asciiTheme="minorHAnsi" w:hAnsiTheme="minorHAnsi" w:cstheme="minorHAnsi"/>
        </w:rPr>
        <w:t>Hilfe zur Seite.</w:t>
      </w:r>
      <w:r w:rsidR="00C160BF">
        <w:rPr>
          <w:rFonts w:asciiTheme="minorHAnsi" w:hAnsiTheme="minorHAnsi" w:cstheme="minorHAnsi"/>
        </w:rPr>
        <w:t xml:space="preserve"> So </w:t>
      </w:r>
      <w:r w:rsidR="00470C8F">
        <w:rPr>
          <w:rFonts w:asciiTheme="minorHAnsi" w:hAnsiTheme="minorHAnsi" w:cstheme="minorHAnsi"/>
        </w:rPr>
        <w:t>unterstütze</w:t>
      </w:r>
      <w:r w:rsidR="00C160BF">
        <w:rPr>
          <w:rFonts w:asciiTheme="minorHAnsi" w:hAnsiTheme="minorHAnsi" w:cstheme="minorHAnsi"/>
        </w:rPr>
        <w:t xml:space="preserve"> </w:t>
      </w:r>
      <w:r w:rsidR="00C160BF" w:rsidRPr="00C160BF">
        <w:rPr>
          <w:rFonts w:asciiTheme="minorHAnsi" w:hAnsiTheme="minorHAnsi" w:cstheme="minorHAnsi"/>
          <w:i/>
          <w:iCs/>
        </w:rPr>
        <w:t>Athene</w:t>
      </w:r>
      <w:r w:rsidR="00C160BF">
        <w:rPr>
          <w:rFonts w:asciiTheme="minorHAnsi" w:hAnsiTheme="minorHAnsi" w:cstheme="minorHAnsi"/>
        </w:rPr>
        <w:t xml:space="preserve"> </w:t>
      </w:r>
      <w:r w:rsidR="00470C8F">
        <w:rPr>
          <w:rFonts w:asciiTheme="minorHAnsi" w:hAnsiTheme="minorHAnsi" w:cstheme="minorHAnsi"/>
        </w:rPr>
        <w:t xml:space="preserve">die Griechen bei der </w:t>
      </w:r>
      <w:r w:rsidR="00C160BF">
        <w:rPr>
          <w:rFonts w:asciiTheme="minorHAnsi" w:hAnsiTheme="minorHAnsi" w:cstheme="minorHAnsi"/>
        </w:rPr>
        <w:t>Herstellung</w:t>
      </w:r>
      <w:r w:rsidRPr="008701AB">
        <w:rPr>
          <w:rFonts w:asciiTheme="minorHAnsi" w:hAnsiTheme="minorHAnsi" w:cstheme="minorHAnsi"/>
        </w:rPr>
        <w:t xml:space="preserve"> des großen hölzernen Pferdes, durch welches Troja erobert wurde.</w:t>
      </w:r>
    </w:p>
    <w:p w14:paraId="1EA9CA95" w14:textId="77777777" w:rsidR="009E3DE0" w:rsidRPr="00E037BE" w:rsidRDefault="009E3DE0" w:rsidP="00C15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4640F" w14:textId="00EDCF9C" w:rsidR="000F0C56" w:rsidRPr="00574DED" w:rsidRDefault="000E4CDC" w:rsidP="000F0C56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Athene</w:t>
      </w:r>
      <w:r w:rsidR="009B14ED">
        <w:rPr>
          <w:rFonts w:asciiTheme="minorHAnsi" w:hAnsiTheme="minorHAnsi" w:cstheme="minorHAnsi"/>
          <w:i/>
          <w:iCs/>
        </w:rPr>
        <w:t xml:space="preserve"> </w:t>
      </w:r>
      <w:r w:rsidR="009B14ED">
        <w:rPr>
          <w:rFonts w:asciiTheme="minorHAnsi" w:hAnsiTheme="minorHAnsi" w:cstheme="minorHAnsi"/>
        </w:rPr>
        <w:t>kann es nicht ertragen</w:t>
      </w:r>
      <w:r w:rsidR="00DC6076">
        <w:rPr>
          <w:rFonts w:asciiTheme="minorHAnsi" w:hAnsiTheme="minorHAnsi" w:cstheme="minorHAnsi"/>
        </w:rPr>
        <w:t xml:space="preserve">, wenn </w:t>
      </w:r>
      <w:r w:rsidR="00534BC0">
        <w:rPr>
          <w:rFonts w:asciiTheme="minorHAnsi" w:hAnsiTheme="minorHAnsi" w:cstheme="minorHAnsi"/>
        </w:rPr>
        <w:t xml:space="preserve">sich </w:t>
      </w:r>
      <w:r w:rsidR="00DC6076">
        <w:rPr>
          <w:rFonts w:asciiTheme="minorHAnsi" w:hAnsiTheme="minorHAnsi" w:cstheme="minorHAnsi"/>
        </w:rPr>
        <w:t>Sterbliche</w:t>
      </w:r>
      <w:r w:rsidR="0081323A">
        <w:rPr>
          <w:rFonts w:asciiTheme="minorHAnsi" w:hAnsiTheme="minorHAnsi" w:cstheme="minorHAnsi"/>
        </w:rPr>
        <w:t xml:space="preserve"> beispielsweise in handwerklichen</w:t>
      </w:r>
      <w:r w:rsidR="00DC6076">
        <w:rPr>
          <w:rFonts w:asciiTheme="minorHAnsi" w:hAnsiTheme="minorHAnsi" w:cstheme="minorHAnsi"/>
        </w:rPr>
        <w:t xml:space="preserve"> Fähigkeiten als </w:t>
      </w:r>
      <w:r w:rsidR="00534BC0">
        <w:rPr>
          <w:rFonts w:asciiTheme="minorHAnsi" w:hAnsiTheme="minorHAnsi" w:cstheme="minorHAnsi"/>
        </w:rPr>
        <w:t xml:space="preserve">ihr </w:t>
      </w:r>
      <w:r w:rsidR="00DC6076">
        <w:rPr>
          <w:rFonts w:asciiTheme="minorHAnsi" w:hAnsiTheme="minorHAnsi" w:cstheme="minorHAnsi"/>
        </w:rPr>
        <w:t>ebenbürtig</w:t>
      </w:r>
      <w:r w:rsidR="00A93148">
        <w:rPr>
          <w:rFonts w:asciiTheme="minorHAnsi" w:hAnsiTheme="minorHAnsi" w:cstheme="minorHAnsi"/>
        </w:rPr>
        <w:t xml:space="preserve"> erweisen</w:t>
      </w:r>
      <w:r w:rsidR="00DC6076">
        <w:rPr>
          <w:rFonts w:asciiTheme="minorHAnsi" w:hAnsiTheme="minorHAnsi" w:cstheme="minorHAnsi"/>
        </w:rPr>
        <w:t xml:space="preserve">. Dies bekam in besonderer Weise die </w:t>
      </w:r>
      <w:r w:rsidR="00A56446">
        <w:rPr>
          <w:rFonts w:asciiTheme="minorHAnsi" w:hAnsiTheme="minorHAnsi" w:cstheme="minorHAnsi"/>
        </w:rPr>
        <w:t xml:space="preserve">begabte, aber hochmütige </w:t>
      </w:r>
      <w:r w:rsidR="00DC6076">
        <w:rPr>
          <w:rFonts w:asciiTheme="minorHAnsi" w:hAnsiTheme="minorHAnsi" w:cstheme="minorHAnsi"/>
        </w:rPr>
        <w:t xml:space="preserve">Weberin </w:t>
      </w:r>
      <w:proofErr w:type="spellStart"/>
      <w:r w:rsidR="00A56446" w:rsidRPr="00A56446">
        <w:rPr>
          <w:rFonts w:asciiTheme="minorHAnsi" w:hAnsiTheme="minorHAnsi" w:cstheme="minorHAnsi"/>
          <w:i/>
          <w:iCs/>
        </w:rPr>
        <w:t>Arachne</w:t>
      </w:r>
      <w:proofErr w:type="spellEnd"/>
      <w:r w:rsidR="00A56446" w:rsidRPr="00A56446">
        <w:rPr>
          <w:rFonts w:asciiTheme="minorHAnsi" w:hAnsiTheme="minorHAnsi" w:cstheme="minorHAnsi"/>
        </w:rPr>
        <w:t xml:space="preserve"> </w:t>
      </w:r>
      <w:r w:rsidR="00A56446">
        <w:rPr>
          <w:rFonts w:asciiTheme="minorHAnsi" w:hAnsiTheme="minorHAnsi" w:cstheme="minorHAnsi"/>
        </w:rPr>
        <w:t xml:space="preserve">zu spüren. </w:t>
      </w:r>
      <w:r w:rsidR="00A26555">
        <w:rPr>
          <w:rFonts w:asciiTheme="minorHAnsi" w:hAnsiTheme="minorHAnsi" w:cstheme="minorHAnsi"/>
        </w:rPr>
        <w:t xml:space="preserve">Diese </w:t>
      </w:r>
      <w:r w:rsidR="0079395F">
        <w:rPr>
          <w:rFonts w:asciiTheme="minorHAnsi" w:hAnsiTheme="minorHAnsi" w:cstheme="minorHAnsi"/>
        </w:rPr>
        <w:t xml:space="preserve">prahlte </w:t>
      </w:r>
      <w:r w:rsidR="00A05B5A">
        <w:rPr>
          <w:rFonts w:asciiTheme="minorHAnsi" w:hAnsiTheme="minorHAnsi" w:cstheme="minorHAnsi"/>
        </w:rPr>
        <w:t>mit ihre</w:t>
      </w:r>
      <w:r w:rsidR="0081323A">
        <w:rPr>
          <w:rFonts w:asciiTheme="minorHAnsi" w:hAnsiTheme="minorHAnsi" w:cstheme="minorHAnsi"/>
        </w:rPr>
        <w:t>r Webkunst</w:t>
      </w:r>
      <w:r w:rsidR="00A05B5A">
        <w:rPr>
          <w:rFonts w:asciiTheme="minorHAnsi" w:hAnsiTheme="minorHAnsi" w:cstheme="minorHAnsi"/>
        </w:rPr>
        <w:t xml:space="preserve"> und äußerte, dass ihr </w:t>
      </w:r>
      <w:r w:rsidR="00867073">
        <w:rPr>
          <w:rFonts w:asciiTheme="minorHAnsi" w:hAnsiTheme="minorHAnsi" w:cstheme="minorHAnsi"/>
        </w:rPr>
        <w:t xml:space="preserve">Geschick im Weben größer sei als das der </w:t>
      </w:r>
      <w:r>
        <w:rPr>
          <w:rFonts w:asciiTheme="minorHAnsi" w:hAnsiTheme="minorHAnsi" w:cstheme="minorHAnsi"/>
          <w:i/>
          <w:iCs/>
        </w:rPr>
        <w:t>Athene</w:t>
      </w:r>
      <w:r w:rsidR="00867073">
        <w:rPr>
          <w:rFonts w:asciiTheme="minorHAnsi" w:hAnsiTheme="minorHAnsi" w:cstheme="minorHAnsi"/>
        </w:rPr>
        <w:t xml:space="preserve">. Sie </w:t>
      </w:r>
      <w:r w:rsidR="008940C6">
        <w:rPr>
          <w:rFonts w:asciiTheme="minorHAnsi" w:hAnsiTheme="minorHAnsi" w:cstheme="minorHAnsi"/>
        </w:rPr>
        <w:t xml:space="preserve">forderte die Göttin </w:t>
      </w:r>
      <w:r w:rsidR="00A56446" w:rsidRPr="00A56446">
        <w:rPr>
          <w:rFonts w:asciiTheme="minorHAnsi" w:hAnsiTheme="minorHAnsi" w:cstheme="minorHAnsi"/>
        </w:rPr>
        <w:t>zu einem Wettstreit heraus</w:t>
      </w:r>
      <w:r w:rsidR="000D5C35">
        <w:rPr>
          <w:rFonts w:asciiTheme="minorHAnsi" w:hAnsiTheme="minorHAnsi" w:cstheme="minorHAnsi"/>
        </w:rPr>
        <w:t>, so dass die</w:t>
      </w:r>
      <w:r w:rsidR="009F32BB">
        <w:rPr>
          <w:rFonts w:asciiTheme="minorHAnsi" w:hAnsiTheme="minorHAnsi" w:cstheme="minorHAnsi"/>
        </w:rPr>
        <w:t xml:space="preserve"> Konkurrentinnen</w:t>
      </w:r>
      <w:r w:rsidR="000D5C35">
        <w:rPr>
          <w:rFonts w:asciiTheme="minorHAnsi" w:hAnsiTheme="minorHAnsi" w:cstheme="minorHAnsi"/>
        </w:rPr>
        <w:t xml:space="preserve"> </w:t>
      </w:r>
      <w:r w:rsidR="006E2E92">
        <w:rPr>
          <w:rFonts w:asciiTheme="minorHAnsi" w:hAnsiTheme="minorHAnsi" w:cstheme="minorHAnsi"/>
        </w:rPr>
        <w:t>gleichzeitig</w:t>
      </w:r>
      <w:r w:rsidR="009F32BB">
        <w:rPr>
          <w:rFonts w:asciiTheme="minorHAnsi" w:hAnsiTheme="minorHAnsi" w:cstheme="minorHAnsi"/>
        </w:rPr>
        <w:t xml:space="preserve"> einen Wandteppich her</w:t>
      </w:r>
      <w:r w:rsidR="000D5C35">
        <w:rPr>
          <w:rFonts w:asciiTheme="minorHAnsi" w:hAnsiTheme="minorHAnsi" w:cstheme="minorHAnsi"/>
        </w:rPr>
        <w:t>stellten</w:t>
      </w:r>
      <w:r w:rsidR="009F32BB">
        <w:rPr>
          <w:rFonts w:asciiTheme="minorHAnsi" w:hAnsiTheme="minorHAnsi" w:cstheme="minorHAnsi"/>
        </w:rPr>
        <w:t>.</w:t>
      </w:r>
      <w:r w:rsidR="00D80092">
        <w:rPr>
          <w:rFonts w:asciiTheme="minorHAnsi" w:hAnsiTheme="minorHAnsi" w:cstheme="minorHAnsi"/>
        </w:rPr>
        <w:t xml:space="preserve"> </w:t>
      </w:r>
      <w:proofErr w:type="spellStart"/>
      <w:r w:rsidR="00EA2B84" w:rsidRPr="00FE36B2">
        <w:rPr>
          <w:rFonts w:asciiTheme="minorHAnsi" w:hAnsiTheme="minorHAnsi" w:cstheme="minorHAnsi"/>
          <w:i/>
          <w:iCs/>
        </w:rPr>
        <w:t>Arachne</w:t>
      </w:r>
      <w:r w:rsidR="002C5960" w:rsidRPr="00FE36B2">
        <w:rPr>
          <w:rFonts w:asciiTheme="minorHAnsi" w:hAnsiTheme="minorHAnsi" w:cstheme="minorHAnsi"/>
          <w:i/>
          <w:iCs/>
        </w:rPr>
        <w:t>s</w:t>
      </w:r>
      <w:proofErr w:type="spellEnd"/>
      <w:r w:rsidR="002C5960">
        <w:rPr>
          <w:rFonts w:asciiTheme="minorHAnsi" w:hAnsiTheme="minorHAnsi" w:cstheme="minorHAnsi"/>
        </w:rPr>
        <w:t xml:space="preserve"> W</w:t>
      </w:r>
      <w:r w:rsidR="009E7C6E">
        <w:rPr>
          <w:rFonts w:asciiTheme="minorHAnsi" w:hAnsiTheme="minorHAnsi" w:cstheme="minorHAnsi"/>
        </w:rPr>
        <w:t>erk</w:t>
      </w:r>
      <w:r w:rsidR="00B33F0E">
        <w:rPr>
          <w:rFonts w:asciiTheme="minorHAnsi" w:hAnsiTheme="minorHAnsi" w:cstheme="minorHAnsi"/>
        </w:rPr>
        <w:t xml:space="preserve"> war makelloses und</w:t>
      </w:r>
      <w:r w:rsidR="002C5960">
        <w:rPr>
          <w:rFonts w:asciiTheme="minorHAnsi" w:hAnsiTheme="minorHAnsi" w:cstheme="minorHAnsi"/>
        </w:rPr>
        <w:t xml:space="preserve"> zeigte </w:t>
      </w:r>
      <w:r w:rsidR="00B15EE5">
        <w:rPr>
          <w:rFonts w:asciiTheme="minorHAnsi" w:hAnsiTheme="minorHAnsi" w:cstheme="minorHAnsi"/>
        </w:rPr>
        <w:t>21</w:t>
      </w:r>
      <w:r w:rsidR="00B33F0E">
        <w:rPr>
          <w:rFonts w:asciiTheme="minorHAnsi" w:hAnsiTheme="minorHAnsi" w:cstheme="minorHAnsi"/>
        </w:rPr>
        <w:t xml:space="preserve"> Szenen mit</w:t>
      </w:r>
      <w:r w:rsidR="00B15EE5">
        <w:rPr>
          <w:rFonts w:asciiTheme="minorHAnsi" w:hAnsiTheme="minorHAnsi" w:cstheme="minorHAnsi"/>
        </w:rPr>
        <w:t xml:space="preserve"> Liebe</w:t>
      </w:r>
      <w:r w:rsidR="00B33F0E">
        <w:rPr>
          <w:rFonts w:asciiTheme="minorHAnsi" w:hAnsiTheme="minorHAnsi" w:cstheme="minorHAnsi"/>
        </w:rPr>
        <w:t>seskapaden</w:t>
      </w:r>
      <w:r w:rsidR="00B15EE5">
        <w:rPr>
          <w:rFonts w:asciiTheme="minorHAnsi" w:hAnsiTheme="minorHAnsi" w:cstheme="minorHAnsi"/>
        </w:rPr>
        <w:t xml:space="preserve"> der Götter.</w:t>
      </w:r>
      <w:r w:rsidR="004A37C4">
        <w:rPr>
          <w:rFonts w:asciiTheme="minorHAnsi" w:hAnsiTheme="minorHAnsi" w:cstheme="minorHAnsi"/>
        </w:rPr>
        <w:t xml:space="preserve"> </w:t>
      </w:r>
      <w:r w:rsidR="00A56446" w:rsidRPr="00A56446">
        <w:rPr>
          <w:rFonts w:asciiTheme="minorHAnsi" w:hAnsiTheme="minorHAnsi" w:cstheme="minorHAnsi"/>
        </w:rPr>
        <w:t>Die</w:t>
      </w:r>
      <w:r w:rsidR="00B43607">
        <w:rPr>
          <w:rFonts w:asciiTheme="minorHAnsi" w:hAnsiTheme="minorHAnsi" w:cstheme="minorHAnsi"/>
        </w:rPr>
        <w:t xml:space="preserve"> jungfräuliche und Liebe verschmähende</w:t>
      </w:r>
      <w:r w:rsidR="00894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Athene</w:t>
      </w:r>
      <w:r w:rsidR="00B43607">
        <w:rPr>
          <w:rFonts w:asciiTheme="minorHAnsi" w:hAnsiTheme="minorHAnsi" w:cstheme="minorHAnsi"/>
          <w:i/>
          <w:iCs/>
        </w:rPr>
        <w:t xml:space="preserve"> </w:t>
      </w:r>
      <w:r w:rsidR="00B43607">
        <w:rPr>
          <w:rFonts w:asciiTheme="minorHAnsi" w:hAnsiTheme="minorHAnsi" w:cstheme="minorHAnsi"/>
        </w:rPr>
        <w:t>war</w:t>
      </w:r>
      <w:r w:rsidR="00A56446" w:rsidRPr="00A56446">
        <w:rPr>
          <w:rFonts w:asciiTheme="minorHAnsi" w:hAnsiTheme="minorHAnsi" w:cstheme="minorHAnsi"/>
        </w:rPr>
        <w:t xml:space="preserve"> derart</w:t>
      </w:r>
      <w:r w:rsidR="00B43607">
        <w:rPr>
          <w:rFonts w:asciiTheme="minorHAnsi" w:hAnsiTheme="minorHAnsi" w:cstheme="minorHAnsi"/>
        </w:rPr>
        <w:t xml:space="preserve"> erzürnt</w:t>
      </w:r>
      <w:r w:rsidR="00A56446" w:rsidRPr="00A56446">
        <w:rPr>
          <w:rFonts w:asciiTheme="minorHAnsi" w:hAnsiTheme="minorHAnsi" w:cstheme="minorHAnsi"/>
        </w:rPr>
        <w:t>, dass sie</w:t>
      </w:r>
      <w:r w:rsidR="009254F5">
        <w:rPr>
          <w:rFonts w:asciiTheme="minorHAnsi" w:hAnsiTheme="minorHAnsi" w:cstheme="minorHAnsi"/>
        </w:rPr>
        <w:t xml:space="preserve"> den Wandteppich zerriss und</w:t>
      </w:r>
      <w:r w:rsidR="00A56446" w:rsidRPr="00A56446">
        <w:rPr>
          <w:rFonts w:asciiTheme="minorHAnsi" w:hAnsiTheme="minorHAnsi" w:cstheme="minorHAnsi"/>
        </w:rPr>
        <w:t xml:space="preserve"> </w:t>
      </w:r>
      <w:proofErr w:type="spellStart"/>
      <w:r w:rsidR="002D62D9" w:rsidRPr="002D62D9">
        <w:rPr>
          <w:rFonts w:asciiTheme="minorHAnsi" w:hAnsiTheme="minorHAnsi" w:cstheme="minorHAnsi"/>
          <w:i/>
          <w:iCs/>
        </w:rPr>
        <w:t>Arachne</w:t>
      </w:r>
      <w:proofErr w:type="spellEnd"/>
      <w:r w:rsidR="00DB210E">
        <w:rPr>
          <w:rFonts w:asciiTheme="minorHAnsi" w:hAnsiTheme="minorHAnsi" w:cstheme="minorHAnsi"/>
          <w:iCs/>
        </w:rPr>
        <w:t>, die sich auf Grund der Demütigung erhängen wollte,</w:t>
      </w:r>
      <w:r w:rsidR="00A56446" w:rsidRPr="00A56446">
        <w:rPr>
          <w:rFonts w:asciiTheme="minorHAnsi" w:hAnsiTheme="minorHAnsi" w:cstheme="minorHAnsi"/>
        </w:rPr>
        <w:t xml:space="preserve"> in eine Webspinne verwandelte.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5D52" w:rsidRPr="00574DED" w14:paraId="2434FABE" w14:textId="77777777" w:rsidTr="00C046A0">
        <w:tc>
          <w:tcPr>
            <w:tcW w:w="9010" w:type="dxa"/>
          </w:tcPr>
          <w:p w14:paraId="762AE423" w14:textId="77777777" w:rsidR="00C15D52" w:rsidRDefault="00C15D52" w:rsidP="00C046A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6D7">
              <w:rPr>
                <w:rFonts w:asciiTheme="minorHAnsi" w:hAnsiTheme="minorHAnsi" w:cstheme="minorHAnsi"/>
                <w:b/>
                <w:bCs/>
              </w:rPr>
              <w:t>Aufgabenstellung:</w:t>
            </w:r>
          </w:p>
          <w:p w14:paraId="7154BF26" w14:textId="7DB08447" w:rsidR="00DA0DF0" w:rsidRPr="00D27FD9" w:rsidRDefault="00DA0DF0" w:rsidP="00DA0DF0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27FD9">
              <w:rPr>
                <w:rFonts w:asciiTheme="minorHAnsi" w:hAnsiTheme="minorHAnsi" w:cstheme="minorHAnsi"/>
              </w:rPr>
              <w:t xml:space="preserve">Lies den Informationstext zu deiner Gottheit durch und markiere Informationen, die für eure Profilbeschreibung und für Posts bei </w:t>
            </w:r>
            <w:r w:rsidR="000E4CDC">
              <w:rPr>
                <w:rFonts w:asciiTheme="minorHAnsi" w:hAnsiTheme="minorHAnsi" w:cstheme="minorHAnsi"/>
              </w:rPr>
              <w:t>Ellenikagram</w:t>
            </w:r>
            <w:r w:rsidRPr="00D27FD9">
              <w:rPr>
                <w:rFonts w:asciiTheme="minorHAnsi" w:hAnsiTheme="minorHAnsi" w:cstheme="minorHAnsi"/>
              </w:rPr>
              <w:t xml:space="preserve"> nützlich sind.</w:t>
            </w:r>
          </w:p>
          <w:p w14:paraId="5B35F922" w14:textId="77777777" w:rsidR="00DA0DF0" w:rsidRDefault="00DA0DF0" w:rsidP="00DA0DF0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27FD9">
              <w:rPr>
                <w:rFonts w:asciiTheme="minorHAnsi" w:hAnsiTheme="minorHAnsi" w:cstheme="minorHAnsi"/>
              </w:rPr>
              <w:t>Tauscht eure Ergebnisse mit Hilfe der Platzdeckchen-Methode aus.</w:t>
            </w:r>
          </w:p>
          <w:p w14:paraId="15096359" w14:textId="20657CC7" w:rsidR="00C15D52" w:rsidRPr="00DA0DF0" w:rsidRDefault="00DA0DF0" w:rsidP="00DA0DF0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27FD9">
              <w:rPr>
                <w:rFonts w:asciiTheme="minorHAnsi" w:hAnsiTheme="minorHAnsi" w:cstheme="minorHAnsi"/>
              </w:rPr>
              <w:t xml:space="preserve">Entscheidet gemeinsam, welche Ideen ihr in euren </w:t>
            </w:r>
            <w:proofErr w:type="spellStart"/>
            <w:r w:rsidRPr="00D27FD9">
              <w:rPr>
                <w:rFonts w:asciiTheme="minorHAnsi" w:hAnsiTheme="minorHAnsi" w:cstheme="minorHAnsi"/>
              </w:rPr>
              <w:t>Social</w:t>
            </w:r>
            <w:proofErr w:type="spellEnd"/>
            <w:r w:rsidRPr="00D27FD9">
              <w:rPr>
                <w:rFonts w:asciiTheme="minorHAnsi" w:hAnsiTheme="minorHAnsi" w:cstheme="minorHAnsi"/>
              </w:rPr>
              <w:t>-Media-Profil umsetzen möchtet. Haltet diese in der Mitte fest.</w:t>
            </w:r>
          </w:p>
        </w:tc>
      </w:tr>
    </w:tbl>
    <w:p w14:paraId="60B83EF4" w14:textId="77777777" w:rsidR="006A00BB" w:rsidRPr="0061284D" w:rsidRDefault="006A00BB" w:rsidP="000F0C56">
      <w:pPr>
        <w:rPr>
          <w:sz w:val="2"/>
          <w:szCs w:val="2"/>
        </w:rPr>
      </w:pPr>
      <w:bookmarkStart w:id="0" w:name="_GoBack"/>
      <w:bookmarkEnd w:id="0"/>
    </w:p>
    <w:sectPr w:rsidR="006A00BB" w:rsidRPr="0061284D" w:rsidSect="005C0DB2">
      <w:headerReference w:type="default" r:id="rId8"/>
      <w:footerReference w:type="default" r:id="rId9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623A3" w14:textId="77777777" w:rsidR="000F2866" w:rsidRDefault="000F2866" w:rsidP="00C15D52">
      <w:r>
        <w:separator/>
      </w:r>
    </w:p>
  </w:endnote>
  <w:endnote w:type="continuationSeparator" w:id="0">
    <w:p w14:paraId="508070F6" w14:textId="77777777" w:rsidR="000F2866" w:rsidRDefault="000F2866" w:rsidP="00C1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9259" w14:textId="2C2382A7" w:rsidR="005C0DB2" w:rsidRPr="005C0DB2" w:rsidRDefault="005C0DB2" w:rsidP="005C0DB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947CB" w14:textId="77777777" w:rsidR="000F2866" w:rsidRDefault="000F2866" w:rsidP="00C15D52">
      <w:r>
        <w:separator/>
      </w:r>
    </w:p>
  </w:footnote>
  <w:footnote w:type="continuationSeparator" w:id="0">
    <w:p w14:paraId="0A2C14C1" w14:textId="77777777" w:rsidR="000F2866" w:rsidRDefault="000F2866" w:rsidP="00C15D52">
      <w:r>
        <w:continuationSeparator/>
      </w:r>
    </w:p>
  </w:footnote>
  <w:footnote w:id="1">
    <w:p w14:paraId="025C8D39" w14:textId="77777777" w:rsidR="00C15D52" w:rsidRPr="005C0DB2" w:rsidRDefault="00C15D52" w:rsidP="005C0DB2">
      <w:pPr>
        <w:pStyle w:val="Funotentext"/>
        <w:ind w:left="84" w:hanging="98"/>
        <w:rPr>
          <w:sz w:val="20"/>
          <w:szCs w:val="20"/>
        </w:rPr>
      </w:pPr>
      <w:r w:rsidRPr="005C0DB2">
        <w:rPr>
          <w:rStyle w:val="Funotenzeichen"/>
          <w:sz w:val="20"/>
          <w:szCs w:val="20"/>
        </w:rPr>
        <w:footnoteRef/>
      </w:r>
      <w:r w:rsidRPr="005C0DB2">
        <w:rPr>
          <w:sz w:val="20"/>
          <w:szCs w:val="20"/>
        </w:rPr>
        <w:t xml:space="preserve"> Als Okeaniden werden die Töchter der Meeresgötter Okeanos und Tethys bezeichnet, die meist in Frauengestalt dargestellt werden. Sie leben im Meer und in </w:t>
      </w:r>
      <w:proofErr w:type="spellStart"/>
      <w:r w:rsidRPr="005C0DB2">
        <w:rPr>
          <w:sz w:val="20"/>
          <w:szCs w:val="20"/>
        </w:rPr>
        <w:t>Süßgewässeren</w:t>
      </w:r>
      <w:proofErr w:type="spellEnd"/>
      <w:r w:rsidRPr="005C0DB2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7FF3" w14:textId="29958CC9" w:rsidR="00FB21A1" w:rsidRPr="00FB21A1" w:rsidRDefault="005C0DB2" w:rsidP="005C0DB2">
    <w:pPr>
      <w:pStyle w:val="Kopfzeile"/>
      <w:pBdr>
        <w:bottom w:val="single" w:sz="4" w:space="1" w:color="auto"/>
      </w:pBdr>
      <w:tabs>
        <w:tab w:val="clear" w:pos="4153"/>
        <w:tab w:val="clear" w:pos="8306"/>
        <w:tab w:val="right" w:pos="9631"/>
      </w:tabs>
      <w:ind w:right="-7"/>
      <w:jc w:val="left"/>
      <w:rPr>
        <w:rFonts w:ascii="Arial" w:hAnsi="Arial" w:cs="Arial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</w:t>
    </w:r>
    <w:r>
      <w:rPr>
        <w:rFonts w:ascii="Arial" w:hAnsi="Arial" w:cs="Arial"/>
        <w:color w:val="000000" w:themeColor="text1"/>
        <w:sz w:val="16"/>
        <w:szCs w:val="16"/>
      </w:rPr>
      <w:t>riechisch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 </w:t>
    </w:r>
    <w:r>
      <w:rPr>
        <w:rFonts w:ascii="Arial" w:hAnsi="Arial" w:cs="Arial"/>
        <w:sz w:val="16"/>
        <w:szCs w:val="16"/>
      </w:rPr>
      <w:tab/>
    </w:r>
    <w:r w:rsidR="000F0C56">
      <w:rPr>
        <w:rFonts w:ascii="Arial" w:hAnsi="Arial" w:cs="Arial"/>
      </w:rPr>
      <w:t>Gruppenarbeit: #</w:t>
    </w:r>
    <w:proofErr w:type="spellStart"/>
    <w:r w:rsidR="00D94874">
      <w:rPr>
        <w:rFonts w:ascii="Arial" w:hAnsi="Arial" w:cs="Arial"/>
      </w:rPr>
      <w:t>Theoi@Ellenikagram</w:t>
    </w:r>
    <w:proofErr w:type="spellEnd"/>
    <w:r>
      <w:rPr>
        <w:rFonts w:ascii="Arial" w:hAnsi="Arial" w:cs="Arial"/>
      </w:rPr>
      <w:t xml:space="preserve"> </w:t>
    </w:r>
    <w:r w:rsidR="009A254F">
      <w:rPr>
        <w:rFonts w:ascii="Arial" w:hAnsi="Arial" w:cs="Arial"/>
      </w:rPr>
      <w:t>AB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31"/>
    <w:multiLevelType w:val="hybridMultilevel"/>
    <w:tmpl w:val="07745BD0"/>
    <w:lvl w:ilvl="0" w:tplc="A684C6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52"/>
    <w:rsid w:val="00022896"/>
    <w:rsid w:val="000926BE"/>
    <w:rsid w:val="000D2E74"/>
    <w:rsid w:val="000D5C35"/>
    <w:rsid w:val="000E4CDC"/>
    <w:rsid w:val="000F0C56"/>
    <w:rsid w:val="000F2866"/>
    <w:rsid w:val="00113B0B"/>
    <w:rsid w:val="002C5960"/>
    <w:rsid w:val="002D62D9"/>
    <w:rsid w:val="003974E0"/>
    <w:rsid w:val="00470C8F"/>
    <w:rsid w:val="004A37C4"/>
    <w:rsid w:val="00506B4B"/>
    <w:rsid w:val="00523437"/>
    <w:rsid w:val="00534BC0"/>
    <w:rsid w:val="005A2C80"/>
    <w:rsid w:val="005C0DB2"/>
    <w:rsid w:val="0061284D"/>
    <w:rsid w:val="006913D5"/>
    <w:rsid w:val="006A00BB"/>
    <w:rsid w:val="006E2E92"/>
    <w:rsid w:val="0079395F"/>
    <w:rsid w:val="007D52BD"/>
    <w:rsid w:val="0081323A"/>
    <w:rsid w:val="0086091A"/>
    <w:rsid w:val="00867073"/>
    <w:rsid w:val="008701AB"/>
    <w:rsid w:val="00887763"/>
    <w:rsid w:val="008940C6"/>
    <w:rsid w:val="008D4B30"/>
    <w:rsid w:val="009254F5"/>
    <w:rsid w:val="009A254F"/>
    <w:rsid w:val="009B14ED"/>
    <w:rsid w:val="009E3DE0"/>
    <w:rsid w:val="009E7C6E"/>
    <w:rsid w:val="009F32BB"/>
    <w:rsid w:val="00A05B5A"/>
    <w:rsid w:val="00A26555"/>
    <w:rsid w:val="00A56446"/>
    <w:rsid w:val="00A93148"/>
    <w:rsid w:val="00AB7547"/>
    <w:rsid w:val="00B15EE5"/>
    <w:rsid w:val="00B33F0E"/>
    <w:rsid w:val="00B43607"/>
    <w:rsid w:val="00C029C8"/>
    <w:rsid w:val="00C15D52"/>
    <w:rsid w:val="00C160BF"/>
    <w:rsid w:val="00CA2E25"/>
    <w:rsid w:val="00D80092"/>
    <w:rsid w:val="00D94874"/>
    <w:rsid w:val="00DA0DF0"/>
    <w:rsid w:val="00DB210E"/>
    <w:rsid w:val="00DC5320"/>
    <w:rsid w:val="00DC6076"/>
    <w:rsid w:val="00DD2E99"/>
    <w:rsid w:val="00E037BE"/>
    <w:rsid w:val="00E851CB"/>
    <w:rsid w:val="00EA2B84"/>
    <w:rsid w:val="00EF53C9"/>
    <w:rsid w:val="00F0001A"/>
    <w:rsid w:val="00F235F5"/>
    <w:rsid w:val="00F84AA4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60D7"/>
  <w15:chartTrackingRefBased/>
  <w15:docId w15:val="{ECF8833E-3F6F-46DE-9B10-BB01BC54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D52"/>
    <w:pPr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5D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15D52"/>
    <w:rPr>
      <w:rFonts w:ascii="Arial" w:eastAsia="Arial" w:hAnsi="Arial" w:cs="Arial"/>
      <w:b/>
      <w:bCs/>
      <w:sz w:val="26"/>
      <w:szCs w:val="26"/>
      <w:lang w:eastAsia="zh-CN"/>
    </w:rPr>
  </w:style>
  <w:style w:type="paragraph" w:styleId="Listenabsatz">
    <w:name w:val="List Paragraph"/>
    <w:basedOn w:val="Standard"/>
    <w:uiPriority w:val="34"/>
    <w:qFormat/>
    <w:rsid w:val="00C15D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5D52"/>
    <w:pPr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15D52"/>
    <w:pPr>
      <w:spacing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D52"/>
    <w:rPr>
      <w:rFonts w:ascii="Calibri" w:eastAsia="Calibri" w:hAnsi="Calibri" w:cs="Calibri"/>
      <w:sz w:val="18"/>
      <w:szCs w:val="24"/>
      <w:lang w:eastAsia="zh-CN"/>
    </w:rPr>
  </w:style>
  <w:style w:type="character" w:styleId="Funotenzeichen">
    <w:name w:val="footnote reference"/>
    <w:basedOn w:val="Absatz-Standardschriftart"/>
    <w:uiPriority w:val="99"/>
    <w:unhideWhenUsed/>
    <w:rsid w:val="00C15D5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15D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15D52"/>
    <w:rPr>
      <w:rFonts w:ascii="Calibri" w:eastAsia="Calibri" w:hAnsi="Calibri" w:cs="Calibri"/>
      <w:sz w:val="18"/>
      <w:szCs w:val="18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A25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254F"/>
    <w:rPr>
      <w:rFonts w:ascii="Calibri" w:eastAsia="Calibri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Baumgarten</dc:creator>
  <cp:keywords/>
  <dc:description/>
  <cp:lastModifiedBy>Reinpold, Carmen</cp:lastModifiedBy>
  <cp:revision>4</cp:revision>
  <dcterms:created xsi:type="dcterms:W3CDTF">2023-07-11T09:27:00Z</dcterms:created>
  <dcterms:modified xsi:type="dcterms:W3CDTF">2024-02-19T12:53:00Z</dcterms:modified>
</cp:coreProperties>
</file>