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413081" w:rsidTr="0091062B">
        <w:tc>
          <w:tcPr>
            <w:tcW w:w="9854" w:type="dxa"/>
            <w:shd w:val="clear" w:color="auto" w:fill="006600"/>
          </w:tcPr>
          <w:p w:rsidR="00413081" w:rsidRDefault="00413081" w:rsidP="0091062B">
            <w:pPr>
              <w:spacing w:before="240"/>
              <w:jc w:val="center"/>
              <w:rPr>
                <w:b/>
                <w:color w:val="FFFFFF" w:themeColor="background1"/>
                <w:sz w:val="32"/>
                <w:szCs w:val="32"/>
              </w:rPr>
            </w:pPr>
            <w:bookmarkStart w:id="0" w:name="_Toc443479823"/>
            <w:bookmarkStart w:id="1" w:name="_GoBack"/>
            <w:bookmarkEnd w:id="1"/>
            <w:r w:rsidRPr="00A45FAC">
              <w:rPr>
                <w:b/>
                <w:color w:val="FFFFFF" w:themeColor="background1"/>
                <w:sz w:val="32"/>
                <w:szCs w:val="32"/>
              </w:rPr>
              <w:t>Niveaubestim</w:t>
            </w:r>
            <w:r>
              <w:rPr>
                <w:b/>
                <w:color w:val="FFFFFF" w:themeColor="background1"/>
                <w:sz w:val="32"/>
                <w:szCs w:val="32"/>
              </w:rPr>
              <w:t xml:space="preserve">mende Aufgabe zum Fachlehrplan </w:t>
            </w:r>
          </w:p>
          <w:p w:rsidR="00413081" w:rsidRDefault="00413081" w:rsidP="0091062B">
            <w:pPr>
              <w:spacing w:before="240"/>
              <w:jc w:val="center"/>
              <w:rPr>
                <w:b/>
                <w:color w:val="FFFFFF" w:themeColor="background1"/>
                <w:sz w:val="32"/>
                <w:szCs w:val="32"/>
              </w:rPr>
            </w:pPr>
            <w:r>
              <w:rPr>
                <w:b/>
                <w:color w:val="FFFFFF" w:themeColor="background1"/>
                <w:sz w:val="32"/>
                <w:szCs w:val="32"/>
              </w:rPr>
              <w:t>Wirtschaftslehre</w:t>
            </w:r>
          </w:p>
          <w:p w:rsidR="00413081" w:rsidRDefault="00413081" w:rsidP="0091062B">
            <w:pPr>
              <w:spacing w:before="240"/>
              <w:jc w:val="center"/>
              <w:rPr>
                <w:b/>
                <w:color w:val="FFFFFF" w:themeColor="background1"/>
                <w:sz w:val="32"/>
                <w:szCs w:val="32"/>
              </w:rPr>
            </w:pPr>
            <w:r>
              <w:rPr>
                <w:b/>
                <w:color w:val="FFFFFF" w:themeColor="background1"/>
                <w:sz w:val="32"/>
                <w:szCs w:val="32"/>
              </w:rPr>
              <w:t>Fachg</w:t>
            </w:r>
            <w:r w:rsidRPr="00A45FAC">
              <w:rPr>
                <w:b/>
                <w:color w:val="FFFFFF" w:themeColor="background1"/>
                <w:sz w:val="32"/>
                <w:szCs w:val="32"/>
              </w:rPr>
              <w:t>ymnasium</w:t>
            </w:r>
          </w:p>
          <w:p w:rsidR="00413081" w:rsidRDefault="00413081" w:rsidP="0091062B">
            <w:pPr>
              <w:jc w:val="center"/>
              <w:rPr>
                <w:b/>
                <w:color w:val="FFFFFF" w:themeColor="background1"/>
                <w:sz w:val="32"/>
                <w:szCs w:val="32"/>
              </w:rPr>
            </w:pPr>
          </w:p>
          <w:p w:rsidR="00413081" w:rsidRDefault="00413081" w:rsidP="0091062B">
            <w:pPr>
              <w:jc w:val="center"/>
              <w:rPr>
                <w:b/>
                <w:color w:val="FFFFFF" w:themeColor="background1"/>
                <w:sz w:val="28"/>
                <w:szCs w:val="28"/>
              </w:rPr>
            </w:pPr>
            <w:r>
              <w:rPr>
                <w:b/>
                <w:color w:val="FFFFFF" w:themeColor="background1"/>
                <w:sz w:val="28"/>
                <w:szCs w:val="28"/>
              </w:rPr>
              <w:t>„Kostenarten in Unternehmen“</w:t>
            </w:r>
          </w:p>
          <w:p w:rsidR="00604AD8" w:rsidRPr="00A45FAC" w:rsidRDefault="00604AD8" w:rsidP="0091062B">
            <w:pPr>
              <w:jc w:val="center"/>
              <w:rPr>
                <w:b/>
                <w:color w:val="FFFFFF" w:themeColor="background1"/>
                <w:sz w:val="28"/>
                <w:szCs w:val="28"/>
              </w:rPr>
            </w:pPr>
          </w:p>
          <w:p w:rsidR="00413081" w:rsidRPr="00A45FAC" w:rsidRDefault="001701DC" w:rsidP="0091062B">
            <w:pPr>
              <w:jc w:val="center"/>
              <w:rPr>
                <w:color w:val="FFFFFF" w:themeColor="background1"/>
                <w:sz w:val="28"/>
                <w:szCs w:val="28"/>
              </w:rPr>
            </w:pPr>
            <w:r>
              <w:rPr>
                <w:color w:val="FFFFFF" w:themeColor="background1"/>
                <w:sz w:val="28"/>
                <w:szCs w:val="28"/>
              </w:rPr>
              <w:t>Schuljahrgang 11</w:t>
            </w:r>
          </w:p>
          <w:p w:rsidR="00413081" w:rsidRPr="001558B0" w:rsidRDefault="00413081" w:rsidP="0091062B">
            <w:pPr>
              <w:jc w:val="center"/>
              <w:rPr>
                <w:color w:val="FFFFFF" w:themeColor="background1"/>
                <w:sz w:val="22"/>
                <w:szCs w:val="22"/>
              </w:rPr>
            </w:pPr>
          </w:p>
          <w:p w:rsidR="00413081" w:rsidRPr="001558B0" w:rsidRDefault="00413081" w:rsidP="0091062B">
            <w:pPr>
              <w:jc w:val="center"/>
              <w:rPr>
                <w:color w:val="FFFFFF" w:themeColor="background1"/>
                <w:sz w:val="22"/>
                <w:szCs w:val="22"/>
              </w:rPr>
            </w:pPr>
            <w:r w:rsidRPr="001558B0">
              <w:rPr>
                <w:color w:val="FFFFFF" w:themeColor="background1"/>
                <w:sz w:val="22"/>
                <w:szCs w:val="22"/>
              </w:rPr>
              <w:t xml:space="preserve">(Arbeitsstand: </w:t>
            </w:r>
            <w:r w:rsidR="009A4BD6" w:rsidRPr="001558B0">
              <w:rPr>
                <w:color w:val="FFFFFF" w:themeColor="background1"/>
                <w:sz w:val="22"/>
                <w:szCs w:val="22"/>
              </w:rPr>
              <w:t>18.05</w:t>
            </w:r>
            <w:r w:rsidRPr="001558B0">
              <w:rPr>
                <w:color w:val="FFFFFF" w:themeColor="background1"/>
                <w:sz w:val="22"/>
                <w:szCs w:val="22"/>
              </w:rPr>
              <w:t>.2017)</w:t>
            </w:r>
          </w:p>
          <w:p w:rsidR="00413081" w:rsidRDefault="00413081" w:rsidP="0091062B">
            <w:pPr>
              <w:jc w:val="center"/>
            </w:pPr>
          </w:p>
        </w:tc>
      </w:tr>
    </w:tbl>
    <w:p w:rsidR="00413081" w:rsidRDefault="00413081" w:rsidP="00413081"/>
    <w:p w:rsidR="00413081" w:rsidRPr="00604AD8" w:rsidRDefault="00413081" w:rsidP="00413081">
      <w:pPr>
        <w:jc w:val="both"/>
        <w:rPr>
          <w:rFonts w:ascii="Arial" w:hAnsi="Arial" w:cs="Arial"/>
        </w:rPr>
      </w:pPr>
      <w:r w:rsidRPr="00604AD8">
        <w:rPr>
          <w:rFonts w:ascii="Arial" w:hAnsi="Arial" w:cs="Arial"/>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001701DC" w:rsidRPr="00604AD8">
          <w:rPr>
            <w:rStyle w:val="Hyperlink"/>
            <w:rFonts w:ascii="Arial" w:hAnsi="Arial" w:cs="Arial"/>
          </w:rPr>
          <w:t>andrea.neubauer@lisa.mb.sachsen-anhalt.de</w:t>
        </w:r>
      </w:hyperlink>
      <w:r w:rsidR="001701DC" w:rsidRPr="00604AD8">
        <w:rPr>
          <w:rFonts w:ascii="Arial" w:hAnsi="Arial" w:cs="Arial"/>
        </w:rPr>
        <w:t xml:space="preserve"> </w:t>
      </w:r>
    </w:p>
    <w:p w:rsidR="00413081" w:rsidRPr="00377644" w:rsidRDefault="00413081" w:rsidP="00413081">
      <w:pPr>
        <w:rPr>
          <w:rFonts w:ascii="Arial" w:hAnsi="Arial" w:cs="Arial"/>
          <w:sz w:val="20"/>
          <w:szCs w:val="20"/>
        </w:rPr>
      </w:pPr>
    </w:p>
    <w:p w:rsidR="00413081" w:rsidRPr="00604AD8" w:rsidRDefault="00413081" w:rsidP="00413081">
      <w:pPr>
        <w:pStyle w:val="KeinLeerraum"/>
        <w:rPr>
          <w:rFonts w:ascii="Arial" w:hAnsi="Arial" w:cs="Arial"/>
          <w:lang w:eastAsia="de-DE"/>
        </w:rPr>
      </w:pPr>
      <w:r w:rsidRPr="00604AD8">
        <w:rPr>
          <w:rFonts w:ascii="Arial" w:hAnsi="Arial" w:cs="Arial"/>
          <w:lang w:eastAsia="de-DE"/>
        </w:rPr>
        <w:t>An der Erarbeitung der niveaubestimmenden Aufgabe haben mitgewirkt:</w:t>
      </w:r>
    </w:p>
    <w:p w:rsidR="00413081" w:rsidRPr="00604AD8" w:rsidRDefault="00413081" w:rsidP="00413081">
      <w:pPr>
        <w:pStyle w:val="KeinLeerraum"/>
        <w:rPr>
          <w:rFonts w:ascii="Arial" w:hAnsi="Arial" w:cs="Arial"/>
          <w:color w:val="000000" w:themeColor="text1"/>
        </w:rPr>
      </w:pPr>
      <w:r w:rsidRPr="00604AD8">
        <w:rPr>
          <w:rFonts w:ascii="Arial" w:hAnsi="Arial" w:cs="Arial"/>
          <w:color w:val="000000" w:themeColor="text1"/>
        </w:rPr>
        <w:t>Kleemann, Gregor</w:t>
      </w:r>
      <w:r w:rsidRPr="00604AD8">
        <w:rPr>
          <w:rFonts w:ascii="Arial" w:hAnsi="Arial" w:cs="Arial"/>
          <w:color w:val="000000" w:themeColor="text1"/>
        </w:rPr>
        <w:tab/>
      </w:r>
      <w:r w:rsidRPr="00604AD8">
        <w:rPr>
          <w:rFonts w:ascii="Arial" w:hAnsi="Arial" w:cs="Arial"/>
          <w:color w:val="000000" w:themeColor="text1"/>
        </w:rPr>
        <w:tab/>
        <w:t>Magdeburg</w:t>
      </w:r>
    </w:p>
    <w:p w:rsidR="00413081" w:rsidRPr="00604AD8" w:rsidRDefault="00413081" w:rsidP="00413081">
      <w:pPr>
        <w:pStyle w:val="KeinLeerraum"/>
        <w:rPr>
          <w:rFonts w:ascii="Arial" w:hAnsi="Arial" w:cs="Arial"/>
          <w:color w:val="000000" w:themeColor="text1"/>
        </w:rPr>
      </w:pPr>
      <w:r w:rsidRPr="00604AD8">
        <w:rPr>
          <w:rFonts w:ascii="Arial" w:hAnsi="Arial" w:cs="Arial"/>
        </w:rPr>
        <w:t xml:space="preserve">Perez </w:t>
      </w:r>
      <w:proofErr w:type="spellStart"/>
      <w:r w:rsidRPr="00604AD8">
        <w:rPr>
          <w:rFonts w:ascii="Arial" w:hAnsi="Arial" w:cs="Arial"/>
        </w:rPr>
        <w:t>Peralta</w:t>
      </w:r>
      <w:proofErr w:type="spellEnd"/>
      <w:r w:rsidRPr="00604AD8">
        <w:rPr>
          <w:rFonts w:ascii="Arial" w:hAnsi="Arial" w:cs="Arial"/>
        </w:rPr>
        <w:t>, Mirjam</w:t>
      </w:r>
      <w:r w:rsidRPr="00604AD8">
        <w:rPr>
          <w:rFonts w:ascii="Arial" w:hAnsi="Arial" w:cs="Arial"/>
        </w:rPr>
        <w:tab/>
      </w:r>
      <w:r w:rsidRPr="00604AD8">
        <w:rPr>
          <w:rFonts w:ascii="Arial" w:hAnsi="Arial" w:cs="Arial"/>
        </w:rPr>
        <w:tab/>
        <w:t>Halle</w:t>
      </w:r>
    </w:p>
    <w:p w:rsidR="00413081" w:rsidRPr="00604AD8" w:rsidRDefault="00604AD8" w:rsidP="00413081">
      <w:pPr>
        <w:pStyle w:val="KeinLeerraum"/>
        <w:rPr>
          <w:rFonts w:ascii="Arial" w:hAnsi="Arial" w:cs="Arial"/>
          <w:color w:val="000000" w:themeColor="text1"/>
        </w:rPr>
      </w:pPr>
      <w:r>
        <w:rPr>
          <w:rFonts w:ascii="Arial" w:hAnsi="Arial" w:cs="Arial"/>
          <w:color w:val="000000" w:themeColor="text1"/>
        </w:rPr>
        <w:t>Strauch, Sylvia</w:t>
      </w:r>
      <w:r>
        <w:rPr>
          <w:rFonts w:ascii="Arial" w:hAnsi="Arial" w:cs="Arial"/>
          <w:color w:val="000000" w:themeColor="text1"/>
        </w:rPr>
        <w:tab/>
      </w:r>
      <w:r>
        <w:rPr>
          <w:rFonts w:ascii="Arial" w:hAnsi="Arial" w:cs="Arial"/>
          <w:color w:val="000000" w:themeColor="text1"/>
        </w:rPr>
        <w:tab/>
      </w:r>
      <w:r w:rsidR="00413081" w:rsidRPr="00604AD8">
        <w:rPr>
          <w:rFonts w:ascii="Arial" w:hAnsi="Arial" w:cs="Arial"/>
          <w:color w:val="000000" w:themeColor="text1"/>
        </w:rPr>
        <w:t>Dessau-Roßlau (Leitung der Fachgruppe)</w:t>
      </w:r>
    </w:p>
    <w:p w:rsidR="00413081" w:rsidRPr="00604AD8" w:rsidRDefault="00413081" w:rsidP="00413081">
      <w:pPr>
        <w:rPr>
          <w:rFonts w:ascii="Arial" w:hAnsi="Arial" w:cs="Arial"/>
        </w:rPr>
      </w:pPr>
    </w:p>
    <w:p w:rsidR="00413081" w:rsidRPr="00604AD8" w:rsidRDefault="00413081" w:rsidP="00413081">
      <w:pPr>
        <w:pStyle w:val="KeinLeerraum"/>
        <w:rPr>
          <w:rFonts w:ascii="Arial" w:hAnsi="Arial" w:cs="Arial"/>
        </w:rPr>
      </w:pPr>
      <w:r w:rsidRPr="00604AD8">
        <w:rPr>
          <w:rFonts w:ascii="Arial" w:hAnsi="Arial" w:cs="Arial"/>
        </w:rPr>
        <w:t>Herausgeber im Auftrag des Ministeriums für Bildung des Landes Sachsen-Anhalt:</w:t>
      </w:r>
    </w:p>
    <w:p w:rsidR="00413081" w:rsidRPr="00604AD8" w:rsidRDefault="00413081" w:rsidP="00413081">
      <w:pPr>
        <w:pStyle w:val="KeinLeerraum"/>
        <w:ind w:left="708" w:firstLine="708"/>
        <w:rPr>
          <w:rFonts w:ascii="Arial" w:hAnsi="Arial" w:cs="Arial"/>
        </w:rPr>
      </w:pPr>
      <w:r w:rsidRPr="00604AD8">
        <w:rPr>
          <w:rFonts w:ascii="Arial" w:hAnsi="Arial" w:cs="Arial"/>
        </w:rPr>
        <w:t>Landesinstitut für Schulqualität und Lehrerbildung Sachsen-Anhalt</w:t>
      </w:r>
    </w:p>
    <w:p w:rsidR="00413081" w:rsidRPr="00604AD8" w:rsidRDefault="00413081" w:rsidP="00413081">
      <w:pPr>
        <w:pStyle w:val="KeinLeerraum"/>
        <w:ind w:left="708" w:firstLine="708"/>
        <w:rPr>
          <w:rFonts w:ascii="Arial" w:hAnsi="Arial" w:cs="Arial"/>
        </w:rPr>
      </w:pPr>
      <w:proofErr w:type="spellStart"/>
      <w:r w:rsidRPr="00604AD8">
        <w:rPr>
          <w:rFonts w:ascii="Arial" w:hAnsi="Arial" w:cs="Arial"/>
        </w:rPr>
        <w:t>Riebeckplatz</w:t>
      </w:r>
      <w:proofErr w:type="spellEnd"/>
      <w:r w:rsidRPr="00604AD8">
        <w:rPr>
          <w:rFonts w:ascii="Arial" w:hAnsi="Arial" w:cs="Arial"/>
        </w:rPr>
        <w:t xml:space="preserve"> 09</w:t>
      </w:r>
    </w:p>
    <w:p w:rsidR="00413081" w:rsidRPr="00604AD8" w:rsidRDefault="00413081" w:rsidP="00413081">
      <w:pPr>
        <w:pStyle w:val="KeinLeerraum"/>
        <w:ind w:left="708" w:firstLine="708"/>
        <w:rPr>
          <w:rFonts w:ascii="Arial" w:hAnsi="Arial" w:cs="Arial"/>
        </w:rPr>
      </w:pPr>
      <w:r w:rsidRPr="00604AD8">
        <w:rPr>
          <w:rFonts w:ascii="Arial" w:hAnsi="Arial" w:cs="Arial"/>
        </w:rPr>
        <w:t>06110 Halle</w:t>
      </w:r>
    </w:p>
    <w:bookmarkEnd w:id="0"/>
    <w:p w:rsidR="00413081" w:rsidRPr="00604AD8" w:rsidRDefault="00413081" w:rsidP="00413081">
      <w:pPr>
        <w:rPr>
          <w:rFonts w:ascii="Arial" w:hAnsi="Arial" w:cs="Arial"/>
        </w:rPr>
      </w:pPr>
    </w:p>
    <w:p w:rsidR="00413081" w:rsidRPr="00377644" w:rsidRDefault="00413081" w:rsidP="00413081">
      <w:pPr>
        <w:rPr>
          <w:rFonts w:ascii="Arial" w:hAnsi="Arial" w:cs="Arial"/>
          <w:sz w:val="20"/>
          <w:szCs w:val="20"/>
        </w:rPr>
      </w:pPr>
      <w:r w:rsidRPr="00377644">
        <w:rPr>
          <w:rFonts w:ascii="Arial" w:hAnsi="Arial" w:cs="Arial"/>
          <w:noProof/>
          <w:sz w:val="20"/>
          <w:szCs w:val="20"/>
          <w:lang w:eastAsia="de-DE"/>
        </w:rPr>
        <w:drawing>
          <wp:inline distT="0" distB="0" distL="0" distR="0" wp14:anchorId="0A210F69" wp14:editId="3158E924">
            <wp:extent cx="1193800" cy="787400"/>
            <wp:effectExtent l="0" t="0" r="6350" b="0"/>
            <wp:docPr id="1"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413081" w:rsidRPr="00377644" w:rsidRDefault="00413081" w:rsidP="00413081">
      <w:pPr>
        <w:pStyle w:val="KeinLeerraum"/>
        <w:rPr>
          <w:rFonts w:ascii="Arial" w:hAnsi="Arial" w:cs="Arial"/>
          <w:sz w:val="20"/>
          <w:szCs w:val="20"/>
        </w:rPr>
      </w:pPr>
      <w:r w:rsidRPr="00377644">
        <w:rPr>
          <w:rFonts w:ascii="Arial" w:hAnsi="Arial" w:cs="Arial"/>
          <w:sz w:val="20"/>
          <w:szCs w:val="20"/>
        </w:rPr>
        <w:t xml:space="preserve">Die vorliegende Publikation, </w:t>
      </w:r>
      <w:r w:rsidRPr="00377644">
        <w:rPr>
          <w:rFonts w:ascii="Arial" w:hAnsi="Arial" w:cs="Arial"/>
          <w:iCs/>
          <w:sz w:val="20"/>
          <w:szCs w:val="20"/>
        </w:rPr>
        <w:t>mit Ausnahme der Quellen Dritter,</w:t>
      </w:r>
      <w:r w:rsidRPr="00377644">
        <w:rPr>
          <w:rFonts w:ascii="Arial" w:hAnsi="Arial" w:cs="Arial"/>
          <w:sz w:val="20"/>
          <w:szCs w:val="20"/>
        </w:rPr>
        <w:t xml:space="preserve"> ist unter der „Creative </w:t>
      </w:r>
      <w:proofErr w:type="spellStart"/>
      <w:r w:rsidRPr="00377644">
        <w:rPr>
          <w:rFonts w:ascii="Arial" w:hAnsi="Arial" w:cs="Arial"/>
          <w:sz w:val="20"/>
          <w:szCs w:val="20"/>
        </w:rPr>
        <w:t>Commons</w:t>
      </w:r>
      <w:proofErr w:type="spellEnd"/>
      <w:r w:rsidRPr="00377644">
        <w:rPr>
          <w:rFonts w:ascii="Arial" w:hAnsi="Arial" w:cs="Arial"/>
          <w:sz w:val="20"/>
          <w:szCs w:val="20"/>
        </w:rPr>
        <w:t>“-Lizenz veröffentlicht.</w:t>
      </w:r>
    </w:p>
    <w:p w:rsidR="00413081" w:rsidRPr="00377644" w:rsidRDefault="00413081" w:rsidP="00413081">
      <w:pPr>
        <w:pStyle w:val="KeinLeerraum"/>
        <w:rPr>
          <w:rFonts w:ascii="Arial" w:hAnsi="Arial" w:cs="Arial"/>
          <w:sz w:val="20"/>
          <w:szCs w:val="20"/>
        </w:rPr>
      </w:pPr>
    </w:p>
    <w:p w:rsidR="00413081" w:rsidRPr="00377644" w:rsidRDefault="00413081" w:rsidP="00413081">
      <w:pPr>
        <w:pStyle w:val="KeinLeerraum"/>
        <w:rPr>
          <w:rFonts w:ascii="Arial" w:hAnsi="Arial" w:cs="Arial"/>
          <w:color w:val="0000FF"/>
          <w:sz w:val="20"/>
          <w:szCs w:val="20"/>
          <w:u w:val="single"/>
          <w:lang w:val="en-US"/>
        </w:rPr>
      </w:pPr>
      <w:r w:rsidRPr="00377644">
        <w:rPr>
          <w:rFonts w:ascii="Arial" w:hAnsi="Arial" w:cs="Arial"/>
          <w:noProof/>
          <w:sz w:val="20"/>
          <w:szCs w:val="20"/>
          <w:lang w:eastAsia="de-DE"/>
        </w:rPr>
        <w:drawing>
          <wp:inline distT="0" distB="0" distL="0" distR="0" wp14:anchorId="3AF4D42F" wp14:editId="5D7CDB33">
            <wp:extent cx="141800" cy="141800"/>
            <wp:effectExtent l="0" t="0" r="10795" b="10795"/>
            <wp:docPr id="6"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77644">
        <w:rPr>
          <w:rFonts w:ascii="Arial" w:hAnsi="Arial" w:cs="Arial"/>
          <w:noProof/>
          <w:sz w:val="20"/>
          <w:szCs w:val="20"/>
          <w:lang w:eastAsia="de-DE"/>
        </w:rPr>
        <w:drawing>
          <wp:inline distT="0" distB="0" distL="0" distR="0" wp14:anchorId="19F22259" wp14:editId="791C7C9B">
            <wp:extent cx="141800" cy="141800"/>
            <wp:effectExtent l="0" t="0" r="10795" b="10795"/>
            <wp:docPr id="7"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77644">
        <w:rPr>
          <w:rFonts w:ascii="Arial" w:hAnsi="Arial" w:cs="Arial"/>
          <w:sz w:val="20"/>
          <w:szCs w:val="20"/>
          <w:lang w:val="en-US"/>
        </w:rPr>
        <w:t xml:space="preserve"> CC BY-SA 3.0 DE </w:t>
      </w:r>
      <w:r w:rsidRPr="00377644">
        <w:rPr>
          <w:rFonts w:ascii="Arial" w:hAnsi="Arial" w:cs="Arial"/>
          <w:sz w:val="20"/>
          <w:szCs w:val="20"/>
          <w:lang w:val="en-US"/>
        </w:rPr>
        <w:tab/>
      </w:r>
      <w:hyperlink r:id="rId13" w:history="1">
        <w:r w:rsidRPr="00377644">
          <w:rPr>
            <w:rFonts w:ascii="Arial" w:hAnsi="Arial" w:cs="Arial"/>
            <w:color w:val="0000FF"/>
            <w:sz w:val="20"/>
            <w:szCs w:val="20"/>
            <w:u w:val="single"/>
            <w:lang w:val="en-US"/>
          </w:rPr>
          <w:t>http://creativecommons.org/licenses/by-sa/3.0/de/</w:t>
        </w:r>
      </w:hyperlink>
    </w:p>
    <w:p w:rsidR="00413081" w:rsidRPr="00377644" w:rsidRDefault="00413081" w:rsidP="00413081">
      <w:pPr>
        <w:pStyle w:val="KeinLeerraum"/>
        <w:rPr>
          <w:rFonts w:ascii="Arial" w:hAnsi="Arial" w:cs="Arial"/>
          <w:sz w:val="20"/>
          <w:szCs w:val="20"/>
          <w:lang w:val="en-US"/>
        </w:rPr>
      </w:pPr>
    </w:p>
    <w:p w:rsidR="00413081" w:rsidRPr="00377644" w:rsidRDefault="00413081" w:rsidP="00413081">
      <w:pPr>
        <w:pStyle w:val="KeinLeerraum"/>
        <w:rPr>
          <w:rFonts w:ascii="Arial" w:hAnsi="Arial" w:cs="Arial"/>
          <w:sz w:val="20"/>
          <w:szCs w:val="20"/>
        </w:rPr>
      </w:pPr>
      <w:r w:rsidRPr="00377644">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13081" w:rsidRPr="00377644" w:rsidRDefault="00413081" w:rsidP="00413081">
      <w:pPr>
        <w:pStyle w:val="KeinLeerraum"/>
        <w:rPr>
          <w:rFonts w:ascii="Arial" w:hAnsi="Arial" w:cs="Arial"/>
          <w:sz w:val="20"/>
          <w:szCs w:val="20"/>
        </w:rPr>
      </w:pPr>
      <w:r w:rsidRPr="00377644">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377644" w:rsidRDefault="00377644">
      <w:pPr>
        <w:rPr>
          <w:rFonts w:ascii="Arial" w:eastAsiaTheme="majorEastAsia" w:hAnsi="Arial" w:cs="Arial"/>
          <w:b/>
          <w:bCs/>
          <w:iCs/>
          <w:noProof/>
          <w:sz w:val="20"/>
          <w:szCs w:val="20"/>
          <w:lang w:eastAsia="de-DE"/>
        </w:rPr>
      </w:pPr>
      <w:r>
        <w:rPr>
          <w:rFonts w:ascii="Arial" w:eastAsiaTheme="majorEastAsia" w:hAnsi="Arial" w:cs="Arial"/>
          <w:b/>
          <w:bCs/>
          <w:iCs/>
          <w:noProof/>
          <w:sz w:val="20"/>
          <w:szCs w:val="20"/>
          <w:lang w:eastAsia="de-DE"/>
        </w:rPr>
        <w:br w:type="page"/>
      </w:r>
    </w:p>
    <w:p w:rsidR="00413081" w:rsidRPr="001701DC" w:rsidRDefault="00413081" w:rsidP="001701DC">
      <w:pPr>
        <w:spacing w:after="240" w:line="240" w:lineRule="auto"/>
        <w:jc w:val="both"/>
        <w:outlineLvl w:val="0"/>
        <w:rPr>
          <w:rFonts w:ascii="Arial" w:hAnsi="Arial" w:cs="Arial"/>
          <w:sz w:val="32"/>
          <w:szCs w:val="32"/>
        </w:rPr>
      </w:pPr>
      <w:r w:rsidRPr="001701DC">
        <w:rPr>
          <w:rFonts w:ascii="Arial" w:hAnsi="Arial" w:cs="Arial"/>
          <w:b/>
          <w:sz w:val="32"/>
          <w:szCs w:val="32"/>
        </w:rPr>
        <w:lastRenderedPageBreak/>
        <w:t>„Kosten und Erlössituationen in Unternehmen analysieren und bewerten“</w:t>
      </w:r>
    </w:p>
    <w:p w:rsidR="00413081" w:rsidRPr="001701DC" w:rsidRDefault="001701DC" w:rsidP="00413081">
      <w:pPr>
        <w:spacing w:line="360" w:lineRule="auto"/>
        <w:rPr>
          <w:rFonts w:ascii="Arial" w:hAnsi="Arial" w:cs="Arial"/>
          <w:b/>
          <w:sz w:val="28"/>
          <w:szCs w:val="28"/>
        </w:rPr>
      </w:pPr>
      <w:r w:rsidRPr="001701DC">
        <w:rPr>
          <w:rFonts w:ascii="Arial" w:hAnsi="Arial" w:cs="Arial"/>
          <w:b/>
          <w:sz w:val="28"/>
          <w:szCs w:val="28"/>
        </w:rPr>
        <w:t>Einführungsphase</w:t>
      </w:r>
    </w:p>
    <w:p w:rsidR="00413081" w:rsidRDefault="009A4BD6" w:rsidP="00413081">
      <w:pPr>
        <w:spacing w:line="360" w:lineRule="auto"/>
        <w:rPr>
          <w:rFonts w:ascii="Arial" w:hAnsi="Arial" w:cs="Arial"/>
          <w:b/>
        </w:rPr>
      </w:pPr>
      <w:r>
        <w:rPr>
          <w:rFonts w:ascii="Arial" w:hAnsi="Arial" w:cs="Arial"/>
          <w:b/>
        </w:rPr>
        <w:t>Kostenarten in Unternehmen</w:t>
      </w:r>
    </w:p>
    <w:p w:rsidR="00413081" w:rsidRDefault="00413081" w:rsidP="00413081">
      <w:pPr>
        <w:pStyle w:val="KeinLeerraum"/>
        <w:spacing w:line="360" w:lineRule="auto"/>
        <w:jc w:val="both"/>
        <w:rPr>
          <w:rFonts w:ascii="Arial" w:hAnsi="Arial" w:cs="Arial"/>
        </w:rPr>
      </w:pPr>
      <w:r w:rsidRPr="0040546B">
        <w:rPr>
          <w:rFonts w:ascii="Arial" w:hAnsi="Arial" w:cs="Arial"/>
        </w:rPr>
        <w:t>Die Klasse-Print GmbH ist Hersteller von Printerzeugnisse in Magdeburg. Es handelt sich um ein florierendes Unternehmen des Mittelstandes mit einer Vielzahl von Mitarbeitern. Ein Teil von diesen wird via Lohn der andere Teil via Gehalt vergütet. Die Vertriebsmitarbeiter werden zudem erfolgswirksam</w:t>
      </w:r>
      <w:r w:rsidR="00593B5F">
        <w:rPr>
          <w:rFonts w:ascii="Arial" w:hAnsi="Arial" w:cs="Arial"/>
        </w:rPr>
        <w:t xml:space="preserve"> über eine Provision entlohnt. </w:t>
      </w:r>
      <w:r w:rsidRPr="0040546B">
        <w:rPr>
          <w:rFonts w:ascii="Arial" w:hAnsi="Arial" w:cs="Arial"/>
        </w:rPr>
        <w:t>Zudem verfügt die Klasse-Print GmbH über ein Grundstück mit eigener Produktionshalle einschließlich einer kleinen Lagerhalle. Dafür wird jährlich Grundsteuer an die Stadt Magdeburg entrichtet. Sollten die eignen Lagerkapazitäten nicht ausreichen, so wird eine benachbarte Lagerhalle zusätzlich angemietet. Hauptbestandteil der Produktion von Printerzeugnissen ist ein Premiumpapier als Rohstoff. Durch die Nutzung der Druckmaschinen entstehen ein hoher Energiebedarf sowie ein erheblicher Aufwand für Wartung und Instandhaltung.</w:t>
      </w:r>
    </w:p>
    <w:p w:rsidR="00413081" w:rsidRDefault="00413081" w:rsidP="00413081">
      <w:pPr>
        <w:pStyle w:val="KeinLeerraum"/>
        <w:spacing w:line="360" w:lineRule="auto"/>
        <w:jc w:val="both"/>
        <w:rPr>
          <w:rFonts w:ascii="Arial" w:hAnsi="Arial" w:cs="Arial"/>
        </w:rPr>
      </w:pPr>
    </w:p>
    <w:p w:rsidR="00413081" w:rsidRPr="0040546B" w:rsidRDefault="00413081" w:rsidP="00413081">
      <w:pPr>
        <w:spacing w:after="0" w:line="360" w:lineRule="auto"/>
        <w:jc w:val="both"/>
        <w:rPr>
          <w:rFonts w:ascii="Arial" w:hAnsi="Arial" w:cs="Arial"/>
        </w:rPr>
      </w:pPr>
      <w:r w:rsidRPr="0040546B">
        <w:rPr>
          <w:rFonts w:ascii="Arial" w:hAnsi="Arial" w:cs="Arial"/>
        </w:rPr>
        <w:t xml:space="preserve">Die Klasse-Print GmbH ist bei voller Auslastung aller verfügbaren Ressourcen in der Lage 800.000 Printerzeugnisse pro Periode herzustellen. </w:t>
      </w:r>
    </w:p>
    <w:p w:rsidR="00413081" w:rsidRDefault="00413081" w:rsidP="00413081">
      <w:pPr>
        <w:pStyle w:val="KeinLeerraum"/>
        <w:spacing w:line="360" w:lineRule="auto"/>
        <w:jc w:val="both"/>
        <w:rPr>
          <w:rFonts w:ascii="Arial" w:hAnsi="Arial" w:cs="Arial"/>
        </w:rPr>
      </w:pPr>
    </w:p>
    <w:p w:rsidR="00413081" w:rsidRDefault="00413081" w:rsidP="001558B0">
      <w:pPr>
        <w:pStyle w:val="KeinLeerraum"/>
        <w:numPr>
          <w:ilvl w:val="0"/>
          <w:numId w:val="1"/>
        </w:numPr>
        <w:spacing w:line="360" w:lineRule="auto"/>
        <w:ind w:left="357" w:hanging="357"/>
        <w:jc w:val="both"/>
        <w:rPr>
          <w:rFonts w:ascii="Arial" w:hAnsi="Arial" w:cs="Arial"/>
        </w:rPr>
      </w:pPr>
      <w:r w:rsidRPr="0040546B">
        <w:rPr>
          <w:rFonts w:ascii="Arial" w:hAnsi="Arial" w:cs="Arial"/>
        </w:rPr>
        <w:t>Eine wichtige betriebswirtschaftliche Kennzahl ist der Beschäftigungsgrad. Nennen Sie die</w:t>
      </w:r>
      <w:r>
        <w:rPr>
          <w:rFonts w:ascii="Arial" w:hAnsi="Arial" w:cs="Arial"/>
        </w:rPr>
        <w:t xml:space="preserve"> </w:t>
      </w:r>
      <w:r w:rsidRPr="0040546B">
        <w:rPr>
          <w:rFonts w:ascii="Arial" w:hAnsi="Arial" w:cs="Arial"/>
        </w:rPr>
        <w:t>Formel</w:t>
      </w:r>
      <w:r w:rsidR="001053A8">
        <w:rPr>
          <w:rFonts w:ascii="Arial" w:hAnsi="Arial" w:cs="Arial"/>
        </w:rPr>
        <w:t>,</w:t>
      </w:r>
      <w:r w:rsidRPr="0040546B">
        <w:rPr>
          <w:rFonts w:ascii="Arial" w:hAnsi="Arial" w:cs="Arial"/>
        </w:rPr>
        <w:t xml:space="preserve"> mit der diese Kennzahl berechnet werden kann und beschreiben Sie im Sachzusammenhang, welche Aussage aus einem Beschäftigungsgrad von 85 % abgeleitet werden kann.</w:t>
      </w:r>
    </w:p>
    <w:p w:rsidR="00EE02EE" w:rsidRDefault="00EE02EE" w:rsidP="0051442D">
      <w:pPr>
        <w:pStyle w:val="KeinLeerraum"/>
        <w:spacing w:line="360" w:lineRule="auto"/>
        <w:jc w:val="both"/>
        <w:rPr>
          <w:rFonts w:ascii="Arial" w:hAnsi="Arial" w:cs="Arial"/>
        </w:rPr>
      </w:pPr>
    </w:p>
    <w:p w:rsidR="00413081" w:rsidRDefault="00413081" w:rsidP="001558B0">
      <w:pPr>
        <w:pStyle w:val="Listenabsatz"/>
        <w:numPr>
          <w:ilvl w:val="0"/>
          <w:numId w:val="1"/>
        </w:numPr>
        <w:tabs>
          <w:tab w:val="left" w:pos="567"/>
        </w:tabs>
        <w:spacing w:after="0" w:line="360" w:lineRule="auto"/>
        <w:ind w:left="357" w:hanging="357"/>
        <w:jc w:val="both"/>
        <w:rPr>
          <w:rFonts w:ascii="Arial" w:hAnsi="Arial" w:cs="Arial"/>
        </w:rPr>
      </w:pPr>
      <w:r w:rsidRPr="00413081">
        <w:rPr>
          <w:rFonts w:ascii="Arial" w:hAnsi="Arial" w:cs="Arial"/>
        </w:rPr>
        <w:t>Grenzen Sie fixe und variable Kosten voneinander ab.</w:t>
      </w:r>
    </w:p>
    <w:p w:rsidR="00EE02EE" w:rsidRPr="00EE02EE" w:rsidRDefault="00EE02EE" w:rsidP="00EE02EE">
      <w:pPr>
        <w:tabs>
          <w:tab w:val="left" w:pos="567"/>
        </w:tabs>
        <w:spacing w:after="0" w:line="360" w:lineRule="auto"/>
        <w:jc w:val="both"/>
        <w:rPr>
          <w:rFonts w:ascii="Arial" w:hAnsi="Arial" w:cs="Arial"/>
        </w:rPr>
      </w:pPr>
    </w:p>
    <w:p w:rsidR="001053A8" w:rsidRPr="001053A8" w:rsidRDefault="00413081" w:rsidP="001053A8">
      <w:pPr>
        <w:pStyle w:val="Listenabsatz"/>
        <w:numPr>
          <w:ilvl w:val="0"/>
          <w:numId w:val="1"/>
        </w:numPr>
        <w:tabs>
          <w:tab w:val="left" w:pos="567"/>
        </w:tabs>
        <w:spacing w:after="0" w:line="360" w:lineRule="auto"/>
        <w:ind w:left="357" w:hanging="357"/>
        <w:rPr>
          <w:rFonts w:ascii="Arial" w:hAnsi="Arial" w:cs="Arial"/>
        </w:rPr>
      </w:pPr>
      <w:r w:rsidRPr="0040546B">
        <w:rPr>
          <w:rFonts w:ascii="Arial" w:hAnsi="Arial" w:cs="Arial"/>
        </w:rPr>
        <w:t>Innerhalb eines Unternehmens fallen fortwährend Kosten an. Einige dieser Kosten sind in der Situationsbeschreibung aufgeführt. Analysieren Sie die Situationsbeschreibung und tragen</w:t>
      </w:r>
      <w:r>
        <w:rPr>
          <w:rFonts w:ascii="Arial" w:hAnsi="Arial" w:cs="Arial"/>
        </w:rPr>
        <w:t xml:space="preserve"> </w:t>
      </w:r>
      <w:r w:rsidRPr="0040546B">
        <w:rPr>
          <w:rFonts w:ascii="Arial" w:hAnsi="Arial" w:cs="Arial"/>
        </w:rPr>
        <w:t>Sie</w:t>
      </w:r>
      <w:r>
        <w:rPr>
          <w:rFonts w:ascii="Arial" w:hAnsi="Arial" w:cs="Arial"/>
        </w:rPr>
        <w:t xml:space="preserve"> </w:t>
      </w:r>
      <w:r w:rsidRPr="0040546B">
        <w:rPr>
          <w:rFonts w:ascii="Arial" w:hAnsi="Arial" w:cs="Arial"/>
        </w:rPr>
        <w:t>die aufgeführten Kosten in die erste Spalte der folgenden Tabelle. Entscheiden Sie, ob es sich bei den jeweiligen Kosten um fixe Koste</w:t>
      </w:r>
      <w:r w:rsidR="00EE02EE">
        <w:rPr>
          <w:rFonts w:ascii="Arial" w:hAnsi="Arial" w:cs="Arial"/>
        </w:rPr>
        <w:t>n</w:t>
      </w:r>
      <w:r w:rsidRPr="0040546B">
        <w:rPr>
          <w:rFonts w:ascii="Arial" w:hAnsi="Arial" w:cs="Arial"/>
        </w:rPr>
        <w:t>, mehrheit</w:t>
      </w:r>
      <w:r>
        <w:rPr>
          <w:rFonts w:ascii="Arial" w:hAnsi="Arial" w:cs="Arial"/>
        </w:rPr>
        <w:t xml:space="preserve">lich fixe Kosten, mehrheitlich </w:t>
      </w:r>
      <w:r w:rsidRPr="0040546B">
        <w:rPr>
          <w:rFonts w:ascii="Arial" w:hAnsi="Arial" w:cs="Arial"/>
        </w:rPr>
        <w:t xml:space="preserve">variable Kosten oder variable Kosten handelt. </w:t>
      </w:r>
    </w:p>
    <w:p w:rsidR="00377644" w:rsidRPr="001053A8" w:rsidRDefault="00377644" w:rsidP="001053A8">
      <w:pPr>
        <w:pStyle w:val="Listenabsatz"/>
        <w:tabs>
          <w:tab w:val="left" w:pos="567"/>
        </w:tabs>
        <w:spacing w:after="0" w:line="360" w:lineRule="auto"/>
        <w:ind w:left="357"/>
        <w:rPr>
          <w:rFonts w:ascii="Arial" w:hAnsi="Arial" w:cs="Arial"/>
        </w:rPr>
      </w:pPr>
      <w:r w:rsidRPr="001053A8">
        <w:rPr>
          <w:rFonts w:ascii="Arial" w:hAnsi="Arial" w:cs="Arial"/>
        </w:rPr>
        <w:t>Recherchieren Sie im Internet nach weiteren typischen Kosten, die in Unternehmen anfallen. Ordnen Sie auch diesen zu, ob sie fixe Kosten, mehrheitlich fixe Kosten, mehrheitlich variable Kosten oder variable Kosten darstellen.</w:t>
      </w:r>
    </w:p>
    <w:p w:rsidR="00EE02EE" w:rsidRDefault="00EE02EE">
      <w:pPr>
        <w:rPr>
          <w:rFonts w:ascii="Arial" w:hAnsi="Arial" w:cs="Arial"/>
        </w:rPr>
      </w:pPr>
      <w:r>
        <w:rPr>
          <w:rFonts w:ascii="Arial" w:hAnsi="Arial" w:cs="Arial"/>
        </w:rPr>
        <w:br w:type="page"/>
      </w:r>
    </w:p>
    <w:tbl>
      <w:tblPr>
        <w:tblStyle w:val="Tabellenraster"/>
        <w:tblW w:w="974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63"/>
        <w:gridCol w:w="1971"/>
        <w:gridCol w:w="1970"/>
        <w:gridCol w:w="1971"/>
        <w:gridCol w:w="1971"/>
      </w:tblGrid>
      <w:tr w:rsidR="00413081" w:rsidRPr="00A869C9" w:rsidTr="00377644">
        <w:tc>
          <w:tcPr>
            <w:tcW w:w="1863" w:type="dxa"/>
          </w:tcPr>
          <w:p w:rsidR="00413081" w:rsidRPr="00A869C9" w:rsidRDefault="00A869C9" w:rsidP="00A869C9">
            <w:pPr>
              <w:pStyle w:val="KeinLeerraum"/>
              <w:spacing w:line="360" w:lineRule="auto"/>
              <w:jc w:val="center"/>
              <w:rPr>
                <w:sz w:val="22"/>
                <w:szCs w:val="22"/>
              </w:rPr>
            </w:pPr>
            <w:r w:rsidRPr="00A869C9">
              <w:rPr>
                <w:sz w:val="22"/>
                <w:szCs w:val="22"/>
              </w:rPr>
              <w:lastRenderedPageBreak/>
              <w:t>Kosten</w:t>
            </w:r>
          </w:p>
        </w:tc>
        <w:tc>
          <w:tcPr>
            <w:tcW w:w="1971" w:type="dxa"/>
          </w:tcPr>
          <w:p w:rsidR="00413081" w:rsidRPr="00A869C9" w:rsidRDefault="00A869C9" w:rsidP="00A869C9">
            <w:pPr>
              <w:pStyle w:val="KeinLeerraum"/>
              <w:spacing w:line="360" w:lineRule="auto"/>
              <w:jc w:val="center"/>
              <w:rPr>
                <w:sz w:val="22"/>
                <w:szCs w:val="22"/>
              </w:rPr>
            </w:pPr>
            <w:r>
              <w:rPr>
                <w:sz w:val="22"/>
                <w:szCs w:val="22"/>
              </w:rPr>
              <w:t>fixe Kosten</w:t>
            </w:r>
          </w:p>
        </w:tc>
        <w:tc>
          <w:tcPr>
            <w:tcW w:w="1970" w:type="dxa"/>
          </w:tcPr>
          <w:p w:rsidR="00413081" w:rsidRPr="00A869C9" w:rsidRDefault="00A869C9" w:rsidP="00A869C9">
            <w:pPr>
              <w:pStyle w:val="KeinLeerraum"/>
              <w:spacing w:line="360" w:lineRule="auto"/>
              <w:jc w:val="center"/>
              <w:rPr>
                <w:sz w:val="22"/>
                <w:szCs w:val="22"/>
              </w:rPr>
            </w:pPr>
            <w:r>
              <w:rPr>
                <w:sz w:val="22"/>
                <w:szCs w:val="22"/>
              </w:rPr>
              <w:t xml:space="preserve">mehrheitlich fixe Kosten </w:t>
            </w:r>
          </w:p>
        </w:tc>
        <w:tc>
          <w:tcPr>
            <w:tcW w:w="1971" w:type="dxa"/>
          </w:tcPr>
          <w:p w:rsidR="00413081" w:rsidRPr="00A869C9" w:rsidRDefault="00A869C9" w:rsidP="00A869C9">
            <w:pPr>
              <w:pStyle w:val="KeinLeerraum"/>
              <w:spacing w:line="360" w:lineRule="auto"/>
              <w:jc w:val="center"/>
              <w:rPr>
                <w:sz w:val="22"/>
                <w:szCs w:val="22"/>
              </w:rPr>
            </w:pPr>
            <w:r>
              <w:rPr>
                <w:sz w:val="22"/>
                <w:szCs w:val="22"/>
              </w:rPr>
              <w:t>mehrheitlich variable Kosten</w:t>
            </w:r>
          </w:p>
        </w:tc>
        <w:tc>
          <w:tcPr>
            <w:tcW w:w="1971" w:type="dxa"/>
          </w:tcPr>
          <w:p w:rsidR="00413081" w:rsidRPr="00A869C9" w:rsidRDefault="00A869C9" w:rsidP="00A869C9">
            <w:pPr>
              <w:pStyle w:val="KeinLeerraum"/>
              <w:spacing w:line="360" w:lineRule="auto"/>
              <w:jc w:val="center"/>
              <w:rPr>
                <w:sz w:val="22"/>
                <w:szCs w:val="22"/>
              </w:rPr>
            </w:pPr>
            <w:r>
              <w:rPr>
                <w:sz w:val="22"/>
                <w:szCs w:val="22"/>
              </w:rPr>
              <w:t>variable Kosten</w:t>
            </w:r>
          </w:p>
        </w:tc>
      </w:tr>
      <w:tr w:rsidR="00377644" w:rsidRPr="00A869C9" w:rsidTr="00377644">
        <w:tc>
          <w:tcPr>
            <w:tcW w:w="1863" w:type="dxa"/>
          </w:tcPr>
          <w:p w:rsidR="00377644" w:rsidRPr="00A869C9" w:rsidRDefault="00377644" w:rsidP="00A869C9">
            <w:pPr>
              <w:pStyle w:val="KeinLeerraum"/>
              <w:spacing w:line="360" w:lineRule="auto"/>
              <w:jc w:val="center"/>
            </w:pPr>
          </w:p>
        </w:tc>
        <w:tc>
          <w:tcPr>
            <w:tcW w:w="1971" w:type="dxa"/>
          </w:tcPr>
          <w:p w:rsidR="00377644" w:rsidRDefault="00377644" w:rsidP="00A869C9">
            <w:pPr>
              <w:pStyle w:val="KeinLeerraum"/>
              <w:spacing w:line="360" w:lineRule="auto"/>
              <w:jc w:val="center"/>
            </w:pPr>
          </w:p>
        </w:tc>
        <w:tc>
          <w:tcPr>
            <w:tcW w:w="1970" w:type="dxa"/>
          </w:tcPr>
          <w:p w:rsidR="00377644" w:rsidRDefault="00377644" w:rsidP="00A869C9">
            <w:pPr>
              <w:pStyle w:val="KeinLeerraum"/>
              <w:spacing w:line="360" w:lineRule="auto"/>
              <w:jc w:val="center"/>
            </w:pPr>
          </w:p>
        </w:tc>
        <w:tc>
          <w:tcPr>
            <w:tcW w:w="1971" w:type="dxa"/>
          </w:tcPr>
          <w:p w:rsidR="00377644" w:rsidRDefault="00377644" w:rsidP="00A869C9">
            <w:pPr>
              <w:pStyle w:val="KeinLeerraum"/>
              <w:spacing w:line="360" w:lineRule="auto"/>
              <w:jc w:val="center"/>
            </w:pPr>
          </w:p>
        </w:tc>
        <w:tc>
          <w:tcPr>
            <w:tcW w:w="1971" w:type="dxa"/>
          </w:tcPr>
          <w:p w:rsidR="00377644" w:rsidRDefault="00377644" w:rsidP="00A869C9">
            <w:pPr>
              <w:pStyle w:val="KeinLeerraum"/>
              <w:spacing w:line="360" w:lineRule="auto"/>
              <w:jc w:val="center"/>
            </w:pPr>
          </w:p>
        </w:tc>
      </w:tr>
    </w:tbl>
    <w:p w:rsidR="00EE02EE" w:rsidRDefault="00EE02EE" w:rsidP="00A869C9">
      <w:pPr>
        <w:tabs>
          <w:tab w:val="left" w:pos="567"/>
          <w:tab w:val="left" w:pos="1134"/>
        </w:tabs>
        <w:spacing w:after="0" w:line="360" w:lineRule="auto"/>
        <w:jc w:val="both"/>
        <w:rPr>
          <w:rFonts w:ascii="Arial" w:hAnsi="Arial" w:cs="Arial"/>
        </w:rPr>
      </w:pPr>
    </w:p>
    <w:p w:rsidR="00A869C9" w:rsidRDefault="00A869C9" w:rsidP="00A869C9">
      <w:pPr>
        <w:tabs>
          <w:tab w:val="left" w:pos="567"/>
          <w:tab w:val="left" w:pos="1134"/>
        </w:tabs>
        <w:spacing w:after="0" w:line="360" w:lineRule="auto"/>
        <w:jc w:val="both"/>
        <w:rPr>
          <w:rFonts w:ascii="Arial" w:hAnsi="Arial" w:cs="Arial"/>
        </w:rPr>
      </w:pPr>
      <w:r w:rsidRPr="0040546B">
        <w:rPr>
          <w:rFonts w:ascii="Arial" w:hAnsi="Arial" w:cs="Arial"/>
        </w:rPr>
        <w:t>Angenommen, die Klasse-Print GmbH mietet aufgrund erhöhten Lagerbedarfs die benachbarte Lagerhalle an, wobei eine Mindestmietlaufzeit von zwei Jahren vereinbart wird.</w:t>
      </w:r>
      <w:r>
        <w:rPr>
          <w:rFonts w:ascii="Arial" w:hAnsi="Arial" w:cs="Arial"/>
        </w:rPr>
        <w:t xml:space="preserve"> F</w:t>
      </w:r>
      <w:r w:rsidRPr="0040546B">
        <w:rPr>
          <w:rFonts w:ascii="Arial" w:hAnsi="Arial" w:cs="Arial"/>
        </w:rPr>
        <w:t>ür diese entstehen Mietkosten in Höhe von 80.000,00 Euro im Geschäftsjahr.</w:t>
      </w:r>
    </w:p>
    <w:p w:rsidR="00EE02EE" w:rsidRPr="00A869C9" w:rsidRDefault="00EE02EE" w:rsidP="00A869C9">
      <w:pPr>
        <w:tabs>
          <w:tab w:val="left" w:pos="567"/>
          <w:tab w:val="left" w:pos="1134"/>
        </w:tabs>
        <w:spacing w:after="0" w:line="360" w:lineRule="auto"/>
        <w:jc w:val="both"/>
        <w:rPr>
          <w:rFonts w:ascii="Arial" w:hAnsi="Arial" w:cs="Arial"/>
        </w:rPr>
      </w:pPr>
    </w:p>
    <w:p w:rsidR="00A869C9" w:rsidRDefault="00A869C9" w:rsidP="001558B0">
      <w:pPr>
        <w:pStyle w:val="Listenabsatz"/>
        <w:numPr>
          <w:ilvl w:val="0"/>
          <w:numId w:val="1"/>
        </w:numPr>
        <w:tabs>
          <w:tab w:val="left" w:pos="567"/>
        </w:tabs>
        <w:spacing w:after="0" w:line="360" w:lineRule="auto"/>
        <w:ind w:left="357" w:hanging="357"/>
        <w:jc w:val="both"/>
        <w:rPr>
          <w:rFonts w:ascii="Arial" w:hAnsi="Arial" w:cs="Arial"/>
        </w:rPr>
      </w:pPr>
      <w:r w:rsidRPr="00A869C9">
        <w:rPr>
          <w:rFonts w:ascii="Arial" w:hAnsi="Arial" w:cs="Arial"/>
        </w:rPr>
        <w:t xml:space="preserve">Begründen Sie, weshalb die Mietkosten kurzfristig als Fixkosten anzusehen sind. </w:t>
      </w:r>
    </w:p>
    <w:p w:rsidR="00EE02EE" w:rsidRPr="0051442D" w:rsidRDefault="00A869C9" w:rsidP="00604AD8">
      <w:pPr>
        <w:pStyle w:val="Listenabsatz"/>
        <w:spacing w:after="0" w:line="360" w:lineRule="auto"/>
        <w:ind w:left="378"/>
        <w:jc w:val="both"/>
        <w:rPr>
          <w:rFonts w:ascii="Arial" w:hAnsi="Arial" w:cs="Arial"/>
        </w:rPr>
      </w:pPr>
      <w:r w:rsidRPr="00A869C9">
        <w:rPr>
          <w:rFonts w:ascii="Arial" w:hAnsi="Arial" w:cs="Arial"/>
        </w:rPr>
        <w:t>Analysieren Sie die Veränderung der fixen Mietkosten bei verschiedenen</w:t>
      </w:r>
      <w:r>
        <w:rPr>
          <w:rFonts w:ascii="Arial" w:hAnsi="Arial" w:cs="Arial"/>
        </w:rPr>
        <w:t xml:space="preserve"> </w:t>
      </w:r>
      <w:r w:rsidRPr="00A869C9">
        <w:rPr>
          <w:rFonts w:ascii="Arial" w:hAnsi="Arial" w:cs="Arial"/>
        </w:rPr>
        <w:t>Ausbringungs</w:t>
      </w:r>
      <w:r>
        <w:rPr>
          <w:rFonts w:ascii="Arial" w:hAnsi="Arial" w:cs="Arial"/>
        </w:rPr>
        <w:t>-</w:t>
      </w:r>
      <w:r w:rsidRPr="00A869C9">
        <w:rPr>
          <w:rFonts w:ascii="Arial" w:hAnsi="Arial" w:cs="Arial"/>
        </w:rPr>
        <w:t>mengen (verschiedene Beschäftigungsgrade) in der Gesamt- und in der Stückbetrachtung. (Hinweis: Legen Sie sich z</w:t>
      </w:r>
      <w:r w:rsidR="0079148A">
        <w:rPr>
          <w:rFonts w:ascii="Arial" w:hAnsi="Arial" w:cs="Arial"/>
        </w:rPr>
        <w:t xml:space="preserve">ur tabellarischen Analyse eine </w:t>
      </w:r>
      <w:r w:rsidRPr="00A869C9">
        <w:rPr>
          <w:rFonts w:ascii="Arial" w:hAnsi="Arial" w:cs="Arial"/>
        </w:rPr>
        <w:t>Tabelle an, wie sie in Material 1 gegeben ist.)</w:t>
      </w:r>
      <w:r>
        <w:rPr>
          <w:rFonts w:ascii="Arial" w:hAnsi="Arial" w:cs="Arial"/>
        </w:rPr>
        <w:t xml:space="preserve"> </w:t>
      </w:r>
    </w:p>
    <w:p w:rsidR="00A869C9" w:rsidRDefault="00A869C9" w:rsidP="0079148A">
      <w:pPr>
        <w:pStyle w:val="Listenabsatz"/>
        <w:spacing w:after="0" w:line="360" w:lineRule="auto"/>
        <w:ind w:left="392"/>
        <w:jc w:val="both"/>
        <w:rPr>
          <w:rFonts w:ascii="Arial" w:hAnsi="Arial" w:cs="Arial"/>
        </w:rPr>
      </w:pPr>
      <w:r w:rsidRPr="00A869C9">
        <w:rPr>
          <w:rFonts w:ascii="Arial" w:hAnsi="Arial" w:cs="Arial"/>
        </w:rPr>
        <w:t>Visualisieren Sie die Erkenntnisse aus dem vorherigen Aufgabenteil durch geeignete graphische Darstellungen.</w:t>
      </w:r>
    </w:p>
    <w:p w:rsidR="00EE02EE" w:rsidRDefault="00EE02EE" w:rsidP="00A869C9">
      <w:pPr>
        <w:tabs>
          <w:tab w:val="left" w:pos="567"/>
          <w:tab w:val="left" w:pos="1134"/>
        </w:tabs>
        <w:spacing w:after="0" w:line="360" w:lineRule="auto"/>
        <w:jc w:val="both"/>
        <w:rPr>
          <w:rFonts w:ascii="Arial" w:hAnsi="Arial" w:cs="Arial"/>
        </w:rPr>
      </w:pPr>
    </w:p>
    <w:p w:rsidR="00A869C9" w:rsidRDefault="00A869C9" w:rsidP="00A869C9">
      <w:pPr>
        <w:tabs>
          <w:tab w:val="left" w:pos="567"/>
          <w:tab w:val="left" w:pos="1134"/>
        </w:tabs>
        <w:spacing w:after="0" w:line="360" w:lineRule="auto"/>
        <w:jc w:val="both"/>
        <w:rPr>
          <w:rFonts w:ascii="Arial" w:hAnsi="Arial" w:cs="Arial"/>
        </w:rPr>
      </w:pPr>
      <w:r w:rsidRPr="0040546B">
        <w:rPr>
          <w:rFonts w:ascii="Arial" w:hAnsi="Arial" w:cs="Arial"/>
        </w:rPr>
        <w:t>Angenommen, durch eine Havarie verringern sich die Lagerkapazitäten der Klasse-Print GmbH auf nun nur noch 400.000 Stück. Für den Fall, dass zusätzliche Lagerkapazitäten erforderlich werden</w:t>
      </w:r>
      <w:r w:rsidR="000504AE">
        <w:rPr>
          <w:rFonts w:ascii="Arial" w:hAnsi="Arial" w:cs="Arial"/>
        </w:rPr>
        <w:t>, mietet</w:t>
      </w:r>
      <w:r w:rsidRPr="0040546B">
        <w:rPr>
          <w:rFonts w:ascii="Arial" w:hAnsi="Arial" w:cs="Arial"/>
        </w:rPr>
        <w:t xml:space="preserve"> die GmbH eine zweite Lagerhalle an, die nochmals 50.000,00 Euro Mietkosten pro Geschäftsjahr verursacht.</w:t>
      </w:r>
    </w:p>
    <w:p w:rsidR="00EE02EE" w:rsidRPr="0040546B" w:rsidRDefault="00EE02EE" w:rsidP="00A869C9">
      <w:pPr>
        <w:tabs>
          <w:tab w:val="left" w:pos="567"/>
          <w:tab w:val="left" w:pos="1134"/>
        </w:tabs>
        <w:spacing w:after="0" w:line="360" w:lineRule="auto"/>
        <w:jc w:val="both"/>
        <w:rPr>
          <w:rFonts w:ascii="Arial" w:hAnsi="Arial" w:cs="Arial"/>
        </w:rPr>
      </w:pPr>
    </w:p>
    <w:p w:rsidR="001053A8" w:rsidRPr="001053A8" w:rsidRDefault="00A869C9" w:rsidP="001053A8">
      <w:pPr>
        <w:pStyle w:val="Listenabsatz"/>
        <w:numPr>
          <w:ilvl w:val="0"/>
          <w:numId w:val="1"/>
        </w:numPr>
        <w:tabs>
          <w:tab w:val="left" w:pos="567"/>
        </w:tabs>
        <w:spacing w:after="0" w:line="360" w:lineRule="auto"/>
        <w:ind w:left="357" w:hanging="357"/>
        <w:jc w:val="both"/>
        <w:rPr>
          <w:rFonts w:ascii="Arial" w:hAnsi="Arial" w:cs="Arial"/>
        </w:rPr>
      </w:pPr>
      <w:r w:rsidRPr="00A869C9">
        <w:rPr>
          <w:rFonts w:ascii="Arial" w:hAnsi="Arial" w:cs="Arial"/>
        </w:rPr>
        <w:t>Analysieren Sie auch für diesen Fall die fixen Mietkosten bei verschiedenen</w:t>
      </w:r>
      <w:r>
        <w:rPr>
          <w:rFonts w:ascii="Arial" w:hAnsi="Arial" w:cs="Arial"/>
        </w:rPr>
        <w:t xml:space="preserve"> </w:t>
      </w:r>
      <w:r w:rsidRPr="00A869C9">
        <w:rPr>
          <w:rFonts w:ascii="Arial" w:hAnsi="Arial" w:cs="Arial"/>
        </w:rPr>
        <w:t>Ausbringungs</w:t>
      </w:r>
      <w:r>
        <w:rPr>
          <w:rFonts w:ascii="Arial" w:hAnsi="Arial" w:cs="Arial"/>
        </w:rPr>
        <w:t>-</w:t>
      </w:r>
      <w:r w:rsidRPr="00A869C9">
        <w:rPr>
          <w:rFonts w:ascii="Arial" w:hAnsi="Arial" w:cs="Arial"/>
        </w:rPr>
        <w:t>mengen. Beachten Sie, dass die zusätzliche Lagerhalle nur im Bedarfsfall angemietet wird. Führen Sie diesbezüglich eine Gesamt- und eine Stückbetrachtung durch. (Hinweis: Legen Sie sich zur tabellarischen Analyse eine Tabelle an, wie sie in Material 1 gegeben ist.)</w:t>
      </w:r>
    </w:p>
    <w:p w:rsidR="00A869C9" w:rsidRDefault="00A869C9" w:rsidP="00443C5D">
      <w:pPr>
        <w:pStyle w:val="Listenabsatz"/>
        <w:tabs>
          <w:tab w:val="left" w:pos="567"/>
        </w:tabs>
        <w:spacing w:after="0" w:line="360" w:lineRule="auto"/>
        <w:ind w:left="380"/>
        <w:jc w:val="both"/>
        <w:rPr>
          <w:rFonts w:ascii="Arial" w:hAnsi="Arial" w:cs="Arial"/>
        </w:rPr>
      </w:pPr>
      <w:r w:rsidRPr="00A869C9">
        <w:rPr>
          <w:rFonts w:ascii="Arial" w:hAnsi="Arial" w:cs="Arial"/>
        </w:rPr>
        <w:t>Stellen Sie sowohl die Gesamt- als auch die Stückbetrachtung in einem Preis-Mengen-Diagramm graphisch dar.</w:t>
      </w:r>
      <w:r>
        <w:rPr>
          <w:rFonts w:ascii="Arial" w:hAnsi="Arial" w:cs="Arial"/>
        </w:rPr>
        <w:t xml:space="preserve"> </w:t>
      </w:r>
    </w:p>
    <w:p w:rsidR="00A869C9" w:rsidRDefault="00A869C9" w:rsidP="00443C5D">
      <w:pPr>
        <w:pStyle w:val="Listenabsatz"/>
        <w:tabs>
          <w:tab w:val="left" w:pos="567"/>
        </w:tabs>
        <w:spacing w:after="0" w:line="360" w:lineRule="auto"/>
        <w:ind w:left="380"/>
        <w:jc w:val="both"/>
        <w:rPr>
          <w:rFonts w:ascii="Arial" w:hAnsi="Arial" w:cs="Arial"/>
        </w:rPr>
      </w:pPr>
      <w:r w:rsidRPr="00A869C9">
        <w:rPr>
          <w:rFonts w:ascii="Arial" w:hAnsi="Arial" w:cs="Arial"/>
        </w:rPr>
        <w:t>Verwenden Sie zur Bearbeitung dieser Aufgabe ein Tabellenkalkulationsprogramm.</w:t>
      </w:r>
    </w:p>
    <w:p w:rsidR="00EE02EE" w:rsidRDefault="00EE02EE">
      <w:pPr>
        <w:rPr>
          <w:rFonts w:ascii="Arial" w:hAnsi="Arial" w:cs="Arial"/>
        </w:rPr>
      </w:pPr>
      <w:r>
        <w:rPr>
          <w:rFonts w:ascii="Arial" w:hAnsi="Arial" w:cs="Arial"/>
        </w:rPr>
        <w:br w:type="page"/>
      </w:r>
    </w:p>
    <w:p w:rsidR="00A869C9" w:rsidRDefault="00A869C9" w:rsidP="00A869C9">
      <w:pPr>
        <w:tabs>
          <w:tab w:val="left" w:pos="567"/>
          <w:tab w:val="left" w:pos="1134"/>
        </w:tabs>
        <w:spacing w:after="0" w:line="360" w:lineRule="auto"/>
        <w:rPr>
          <w:rFonts w:ascii="Arial" w:hAnsi="Arial" w:cs="Arial"/>
        </w:rPr>
      </w:pPr>
      <w:r w:rsidRPr="0040546B">
        <w:rPr>
          <w:rFonts w:ascii="Arial" w:hAnsi="Arial" w:cs="Arial"/>
        </w:rPr>
        <w:lastRenderedPageBreak/>
        <w:t>Das zur Produktion verwendete Papier kauft die Klasse-Print GmbH je nach Bedarf ein.</w:t>
      </w:r>
      <w:r>
        <w:rPr>
          <w:rFonts w:ascii="Arial" w:hAnsi="Arial" w:cs="Arial"/>
        </w:rPr>
        <w:t xml:space="preserve"> Ein Q</w:t>
      </w:r>
      <w:r w:rsidRPr="0040546B">
        <w:rPr>
          <w:rFonts w:ascii="Arial" w:hAnsi="Arial" w:cs="Arial"/>
        </w:rPr>
        <w:t xml:space="preserve">uadratmeter des Papiers kosten das Unternehmen 0,20 GE. </w:t>
      </w:r>
      <w:r>
        <w:rPr>
          <w:rFonts w:ascii="Arial" w:hAnsi="Arial" w:cs="Arial"/>
        </w:rPr>
        <w:t xml:space="preserve">Es werde unterstellt, dass pro </w:t>
      </w:r>
      <w:r w:rsidRPr="00A869C9">
        <w:rPr>
          <w:rFonts w:ascii="Arial" w:hAnsi="Arial" w:cs="Arial"/>
        </w:rPr>
        <w:t>Ausbringungsmengeneinheit ein Quadratmeter Papier benötigt wird.</w:t>
      </w:r>
    </w:p>
    <w:p w:rsidR="00EE02EE" w:rsidRDefault="00EE02EE" w:rsidP="00A869C9">
      <w:pPr>
        <w:tabs>
          <w:tab w:val="left" w:pos="567"/>
          <w:tab w:val="left" w:pos="1134"/>
        </w:tabs>
        <w:spacing w:after="0" w:line="360" w:lineRule="auto"/>
        <w:rPr>
          <w:rFonts w:ascii="Arial" w:hAnsi="Arial" w:cs="Arial"/>
        </w:rPr>
      </w:pPr>
    </w:p>
    <w:p w:rsidR="009A58E4" w:rsidRDefault="00A869C9" w:rsidP="00B82C12">
      <w:pPr>
        <w:pStyle w:val="Listenabsatz"/>
        <w:numPr>
          <w:ilvl w:val="0"/>
          <w:numId w:val="1"/>
        </w:numPr>
        <w:tabs>
          <w:tab w:val="left" w:pos="567"/>
        </w:tabs>
        <w:spacing w:after="0" w:line="360" w:lineRule="auto"/>
        <w:ind w:left="357" w:hanging="357"/>
        <w:jc w:val="both"/>
        <w:rPr>
          <w:rFonts w:ascii="Arial" w:hAnsi="Arial" w:cs="Arial"/>
        </w:rPr>
      </w:pPr>
      <w:r w:rsidRPr="00A869C9">
        <w:rPr>
          <w:rFonts w:ascii="Arial" w:hAnsi="Arial" w:cs="Arial"/>
        </w:rPr>
        <w:t>Begründen Sie, weshalb die Papierkosten als variable Kosten anzusehen sind. Analysieren Sie die Veränderung der variablen Kosten für Papier</w:t>
      </w:r>
      <w:r w:rsidR="000504AE">
        <w:rPr>
          <w:rFonts w:ascii="Arial" w:hAnsi="Arial" w:cs="Arial"/>
        </w:rPr>
        <w:t xml:space="preserve"> bei verschiedenen Ausbringungs</w:t>
      </w:r>
      <w:r w:rsidRPr="00A869C9">
        <w:rPr>
          <w:rFonts w:ascii="Arial" w:hAnsi="Arial" w:cs="Arial"/>
        </w:rPr>
        <w:t>mengen in der Gesamt- und in der Stückbetrachtung. (Hinweis: Legen Sie sich zur tabellarischen Analyse eine Tabelle an, wie sie in Material 1 gegeben ist.)</w:t>
      </w:r>
    </w:p>
    <w:p w:rsidR="00B82C12" w:rsidRPr="00B82C12" w:rsidRDefault="009A58E4" w:rsidP="009A58E4">
      <w:pPr>
        <w:pStyle w:val="Listenabsatz"/>
        <w:tabs>
          <w:tab w:val="left" w:pos="567"/>
        </w:tabs>
        <w:spacing w:after="0" w:line="360" w:lineRule="auto"/>
        <w:ind w:left="357"/>
        <w:jc w:val="both"/>
        <w:rPr>
          <w:rFonts w:ascii="Arial" w:hAnsi="Arial" w:cs="Arial"/>
        </w:rPr>
      </w:pPr>
      <w:r>
        <w:rPr>
          <w:rFonts w:ascii="Arial" w:hAnsi="Arial" w:cs="Arial"/>
        </w:rPr>
        <w:t>Stellen Sie sowohl die Gesamt- als auch die Stückbetrachtung in einem Preis-Mengen-Diagramm graphisch dar.</w:t>
      </w:r>
    </w:p>
    <w:p w:rsidR="00EE02EE" w:rsidRPr="0051442D" w:rsidRDefault="00EE02EE" w:rsidP="0051442D">
      <w:pPr>
        <w:tabs>
          <w:tab w:val="left" w:pos="567"/>
          <w:tab w:val="left" w:pos="1134"/>
        </w:tabs>
        <w:spacing w:after="0" w:line="360" w:lineRule="auto"/>
        <w:jc w:val="both"/>
        <w:rPr>
          <w:rFonts w:ascii="Arial" w:hAnsi="Arial" w:cs="Arial"/>
        </w:rPr>
      </w:pPr>
    </w:p>
    <w:p w:rsidR="00A869C9" w:rsidRDefault="00A869C9" w:rsidP="0091062B">
      <w:pPr>
        <w:tabs>
          <w:tab w:val="left" w:pos="567"/>
          <w:tab w:val="left" w:pos="1134"/>
        </w:tabs>
        <w:spacing w:after="0" w:line="360" w:lineRule="auto"/>
        <w:jc w:val="both"/>
        <w:rPr>
          <w:rFonts w:ascii="Arial" w:hAnsi="Arial" w:cs="Arial"/>
        </w:rPr>
      </w:pPr>
      <w:r w:rsidRPr="0040546B">
        <w:rPr>
          <w:rFonts w:ascii="Arial" w:hAnsi="Arial" w:cs="Arial"/>
        </w:rPr>
        <w:t>Angenommen, die variablen Kosten für Pa</w:t>
      </w:r>
      <w:r>
        <w:rPr>
          <w:rFonts w:ascii="Arial" w:hAnsi="Arial" w:cs="Arial"/>
        </w:rPr>
        <w:t xml:space="preserve">pier stellen sich wie im Material 1 dargestellt dar. </w:t>
      </w:r>
    </w:p>
    <w:p w:rsidR="00EE02EE" w:rsidRDefault="00EE02EE" w:rsidP="0091062B">
      <w:pPr>
        <w:tabs>
          <w:tab w:val="left" w:pos="567"/>
          <w:tab w:val="left" w:pos="1134"/>
        </w:tabs>
        <w:spacing w:after="0" w:line="360" w:lineRule="auto"/>
        <w:jc w:val="both"/>
        <w:rPr>
          <w:rFonts w:ascii="Arial" w:hAnsi="Arial" w:cs="Arial"/>
        </w:rPr>
      </w:pPr>
    </w:p>
    <w:p w:rsidR="00B82C12" w:rsidRDefault="00A869C9" w:rsidP="00B82C12">
      <w:pPr>
        <w:pStyle w:val="Listenabsatz"/>
        <w:numPr>
          <w:ilvl w:val="0"/>
          <w:numId w:val="1"/>
        </w:numPr>
        <w:tabs>
          <w:tab w:val="left" w:pos="567"/>
        </w:tabs>
        <w:spacing w:after="0" w:line="360" w:lineRule="auto"/>
        <w:ind w:left="357" w:hanging="357"/>
        <w:jc w:val="both"/>
        <w:rPr>
          <w:rFonts w:ascii="Arial" w:hAnsi="Arial" w:cs="Arial"/>
        </w:rPr>
      </w:pPr>
      <w:r w:rsidRPr="00A869C9">
        <w:rPr>
          <w:rFonts w:ascii="Arial" w:hAnsi="Arial" w:cs="Arial"/>
        </w:rPr>
        <w:t>Der im Material 1 dargestellte Kostenverlauf wird als degressiv bezeichnet. Erklären Sie</w:t>
      </w:r>
      <w:r w:rsidR="00C53669">
        <w:rPr>
          <w:rFonts w:ascii="Arial" w:hAnsi="Arial" w:cs="Arial"/>
        </w:rPr>
        <w:t>,</w:t>
      </w:r>
      <w:r w:rsidRPr="00A869C9">
        <w:rPr>
          <w:rFonts w:ascii="Arial" w:hAnsi="Arial" w:cs="Arial"/>
        </w:rPr>
        <w:t xml:space="preserve"> wodurch sich ein degressiver Kostenverlauf von einem proportionalen und einem progressiven Kostenverlauf unterscheidet.</w:t>
      </w:r>
      <w:r w:rsidR="00B82C12">
        <w:rPr>
          <w:rFonts w:ascii="Arial" w:hAnsi="Arial" w:cs="Arial"/>
        </w:rPr>
        <w:t xml:space="preserve"> </w:t>
      </w:r>
    </w:p>
    <w:p w:rsidR="00EE02EE" w:rsidRDefault="00B82C12" w:rsidP="00B82C12">
      <w:pPr>
        <w:pStyle w:val="Listenabsatz"/>
        <w:tabs>
          <w:tab w:val="left" w:pos="567"/>
        </w:tabs>
        <w:spacing w:after="0" w:line="360" w:lineRule="auto"/>
        <w:ind w:left="357"/>
        <w:jc w:val="both"/>
        <w:rPr>
          <w:rFonts w:ascii="Arial" w:hAnsi="Arial" w:cs="Arial"/>
        </w:rPr>
      </w:pPr>
      <w:r>
        <w:rPr>
          <w:rFonts w:ascii="Arial" w:hAnsi="Arial" w:cs="Arial"/>
        </w:rPr>
        <w:t>Der degressive Kostenverlauf ist typisch für Materialien, die in großer Menge in die Produktion einfließen. Begründen Sie dies.</w:t>
      </w:r>
    </w:p>
    <w:p w:rsidR="00B82C12" w:rsidRPr="00B82C12" w:rsidRDefault="00B82C12" w:rsidP="00B82C12">
      <w:pPr>
        <w:pStyle w:val="Listenabsatz"/>
        <w:tabs>
          <w:tab w:val="left" w:pos="567"/>
        </w:tabs>
        <w:spacing w:after="0" w:line="360" w:lineRule="auto"/>
        <w:ind w:left="357"/>
        <w:jc w:val="both"/>
        <w:rPr>
          <w:rFonts w:ascii="Arial" w:hAnsi="Arial" w:cs="Arial"/>
        </w:rPr>
      </w:pPr>
    </w:p>
    <w:p w:rsidR="00A869C9" w:rsidRDefault="00A869C9" w:rsidP="001558B0">
      <w:pPr>
        <w:pStyle w:val="Listenabsatz"/>
        <w:numPr>
          <w:ilvl w:val="0"/>
          <w:numId w:val="1"/>
        </w:numPr>
        <w:spacing w:after="0" w:line="360" w:lineRule="auto"/>
        <w:ind w:left="357" w:hanging="357"/>
        <w:jc w:val="both"/>
        <w:rPr>
          <w:rFonts w:ascii="Arial" w:hAnsi="Arial" w:cs="Arial"/>
        </w:rPr>
      </w:pPr>
      <w:r>
        <w:rPr>
          <w:rFonts w:ascii="Arial" w:hAnsi="Arial" w:cs="Arial"/>
        </w:rPr>
        <w:t>Erstellen Sie ein aussagekräftiges Plakat, aus welchem die wesentlichen Merkmale von fixen und variablen Kosten hervorgehen. Bez</w:t>
      </w:r>
      <w:r w:rsidR="00404B9A">
        <w:rPr>
          <w:rFonts w:ascii="Arial" w:hAnsi="Arial" w:cs="Arial"/>
        </w:rPr>
        <w:t xml:space="preserve">iehen Sie geeignete graphische </w:t>
      </w:r>
      <w:r>
        <w:rPr>
          <w:rFonts w:ascii="Arial" w:hAnsi="Arial" w:cs="Arial"/>
        </w:rPr>
        <w:t>Darstellungen ein.</w:t>
      </w:r>
    </w:p>
    <w:p w:rsidR="00A869C9" w:rsidRDefault="00A869C9" w:rsidP="0079148A">
      <w:pPr>
        <w:pStyle w:val="KeinLeerraum"/>
        <w:spacing w:line="360" w:lineRule="auto"/>
        <w:ind w:left="364" w:firstLine="14"/>
        <w:jc w:val="both"/>
        <w:rPr>
          <w:rFonts w:ascii="Arial" w:hAnsi="Arial" w:cs="Arial"/>
        </w:rPr>
      </w:pPr>
      <w:r>
        <w:rPr>
          <w:rFonts w:ascii="Arial" w:hAnsi="Arial" w:cs="Arial"/>
        </w:rPr>
        <w:t>ZUR INFORMATION: Ausgewählte Plakate werden anschließend im Klassen- bzw. Kursverband bewertet. Die Bewertung setzt sich zu 50 % aus der Einschätzung der Mitschüler und zu 50 % aus der Eins</w:t>
      </w:r>
      <w:r w:rsidR="00EE02EE">
        <w:rPr>
          <w:rFonts w:ascii="Arial" w:hAnsi="Arial" w:cs="Arial"/>
        </w:rPr>
        <w:t xml:space="preserve">chätzung des Lehrers zusammen. </w:t>
      </w:r>
    </w:p>
    <w:p w:rsidR="00EE02EE" w:rsidRDefault="00EE02EE" w:rsidP="0091062B">
      <w:pPr>
        <w:pStyle w:val="KeinLeerraum"/>
        <w:tabs>
          <w:tab w:val="left" w:pos="567"/>
        </w:tabs>
        <w:spacing w:line="360" w:lineRule="auto"/>
        <w:ind w:left="720"/>
        <w:jc w:val="both"/>
        <w:rPr>
          <w:rFonts w:ascii="Arial" w:hAnsi="Arial" w:cs="Arial"/>
        </w:rPr>
      </w:pPr>
    </w:p>
    <w:p w:rsidR="00A869C9" w:rsidRDefault="00377644" w:rsidP="00377644">
      <w:pPr>
        <w:pStyle w:val="Listenabsatz"/>
        <w:tabs>
          <w:tab w:val="left" w:pos="567"/>
        </w:tabs>
        <w:spacing w:after="0" w:line="360" w:lineRule="auto"/>
        <w:ind w:left="70"/>
        <w:jc w:val="both"/>
        <w:rPr>
          <w:rFonts w:ascii="Arial" w:hAnsi="Arial" w:cs="Arial"/>
        </w:rPr>
      </w:pPr>
      <w:r>
        <w:rPr>
          <w:rFonts w:ascii="Arial" w:hAnsi="Arial" w:cs="Arial"/>
        </w:rPr>
        <w:t>TIPP:</w:t>
      </w:r>
      <w:r w:rsidR="0079148A">
        <w:rPr>
          <w:rFonts w:ascii="Arial" w:hAnsi="Arial" w:cs="Arial"/>
        </w:rPr>
        <w:t xml:space="preserve"> </w:t>
      </w:r>
      <w:r w:rsidR="00A869C9" w:rsidRPr="00404B9A">
        <w:rPr>
          <w:rFonts w:ascii="Arial" w:hAnsi="Arial" w:cs="Arial"/>
        </w:rPr>
        <w:t>Zur digitalen Erstellung von Plakaten sind Programme wie Open Office oder vergleichbare sinnvoll verwendbar aber auch spezielle kostenlose Internetanbieter wie www.easel.ly.</w:t>
      </w:r>
      <w:r w:rsidR="00A869C9">
        <w:rPr>
          <w:rFonts w:ascii="Arial" w:hAnsi="Arial" w:cs="Arial"/>
        </w:rPr>
        <w:t xml:space="preserve"> </w:t>
      </w:r>
    </w:p>
    <w:p w:rsidR="00705BCB" w:rsidRPr="0040546B" w:rsidRDefault="00705BCB" w:rsidP="00705BCB">
      <w:pPr>
        <w:pStyle w:val="KeinLeerraum"/>
        <w:tabs>
          <w:tab w:val="left" w:pos="567"/>
        </w:tabs>
        <w:spacing w:line="360" w:lineRule="auto"/>
        <w:jc w:val="both"/>
        <w:rPr>
          <w:rFonts w:ascii="Arial" w:hAnsi="Arial" w:cs="Arial"/>
        </w:rPr>
      </w:pPr>
    </w:p>
    <w:p w:rsidR="00887EC8" w:rsidRDefault="00887EC8">
      <w:r>
        <w:br w:type="page"/>
      </w:r>
    </w:p>
    <w:p w:rsidR="008D27E5" w:rsidRDefault="00887EC8">
      <w:pPr>
        <w:rPr>
          <w:rFonts w:ascii="Arial" w:hAnsi="Arial" w:cs="Arial"/>
          <w:b/>
        </w:rPr>
      </w:pPr>
      <w:r>
        <w:rPr>
          <w:rFonts w:ascii="Arial" w:hAnsi="Arial" w:cs="Arial"/>
          <w:b/>
        </w:rPr>
        <w:lastRenderedPageBreak/>
        <w:t>Material 1</w:t>
      </w:r>
    </w:p>
    <w:tbl>
      <w:tblPr>
        <w:tblStyle w:val="Tabellenraster"/>
        <w:tblW w:w="9854" w:type="dxa"/>
        <w:tblLook w:val="04A0" w:firstRow="1" w:lastRow="0" w:firstColumn="1" w:lastColumn="0" w:noHBand="0" w:noVBand="1"/>
      </w:tblPr>
      <w:tblGrid>
        <w:gridCol w:w="3285"/>
        <w:gridCol w:w="3284"/>
        <w:gridCol w:w="3285"/>
      </w:tblGrid>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Ausbringungsmenge</w:t>
            </w:r>
            <w:r w:rsidR="009A4BD6" w:rsidRPr="002A2F19">
              <w:rPr>
                <w:sz w:val="22"/>
                <w:szCs w:val="22"/>
              </w:rPr>
              <w:t xml:space="preserve"> </w:t>
            </w:r>
            <w:r w:rsidR="009A4BD6" w:rsidRPr="002A2F19">
              <w:rPr>
                <w:sz w:val="22"/>
                <w:szCs w:val="22"/>
              </w:rPr>
              <w:br/>
              <w:t>in Stück</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Gesamtbetrachtung</w:t>
            </w:r>
            <w:r w:rsidR="009A4BD6" w:rsidRPr="002A2F19">
              <w:rPr>
                <w:sz w:val="22"/>
                <w:szCs w:val="22"/>
              </w:rPr>
              <w:br/>
              <w:t>in €</w:t>
            </w:r>
          </w:p>
        </w:tc>
        <w:tc>
          <w:tcPr>
            <w:tcW w:w="3285" w:type="dxa"/>
            <w:vAlign w:val="center"/>
          </w:tcPr>
          <w:p w:rsidR="009A4BD6" w:rsidRPr="002A2F19" w:rsidRDefault="00887EC8" w:rsidP="0002274A">
            <w:pPr>
              <w:tabs>
                <w:tab w:val="left" w:pos="567"/>
                <w:tab w:val="left" w:pos="1134"/>
              </w:tabs>
              <w:spacing w:before="60" w:after="60"/>
              <w:jc w:val="center"/>
              <w:rPr>
                <w:sz w:val="22"/>
                <w:szCs w:val="22"/>
              </w:rPr>
            </w:pPr>
            <w:r w:rsidRPr="002A2F19">
              <w:rPr>
                <w:sz w:val="22"/>
                <w:szCs w:val="22"/>
              </w:rPr>
              <w:t>Stückbetrachtung</w:t>
            </w:r>
            <w:r w:rsidR="009A4BD6" w:rsidRPr="002A2F19">
              <w:rPr>
                <w:sz w:val="22"/>
                <w:szCs w:val="22"/>
              </w:rPr>
              <w:br/>
              <w:t>in €</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100.000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18.000</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0,18</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200.000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32.400</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0,162</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300.000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43.740</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0,1458</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400.000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52.488</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0,1312</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500.000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59.049</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0,1181</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600.000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63.772,92</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0,1063</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700.000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66.961,57</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0,0957</w:t>
            </w:r>
          </w:p>
        </w:tc>
      </w:tr>
      <w:tr w:rsidR="00887EC8" w:rsidTr="00377644">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800.000</w:t>
            </w:r>
          </w:p>
        </w:tc>
        <w:tc>
          <w:tcPr>
            <w:tcW w:w="3284"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68.874,75</w:t>
            </w:r>
          </w:p>
        </w:tc>
        <w:tc>
          <w:tcPr>
            <w:tcW w:w="3285" w:type="dxa"/>
            <w:vAlign w:val="center"/>
          </w:tcPr>
          <w:p w:rsidR="00887EC8" w:rsidRPr="002A2F19" w:rsidRDefault="00887EC8" w:rsidP="0002274A">
            <w:pPr>
              <w:tabs>
                <w:tab w:val="left" w:pos="567"/>
                <w:tab w:val="left" w:pos="1134"/>
              </w:tabs>
              <w:spacing w:before="60" w:after="60"/>
              <w:jc w:val="center"/>
              <w:rPr>
                <w:sz w:val="22"/>
                <w:szCs w:val="22"/>
              </w:rPr>
            </w:pPr>
            <w:r w:rsidRPr="002A2F19">
              <w:rPr>
                <w:sz w:val="22"/>
                <w:szCs w:val="22"/>
              </w:rPr>
              <w:t>0,0861</w:t>
            </w:r>
          </w:p>
        </w:tc>
      </w:tr>
    </w:tbl>
    <w:p w:rsidR="0051442D" w:rsidRDefault="0051442D">
      <w:pPr>
        <w:rPr>
          <w:rFonts w:ascii="Arial" w:hAnsi="Arial" w:cs="Arial"/>
          <w:b/>
        </w:rPr>
      </w:pPr>
    </w:p>
    <w:p w:rsidR="00377644" w:rsidRDefault="00377644">
      <w:pPr>
        <w:rPr>
          <w:rFonts w:ascii="Arial" w:hAnsi="Arial" w:cs="Arial"/>
          <w:b/>
        </w:rPr>
      </w:pPr>
    </w:p>
    <w:tbl>
      <w:tblPr>
        <w:tblStyle w:val="Tabellenraster"/>
        <w:tblW w:w="0" w:type="auto"/>
        <w:tblLook w:val="04A0" w:firstRow="1" w:lastRow="0" w:firstColumn="1" w:lastColumn="0" w:noHBand="0" w:noVBand="1"/>
      </w:tblPr>
      <w:tblGrid>
        <w:gridCol w:w="9778"/>
      </w:tblGrid>
      <w:tr w:rsidR="0002274A" w:rsidTr="0002274A">
        <w:tc>
          <w:tcPr>
            <w:tcW w:w="9778" w:type="dxa"/>
          </w:tcPr>
          <w:p w:rsidR="0002274A" w:rsidRDefault="0002274A">
            <w:pPr>
              <w:rPr>
                <w:b/>
              </w:rPr>
            </w:pPr>
          </w:p>
          <w:p w:rsidR="0002274A" w:rsidRDefault="0002274A">
            <w:pPr>
              <w:rPr>
                <w:b/>
              </w:rPr>
            </w:pPr>
          </w:p>
          <w:p w:rsidR="0002274A" w:rsidRDefault="0002274A">
            <w:pPr>
              <w:rPr>
                <w:b/>
              </w:rPr>
            </w:pPr>
            <w:r>
              <w:rPr>
                <w:noProof/>
              </w:rPr>
              <w:drawing>
                <wp:anchor distT="0" distB="0" distL="114300" distR="114300" simplePos="0" relativeHeight="251672576" behindDoc="0" locked="0" layoutInCell="1" allowOverlap="1" wp14:anchorId="6882DBA0" wp14:editId="7F3079D0">
                  <wp:simplePos x="0" y="0"/>
                  <wp:positionH relativeFrom="margin">
                    <wp:posOffset>813435</wp:posOffset>
                  </wp:positionH>
                  <wp:positionV relativeFrom="margin">
                    <wp:posOffset>487680</wp:posOffset>
                  </wp:positionV>
                  <wp:extent cx="5057775" cy="3476625"/>
                  <wp:effectExtent l="0" t="0" r="9525" b="9525"/>
                  <wp:wrapNone/>
                  <wp:docPr id="2"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p w:rsidR="0002274A" w:rsidRDefault="0002274A">
            <w:pPr>
              <w:rPr>
                <w:b/>
              </w:rPr>
            </w:pPr>
          </w:p>
        </w:tc>
      </w:tr>
    </w:tbl>
    <w:p w:rsidR="00887EC8" w:rsidRDefault="00887EC8">
      <w:pPr>
        <w:rPr>
          <w:rFonts w:ascii="Arial" w:hAnsi="Arial" w:cs="Arial"/>
        </w:rPr>
      </w:pPr>
    </w:p>
    <w:p w:rsidR="00887EC8" w:rsidRDefault="00887EC8">
      <w:pPr>
        <w:rPr>
          <w:rFonts w:ascii="Arial" w:hAnsi="Arial" w:cs="Arial"/>
        </w:rPr>
        <w:sectPr w:rsidR="00887EC8" w:rsidSect="00CF1029">
          <w:headerReference w:type="default" r:id="rId15"/>
          <w:footerReference w:type="default" r:id="rId16"/>
          <w:footerReference w:type="first" r:id="rId17"/>
          <w:pgSz w:w="11906" w:h="16838" w:code="9"/>
          <w:pgMar w:top="1588" w:right="1134" w:bottom="1247" w:left="1134" w:header="964" w:footer="851" w:gutter="0"/>
          <w:pgNumType w:start="0"/>
          <w:cols w:space="708"/>
          <w:titlePg/>
          <w:docGrid w:linePitch="360"/>
        </w:sectPr>
      </w:pPr>
    </w:p>
    <w:p w:rsidR="00887EC8" w:rsidRDefault="00887EC8" w:rsidP="00887EC8">
      <w:pPr>
        <w:pStyle w:val="KeinLeerraum"/>
        <w:spacing w:line="360" w:lineRule="auto"/>
        <w:rPr>
          <w:rFonts w:ascii="Arial" w:hAnsi="Arial" w:cs="Arial"/>
          <w:b/>
        </w:rPr>
      </w:pPr>
      <w:r w:rsidRPr="005C1D94">
        <w:rPr>
          <w:rFonts w:ascii="Arial" w:hAnsi="Arial" w:cs="Arial"/>
          <w:b/>
        </w:rPr>
        <w:lastRenderedPageBreak/>
        <w:t xml:space="preserve">Einordnung in den Fachlehrplan Fachgymnasium </w:t>
      </w:r>
      <w:r>
        <w:rPr>
          <w:rFonts w:ascii="Arial" w:hAnsi="Arial" w:cs="Arial"/>
          <w:b/>
        </w:rPr>
        <w:t>Wirtschaftslehre</w:t>
      </w:r>
    </w:p>
    <w:p w:rsidR="00887EC8" w:rsidRDefault="00887EC8" w:rsidP="00887EC8">
      <w:pPr>
        <w:pStyle w:val="KeinLeerraum"/>
        <w:spacing w:line="360" w:lineRule="auto"/>
        <w:rPr>
          <w:rFonts w:ascii="Arial" w:hAnsi="Arial" w:cs="Arial"/>
          <w:b/>
        </w:rPr>
      </w:pPr>
    </w:p>
    <w:tbl>
      <w:tblPr>
        <w:tblStyle w:val="Tabellenraster"/>
        <w:tblW w:w="9854" w:type="dxa"/>
        <w:tblLayout w:type="fixed"/>
        <w:tblCellMar>
          <w:top w:w="85" w:type="dxa"/>
          <w:bottom w:w="85" w:type="dxa"/>
        </w:tblCellMar>
        <w:tblLook w:val="04A0" w:firstRow="1" w:lastRow="0" w:firstColumn="1" w:lastColumn="0" w:noHBand="0" w:noVBand="1"/>
      </w:tblPr>
      <w:tblGrid>
        <w:gridCol w:w="9854"/>
      </w:tblGrid>
      <w:tr w:rsidR="00887EC8" w:rsidTr="00404B9A">
        <w:tc>
          <w:tcPr>
            <w:tcW w:w="9854" w:type="dxa"/>
          </w:tcPr>
          <w:p w:rsidR="00887EC8" w:rsidRPr="00404B9A" w:rsidRDefault="00184928" w:rsidP="00B02773">
            <w:pPr>
              <w:pStyle w:val="KeinLeerraum"/>
              <w:spacing w:line="360" w:lineRule="auto"/>
              <w:rPr>
                <w:sz w:val="22"/>
                <w:szCs w:val="22"/>
                <w:u w:val="single"/>
              </w:rPr>
            </w:pPr>
            <w:r>
              <w:rPr>
                <w:sz w:val="22"/>
                <w:szCs w:val="22"/>
                <w:u w:val="single"/>
              </w:rPr>
              <w:t>Kompetenzschwerpunkt</w:t>
            </w:r>
          </w:p>
          <w:p w:rsidR="00887EC8" w:rsidRPr="0040546B" w:rsidRDefault="00887EC8" w:rsidP="00B02773">
            <w:pPr>
              <w:spacing w:line="360" w:lineRule="auto"/>
            </w:pPr>
            <w:r w:rsidRPr="00404B9A">
              <w:rPr>
                <w:sz w:val="22"/>
                <w:szCs w:val="22"/>
              </w:rPr>
              <w:t>Kosten- und Erlössituationen in Unternehmen analysieren und bewerten</w:t>
            </w:r>
          </w:p>
        </w:tc>
      </w:tr>
      <w:tr w:rsidR="00887EC8" w:rsidTr="00404B9A">
        <w:tc>
          <w:tcPr>
            <w:tcW w:w="9854" w:type="dxa"/>
          </w:tcPr>
          <w:p w:rsidR="00887EC8" w:rsidRPr="00404B9A" w:rsidRDefault="00404B9A" w:rsidP="00B02773">
            <w:pPr>
              <w:pStyle w:val="KeinLeerraum"/>
              <w:spacing w:line="360" w:lineRule="auto"/>
              <w:rPr>
                <w:sz w:val="22"/>
                <w:szCs w:val="22"/>
                <w:u w:val="single"/>
              </w:rPr>
            </w:pPr>
            <w:r w:rsidRPr="00404B9A">
              <w:rPr>
                <w:sz w:val="22"/>
                <w:szCs w:val="22"/>
                <w:u w:val="single"/>
              </w:rPr>
              <w:t>z</w:t>
            </w:r>
            <w:r w:rsidR="00887EC8" w:rsidRPr="00404B9A">
              <w:rPr>
                <w:sz w:val="22"/>
                <w:szCs w:val="22"/>
                <w:u w:val="single"/>
              </w:rPr>
              <w:t>u en</w:t>
            </w:r>
            <w:r w:rsidRPr="00404B9A">
              <w:rPr>
                <w:sz w:val="22"/>
                <w:szCs w:val="22"/>
                <w:u w:val="single"/>
              </w:rPr>
              <w:t>twickelnde Schlüsselkompetenzen</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Zusammenhänge von Bedingungen und Folgen technischer Entwicklungen erklären (naturwissenschaftlich-technische Kompetenz)</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Fachsprache sach- und situationsgerecht verwenden (Sprachkompetenz)</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mathematische Strukturen in Problemen erkennen und geeignete mathematische Denkarten anwenden (mathematische Kompetenz)</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mediale Möglichkeiten verantwortungsvoll und rechtmäßig nutzen (Medienkompetenz)</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Informationen gewinnen, bewerten und präsentieren und digitale Werkzeuge nutzen (Lernkompetenz)</w:t>
            </w:r>
          </w:p>
          <w:p w:rsidR="00887EC8" w:rsidRPr="00377644" w:rsidRDefault="00887EC8" w:rsidP="00377644">
            <w:pPr>
              <w:pStyle w:val="KeinLeerraum"/>
              <w:numPr>
                <w:ilvl w:val="0"/>
                <w:numId w:val="2"/>
              </w:numPr>
              <w:tabs>
                <w:tab w:val="left" w:pos="350"/>
              </w:tabs>
              <w:spacing w:line="360" w:lineRule="auto"/>
              <w:ind w:left="357" w:hanging="357"/>
              <w:rPr>
                <w:sz w:val="22"/>
                <w:szCs w:val="22"/>
              </w:rPr>
            </w:pPr>
            <w:r w:rsidRPr="00404B9A">
              <w:rPr>
                <w:sz w:val="22"/>
                <w:szCs w:val="22"/>
              </w:rPr>
              <w:t>Entscheidungen begründet darlegen und vertreten (Demokratiekompetenz)</w:t>
            </w:r>
          </w:p>
        </w:tc>
      </w:tr>
      <w:tr w:rsidR="00377644" w:rsidTr="00404B9A">
        <w:tc>
          <w:tcPr>
            <w:tcW w:w="9854" w:type="dxa"/>
          </w:tcPr>
          <w:p w:rsidR="00377644" w:rsidRPr="00404B9A" w:rsidRDefault="00377644" w:rsidP="00377644">
            <w:pPr>
              <w:pStyle w:val="KeinLeerraum"/>
              <w:tabs>
                <w:tab w:val="left" w:pos="350"/>
              </w:tabs>
              <w:spacing w:line="360" w:lineRule="auto"/>
              <w:rPr>
                <w:sz w:val="22"/>
                <w:szCs w:val="22"/>
                <w:u w:val="single"/>
              </w:rPr>
            </w:pPr>
            <w:r w:rsidRPr="00404B9A">
              <w:rPr>
                <w:sz w:val="22"/>
                <w:szCs w:val="22"/>
                <w:u w:val="single"/>
              </w:rPr>
              <w:t>zu entwickelnde fachspezifische Kompetenzen</w:t>
            </w:r>
          </w:p>
          <w:p w:rsidR="00377644" w:rsidRPr="00404B9A" w:rsidRDefault="00377644" w:rsidP="00377644">
            <w:pPr>
              <w:pStyle w:val="KeinLeerraum"/>
              <w:numPr>
                <w:ilvl w:val="0"/>
                <w:numId w:val="2"/>
              </w:numPr>
              <w:tabs>
                <w:tab w:val="left" w:pos="350"/>
              </w:tabs>
              <w:spacing w:line="360" w:lineRule="auto"/>
              <w:ind w:left="357" w:hanging="357"/>
              <w:rPr>
                <w:sz w:val="22"/>
                <w:szCs w:val="22"/>
              </w:rPr>
            </w:pPr>
            <w:r w:rsidRPr="00404B9A">
              <w:rPr>
                <w:sz w:val="22"/>
                <w:szCs w:val="22"/>
              </w:rPr>
              <w:t>Kostenarten nach dem Beschäftigungsgrad unterscheiden</w:t>
            </w:r>
          </w:p>
          <w:p w:rsidR="00377644" w:rsidRPr="00404B9A" w:rsidRDefault="00377644" w:rsidP="00377644">
            <w:pPr>
              <w:pStyle w:val="KeinLeerraum"/>
              <w:numPr>
                <w:ilvl w:val="0"/>
                <w:numId w:val="2"/>
              </w:numPr>
              <w:tabs>
                <w:tab w:val="left" w:pos="350"/>
              </w:tabs>
              <w:spacing w:line="360" w:lineRule="auto"/>
              <w:ind w:left="357" w:hanging="357"/>
              <w:rPr>
                <w:sz w:val="22"/>
                <w:szCs w:val="22"/>
              </w:rPr>
            </w:pPr>
            <w:r w:rsidRPr="00404B9A">
              <w:rPr>
                <w:sz w:val="22"/>
                <w:szCs w:val="22"/>
              </w:rPr>
              <w:t xml:space="preserve">das Verhalten der fixen Kosten bei steigendem Beschäftigungsgrad analysieren und mithilfe der Tabellenkalkulation darstellen </w:t>
            </w:r>
          </w:p>
          <w:p w:rsidR="00377644" w:rsidRDefault="00377644" w:rsidP="00377644">
            <w:pPr>
              <w:pStyle w:val="KeinLeerraum"/>
              <w:numPr>
                <w:ilvl w:val="0"/>
                <w:numId w:val="2"/>
              </w:numPr>
              <w:tabs>
                <w:tab w:val="left" w:pos="350"/>
              </w:tabs>
              <w:spacing w:line="360" w:lineRule="auto"/>
              <w:ind w:left="357" w:hanging="357"/>
              <w:rPr>
                <w:noProof/>
                <w:u w:val="single"/>
              </w:rPr>
            </w:pPr>
            <w:r w:rsidRPr="00404B9A">
              <w:rPr>
                <w:sz w:val="22"/>
                <w:szCs w:val="22"/>
              </w:rPr>
              <w:t>die Kostensituation bei unterschiedlicher Kapazitätsauslastung beurteilen</w:t>
            </w:r>
          </w:p>
        </w:tc>
      </w:tr>
      <w:tr w:rsidR="00887EC8" w:rsidTr="00404B9A">
        <w:tc>
          <w:tcPr>
            <w:tcW w:w="9854" w:type="dxa"/>
          </w:tcPr>
          <w:p w:rsidR="00887EC8" w:rsidRPr="00404B9A" w:rsidRDefault="00887EC8" w:rsidP="00B02773">
            <w:pPr>
              <w:pStyle w:val="KeinLeerraum"/>
              <w:spacing w:line="360" w:lineRule="auto"/>
              <w:rPr>
                <w:sz w:val="22"/>
                <w:szCs w:val="22"/>
                <w:u w:val="single"/>
              </w:rPr>
            </w:pPr>
            <w:r w:rsidRPr="00404B9A">
              <w:rPr>
                <w:sz w:val="22"/>
                <w:szCs w:val="22"/>
                <w:u w:val="single"/>
              </w:rPr>
              <w:t xml:space="preserve">Bezug zu grundlegenden </w:t>
            </w:r>
            <w:r w:rsidR="00184928">
              <w:rPr>
                <w:sz w:val="22"/>
                <w:szCs w:val="22"/>
                <w:u w:val="single"/>
              </w:rPr>
              <w:t>Wissensbeständen</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Kostenarten nach dem Beschäftigungsgrad: fixe und variable Kosten als Stück- und Gesamtkosten</w:t>
            </w:r>
          </w:p>
          <w:p w:rsidR="00887EC8" w:rsidRPr="00404B9A" w:rsidRDefault="00887EC8" w:rsidP="00404B9A">
            <w:pPr>
              <w:pStyle w:val="KeinLeerraum"/>
              <w:numPr>
                <w:ilvl w:val="0"/>
                <w:numId w:val="2"/>
              </w:numPr>
              <w:tabs>
                <w:tab w:val="left" w:pos="350"/>
              </w:tabs>
              <w:spacing w:line="360" w:lineRule="auto"/>
              <w:ind w:left="357" w:hanging="357"/>
              <w:rPr>
                <w:sz w:val="22"/>
                <w:szCs w:val="22"/>
              </w:rPr>
            </w:pPr>
            <w:r w:rsidRPr="00404B9A">
              <w:rPr>
                <w:sz w:val="22"/>
                <w:szCs w:val="22"/>
              </w:rPr>
              <w:t>Gesetz der Fixkostendegression</w:t>
            </w:r>
          </w:p>
        </w:tc>
      </w:tr>
    </w:tbl>
    <w:p w:rsidR="00887EC8" w:rsidRDefault="00887EC8">
      <w:pPr>
        <w:rPr>
          <w:rFonts w:ascii="Arial" w:hAnsi="Arial" w:cs="Arial"/>
        </w:rPr>
      </w:pPr>
    </w:p>
    <w:p w:rsidR="0072465D" w:rsidRDefault="0072465D">
      <w:pPr>
        <w:rPr>
          <w:rFonts w:ascii="Arial" w:hAnsi="Arial" w:cs="Arial"/>
        </w:rPr>
      </w:pPr>
    </w:p>
    <w:p w:rsidR="0072465D" w:rsidRDefault="0072465D">
      <w:pPr>
        <w:rPr>
          <w:rFonts w:ascii="Arial" w:hAnsi="Arial" w:cs="Arial"/>
        </w:rPr>
        <w:sectPr w:rsidR="0072465D" w:rsidSect="00413081">
          <w:pgSz w:w="11906" w:h="16838" w:code="9"/>
          <w:pgMar w:top="1588" w:right="1134" w:bottom="1247" w:left="1134" w:header="964" w:footer="851" w:gutter="0"/>
          <w:cols w:space="708"/>
          <w:docGrid w:linePitch="360"/>
        </w:sectPr>
      </w:pPr>
    </w:p>
    <w:p w:rsidR="00887EC8" w:rsidRPr="00604AD8" w:rsidRDefault="00887EC8" w:rsidP="00604AD8">
      <w:pPr>
        <w:pStyle w:val="KeinLeerraum"/>
        <w:spacing w:line="360" w:lineRule="auto"/>
        <w:rPr>
          <w:rFonts w:ascii="Arial" w:hAnsi="Arial" w:cs="Arial"/>
          <w:b/>
        </w:rPr>
      </w:pPr>
      <w:r w:rsidRPr="000D7BC5">
        <w:rPr>
          <w:rFonts w:ascii="Arial" w:hAnsi="Arial" w:cs="Arial"/>
          <w:b/>
        </w:rPr>
        <w:lastRenderedPageBreak/>
        <w:t>Anregungen und Hinweise zum unterrichtlichen Einsatz</w:t>
      </w:r>
    </w:p>
    <w:p w:rsidR="00876E4B" w:rsidRDefault="00887EC8" w:rsidP="00887EC8">
      <w:pPr>
        <w:spacing w:after="0" w:line="360" w:lineRule="auto"/>
        <w:jc w:val="both"/>
        <w:rPr>
          <w:rFonts w:ascii="Arial" w:hAnsi="Arial" w:cs="Arial"/>
        </w:rPr>
      </w:pPr>
      <w:r>
        <w:rPr>
          <w:rFonts w:ascii="Arial" w:hAnsi="Arial" w:cs="Arial"/>
        </w:rPr>
        <w:t>Die Aufgabe zielt auf die Generierung bzw. Festigung diverser Kompetenzen im Umgang mit Kosten in Unternehmen ab. Insbesondere sind dies Kompetenzen, die in der Qualifikationsphase im Kompetenzschwerpunkt „Wertschöpfungsprozesse erfolgsorientiert steuern“ benötigt und vertieft werden.</w:t>
      </w:r>
    </w:p>
    <w:p w:rsidR="00876E4B" w:rsidRDefault="00887EC8" w:rsidP="00887EC8">
      <w:pPr>
        <w:spacing w:after="0" w:line="360" w:lineRule="auto"/>
        <w:jc w:val="both"/>
        <w:rPr>
          <w:rFonts w:ascii="Arial" w:hAnsi="Arial" w:cs="Arial"/>
        </w:rPr>
      </w:pPr>
      <w:r>
        <w:rPr>
          <w:rFonts w:ascii="Arial" w:hAnsi="Arial" w:cs="Arial"/>
        </w:rPr>
        <w:t>Die Schülerinnen und Schüler wenden Kompetenzen zu fixen und variablen Kosten an. Sie wende mathematische Modelle zu deren Beschreibung an und nutzen digitale Lernwerkzeuge (Tabellenkalkulation) zur Bewältigung der vorliegenden Aufgabe.</w:t>
      </w:r>
    </w:p>
    <w:p w:rsidR="00876E4B" w:rsidRDefault="00887EC8" w:rsidP="00887EC8">
      <w:pPr>
        <w:spacing w:after="0" w:line="360" w:lineRule="auto"/>
        <w:jc w:val="both"/>
        <w:rPr>
          <w:rFonts w:ascii="Arial" w:hAnsi="Arial" w:cs="Arial"/>
        </w:rPr>
      </w:pPr>
      <w:r>
        <w:rPr>
          <w:rFonts w:ascii="Arial" w:hAnsi="Arial" w:cs="Arial"/>
        </w:rPr>
        <w:t>Die Bearbeitung dieser niveaubestimmenden Aufgabe bietet sich</w:t>
      </w:r>
      <w:r w:rsidR="00C53669">
        <w:rPr>
          <w:rFonts w:ascii="Arial" w:hAnsi="Arial" w:cs="Arial"/>
        </w:rPr>
        <w:t xml:space="preserve"> im Anschluss an die Behandlung</w:t>
      </w:r>
      <w:r>
        <w:rPr>
          <w:rFonts w:ascii="Arial" w:hAnsi="Arial" w:cs="Arial"/>
        </w:rPr>
        <w:t xml:space="preserve"> des Kompetenzschwerpunkts </w:t>
      </w:r>
      <w:r w:rsidRPr="007638BA">
        <w:rPr>
          <w:rFonts w:ascii="Arial" w:hAnsi="Arial" w:cs="Arial"/>
        </w:rPr>
        <w:t xml:space="preserve">„Kosten- und Erlössituationen in Unternehmen analysieren und bewerten“ </w:t>
      </w:r>
      <w:r>
        <w:rPr>
          <w:rFonts w:ascii="Arial" w:hAnsi="Arial" w:cs="Arial"/>
        </w:rPr>
        <w:t>an.</w:t>
      </w:r>
    </w:p>
    <w:p w:rsidR="00887EC8" w:rsidRDefault="00887EC8" w:rsidP="00887EC8">
      <w:pPr>
        <w:spacing w:after="0" w:line="360" w:lineRule="auto"/>
        <w:jc w:val="both"/>
        <w:rPr>
          <w:rFonts w:ascii="Arial" w:hAnsi="Arial" w:cs="Arial"/>
        </w:rPr>
      </w:pPr>
      <w:r>
        <w:rPr>
          <w:rFonts w:ascii="Arial" w:hAnsi="Arial" w:cs="Arial"/>
        </w:rPr>
        <w:t xml:space="preserve">Aufgrund des Umfangs sowie der inneren Abgeschlossenheit der einzelnen Aufgabenteile bietet sich eine Bearbeitung in verschiedenen Sozialformen an. Insbesondere erscheint das Partnerpuzzle als geeignet.  </w:t>
      </w:r>
    </w:p>
    <w:p w:rsidR="00887EC8" w:rsidRDefault="00887EC8">
      <w:pPr>
        <w:rPr>
          <w:rFonts w:ascii="Arial" w:hAnsi="Arial" w:cs="Arial"/>
        </w:rPr>
      </w:pPr>
      <w:r>
        <w:rPr>
          <w:rFonts w:ascii="Arial" w:hAnsi="Arial" w:cs="Arial"/>
        </w:rPr>
        <w:br w:type="page"/>
      </w:r>
    </w:p>
    <w:p w:rsidR="00887EC8" w:rsidRDefault="00887EC8">
      <w:pPr>
        <w:rPr>
          <w:rFonts w:ascii="Arial" w:hAnsi="Arial" w:cs="Arial"/>
          <w:b/>
        </w:rPr>
      </w:pPr>
      <w:r w:rsidRPr="000D7BC5">
        <w:rPr>
          <w:rFonts w:ascii="Arial" w:hAnsi="Arial" w:cs="Arial"/>
          <w:b/>
        </w:rPr>
        <w:lastRenderedPageBreak/>
        <w:t>Erwarteter Stand der Kompetenzentwicklung</w:t>
      </w:r>
    </w:p>
    <w:tbl>
      <w:tblPr>
        <w:tblStyle w:val="Tabellenraster"/>
        <w:tblW w:w="9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1215"/>
        <w:gridCol w:w="7507"/>
        <w:gridCol w:w="1157"/>
      </w:tblGrid>
      <w:tr w:rsidR="00887EC8" w:rsidRPr="00887EC8" w:rsidTr="006C0F1E">
        <w:trPr>
          <w:trHeight w:val="1160"/>
        </w:trPr>
        <w:tc>
          <w:tcPr>
            <w:tcW w:w="1215" w:type="dxa"/>
          </w:tcPr>
          <w:p w:rsidR="00887EC8" w:rsidRPr="002B1BEA" w:rsidRDefault="00887EC8" w:rsidP="00887EC8">
            <w:pPr>
              <w:spacing w:line="360" w:lineRule="auto"/>
              <w:rPr>
                <w:b/>
                <w:sz w:val="22"/>
                <w:szCs w:val="22"/>
              </w:rPr>
            </w:pPr>
            <w:r w:rsidRPr="002B1BEA">
              <w:rPr>
                <w:b/>
                <w:sz w:val="22"/>
                <w:szCs w:val="22"/>
              </w:rPr>
              <w:t xml:space="preserve">Aufgabe </w:t>
            </w:r>
          </w:p>
        </w:tc>
        <w:tc>
          <w:tcPr>
            <w:tcW w:w="7507" w:type="dxa"/>
          </w:tcPr>
          <w:p w:rsidR="00887EC8" w:rsidRPr="002B1BEA" w:rsidRDefault="004F0E06" w:rsidP="00887EC8">
            <w:pPr>
              <w:spacing w:line="360" w:lineRule="auto"/>
              <w:rPr>
                <w:b/>
                <w:sz w:val="22"/>
                <w:szCs w:val="22"/>
              </w:rPr>
            </w:pPr>
            <w:r>
              <w:rPr>
                <w:b/>
                <w:sz w:val="22"/>
                <w:szCs w:val="22"/>
              </w:rPr>
              <w:t>e</w:t>
            </w:r>
            <w:r w:rsidR="00887EC8" w:rsidRPr="002B1BEA">
              <w:rPr>
                <w:b/>
                <w:sz w:val="22"/>
                <w:szCs w:val="22"/>
              </w:rPr>
              <w:t>rwartete Schülerleistung</w:t>
            </w:r>
          </w:p>
        </w:tc>
        <w:tc>
          <w:tcPr>
            <w:tcW w:w="1157" w:type="dxa"/>
            <w:vAlign w:val="center"/>
          </w:tcPr>
          <w:p w:rsidR="00887EC8" w:rsidRPr="002B1BEA" w:rsidRDefault="00887EC8" w:rsidP="0079148A">
            <w:pPr>
              <w:ind w:left="-33" w:firstLine="33"/>
              <w:jc w:val="both"/>
              <w:rPr>
                <w:b/>
                <w:sz w:val="22"/>
                <w:szCs w:val="22"/>
              </w:rPr>
            </w:pPr>
            <w:r w:rsidRPr="002B1BEA">
              <w:rPr>
                <w:b/>
                <w:sz w:val="22"/>
                <w:szCs w:val="22"/>
              </w:rPr>
              <w:t>AFB</w:t>
            </w:r>
          </w:p>
          <w:p w:rsidR="002B1BEA" w:rsidRPr="002B1BEA" w:rsidRDefault="004F0E06" w:rsidP="0079148A">
            <w:pPr>
              <w:ind w:left="-33" w:firstLine="33"/>
              <w:jc w:val="both"/>
              <w:rPr>
                <w:b/>
                <w:sz w:val="22"/>
                <w:szCs w:val="22"/>
              </w:rPr>
            </w:pPr>
            <w:proofErr w:type="spellStart"/>
            <w:r>
              <w:rPr>
                <w:b/>
                <w:sz w:val="22"/>
                <w:szCs w:val="22"/>
              </w:rPr>
              <w:t>prozent.A</w:t>
            </w:r>
            <w:r w:rsidR="002B1BEA" w:rsidRPr="002B1BEA">
              <w:rPr>
                <w:b/>
                <w:sz w:val="22"/>
                <w:szCs w:val="22"/>
              </w:rPr>
              <w:t>nteil</w:t>
            </w:r>
            <w:r w:rsidR="00377644">
              <w:rPr>
                <w:b/>
                <w:sz w:val="22"/>
                <w:szCs w:val="22"/>
              </w:rPr>
              <w:t>e</w:t>
            </w:r>
            <w:proofErr w:type="spellEnd"/>
          </w:p>
        </w:tc>
      </w:tr>
      <w:tr w:rsidR="00887EC8" w:rsidRPr="00887EC8" w:rsidTr="00377644">
        <w:tc>
          <w:tcPr>
            <w:tcW w:w="1215" w:type="dxa"/>
          </w:tcPr>
          <w:p w:rsidR="00887EC8" w:rsidRPr="00887EC8" w:rsidRDefault="00887EC8" w:rsidP="00BD3374">
            <w:pPr>
              <w:spacing w:before="120" w:line="360" w:lineRule="auto"/>
              <w:rPr>
                <w:sz w:val="22"/>
                <w:szCs w:val="22"/>
              </w:rPr>
            </w:pPr>
            <w:r w:rsidRPr="00887EC8">
              <w:rPr>
                <w:sz w:val="22"/>
                <w:szCs w:val="22"/>
              </w:rPr>
              <w:t>(a)</w:t>
            </w:r>
          </w:p>
        </w:tc>
        <w:tc>
          <w:tcPr>
            <w:tcW w:w="7507" w:type="dxa"/>
          </w:tcPr>
          <w:p w:rsidR="00B16CF1" w:rsidRPr="00B16CF1" w:rsidRDefault="00B16CF1" w:rsidP="00BD3374">
            <w:pPr>
              <w:pStyle w:val="KeinLeerraum"/>
              <w:spacing w:before="120" w:line="360" w:lineRule="auto"/>
              <w:rPr>
                <w:rFonts w:eastAsiaTheme="minorHAnsi"/>
                <w:sz w:val="22"/>
                <w:szCs w:val="22"/>
                <w:lang w:eastAsia="en-US"/>
              </w:rPr>
            </w:pPr>
            <w:r w:rsidRPr="00B16CF1">
              <w:rPr>
                <w:rFonts w:eastAsiaTheme="minorHAnsi"/>
                <w:sz w:val="22"/>
                <w:szCs w:val="22"/>
                <w:lang w:eastAsia="en-US"/>
              </w:rPr>
              <w:t>Die Schülerinnen und Schüler können</w:t>
            </w:r>
          </w:p>
          <w:p w:rsidR="00B16CF1" w:rsidRPr="005F36E7" w:rsidRDefault="00B16CF1" w:rsidP="005F36E7">
            <w:pPr>
              <w:pStyle w:val="Listenabsatz"/>
              <w:numPr>
                <w:ilvl w:val="0"/>
                <w:numId w:val="8"/>
              </w:numPr>
              <w:tabs>
                <w:tab w:val="left" w:pos="431"/>
                <w:tab w:val="left" w:pos="1134"/>
              </w:tabs>
              <w:spacing w:line="360" w:lineRule="auto"/>
              <w:ind w:left="374" w:hanging="357"/>
              <w:rPr>
                <w:noProof/>
                <w:sz w:val="22"/>
                <w:szCs w:val="22"/>
              </w:rPr>
            </w:pPr>
            <w:r w:rsidRPr="005F36E7">
              <w:rPr>
                <w:noProof/>
                <w:sz w:val="22"/>
                <w:szCs w:val="22"/>
              </w:rPr>
              <w:t>die betriebswirtschaftliche Formel des Beschäftigungsgrades nennen</w:t>
            </w:r>
          </w:p>
          <w:p w:rsidR="00887EC8" w:rsidRDefault="00887EC8" w:rsidP="00BD3374">
            <w:pPr>
              <w:pStyle w:val="KeinLeerraum"/>
              <w:spacing w:before="120" w:line="360" w:lineRule="auto"/>
              <w:rPr>
                <w:rFonts w:asciiTheme="minorHAnsi" w:eastAsiaTheme="minorHAnsi" w:hAnsiTheme="minorHAnsi" w:cstheme="minorBidi"/>
                <w:sz w:val="22"/>
                <w:szCs w:val="22"/>
                <w:lang w:eastAsia="en-US"/>
              </w:rPr>
            </w:pPr>
            <w:r w:rsidRPr="00887EC8">
              <w:rPr>
                <w:rFonts w:asciiTheme="minorHAnsi" w:eastAsiaTheme="minorHAnsi" w:hAnsiTheme="minorHAnsi" w:cstheme="minorBidi"/>
                <w:position w:val="-26"/>
                <w:sz w:val="22"/>
                <w:szCs w:val="22"/>
                <w:lang w:eastAsia="en-US"/>
              </w:rPr>
              <w:object w:dxaOrig="4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0.75pt" o:ole="">
                  <v:imagedata r:id="rId18" o:title=""/>
                </v:shape>
                <o:OLEObject Type="Embed" ProgID="Equation.DSMT4" ShapeID="_x0000_i1025" DrawAspect="Content" ObjectID="_1566710610" r:id="rId19"/>
              </w:object>
            </w:r>
          </w:p>
          <w:p w:rsidR="00887EC8" w:rsidRPr="005F36E7" w:rsidRDefault="00B16CF1" w:rsidP="005F36E7">
            <w:pPr>
              <w:pStyle w:val="Listenabsatz"/>
              <w:numPr>
                <w:ilvl w:val="0"/>
                <w:numId w:val="8"/>
              </w:numPr>
              <w:tabs>
                <w:tab w:val="left" w:pos="431"/>
                <w:tab w:val="left" w:pos="1134"/>
              </w:tabs>
              <w:spacing w:line="360" w:lineRule="auto"/>
              <w:ind w:left="374" w:hanging="357"/>
              <w:rPr>
                <w:noProof/>
                <w:sz w:val="22"/>
                <w:szCs w:val="22"/>
              </w:rPr>
            </w:pPr>
            <w:r w:rsidRPr="005F36E7">
              <w:rPr>
                <w:noProof/>
                <w:sz w:val="22"/>
                <w:szCs w:val="22"/>
              </w:rPr>
              <w:t>aus der Formel des Beschäftigungsgrades die Aussage zum Beschäftigungsgrad von 85% ableiten</w:t>
            </w:r>
          </w:p>
          <w:p w:rsidR="00887EC8" w:rsidRPr="004B2591" w:rsidRDefault="00887EC8" w:rsidP="00BD3374">
            <w:pPr>
              <w:pStyle w:val="KeinLeerraum"/>
              <w:spacing w:before="120" w:line="360" w:lineRule="auto"/>
              <w:rPr>
                <w:position w:val="-42"/>
                <w:sz w:val="22"/>
                <w:szCs w:val="22"/>
              </w:rPr>
            </w:pPr>
            <w:r w:rsidRPr="00887EC8">
              <w:rPr>
                <w:rFonts w:asciiTheme="minorHAnsi" w:eastAsiaTheme="minorHAnsi" w:hAnsiTheme="minorHAnsi" w:cstheme="minorBidi"/>
                <w:position w:val="-42"/>
                <w:sz w:val="22"/>
                <w:szCs w:val="22"/>
                <w:lang w:eastAsia="en-US"/>
              </w:rPr>
              <w:object w:dxaOrig="5720" w:dyaOrig="960">
                <v:shape id="_x0000_i1026" type="#_x0000_t75" style="width:285pt;height:48pt" o:ole="">
                  <v:imagedata r:id="rId20" o:title=""/>
                </v:shape>
                <o:OLEObject Type="Embed" ProgID="Equation.DSMT4" ShapeID="_x0000_i1026" DrawAspect="Content" ObjectID="_1566710611" r:id="rId21"/>
              </w:object>
            </w:r>
          </w:p>
          <w:p w:rsidR="00887EC8" w:rsidRPr="00887EC8" w:rsidRDefault="00887EC8" w:rsidP="00BD3374">
            <w:pPr>
              <w:spacing w:before="120" w:line="360" w:lineRule="auto"/>
              <w:jc w:val="both"/>
              <w:rPr>
                <w:sz w:val="22"/>
                <w:szCs w:val="22"/>
              </w:rPr>
            </w:pPr>
            <w:r w:rsidRPr="00887EC8">
              <w:rPr>
                <w:sz w:val="22"/>
                <w:szCs w:val="22"/>
              </w:rPr>
              <w:t>Interpretation: Ein Beschäftigungsgrad von 85 % besagt, dass von den maximal produzierbaren 800.000 Printerzeugnissen in der betrachteten Periode 680.000 Printerzeugnissen produziert werden.</w:t>
            </w:r>
          </w:p>
        </w:tc>
        <w:tc>
          <w:tcPr>
            <w:tcW w:w="1157" w:type="dxa"/>
            <w:vAlign w:val="center"/>
          </w:tcPr>
          <w:p w:rsidR="00887EC8" w:rsidRDefault="00876E4B" w:rsidP="0079148A">
            <w:pPr>
              <w:jc w:val="both"/>
              <w:rPr>
                <w:sz w:val="22"/>
                <w:szCs w:val="22"/>
              </w:rPr>
            </w:pPr>
            <w:r>
              <w:rPr>
                <w:sz w:val="22"/>
                <w:szCs w:val="22"/>
              </w:rPr>
              <w:t>AFB I</w:t>
            </w:r>
          </w:p>
          <w:p w:rsidR="00876E4B" w:rsidRDefault="00876E4B" w:rsidP="0079148A">
            <w:pPr>
              <w:jc w:val="both"/>
              <w:rPr>
                <w:sz w:val="22"/>
                <w:szCs w:val="22"/>
              </w:rPr>
            </w:pPr>
          </w:p>
          <w:p w:rsidR="00876E4B" w:rsidRPr="00887EC8" w:rsidRDefault="00876E4B" w:rsidP="0079148A">
            <w:pPr>
              <w:jc w:val="both"/>
              <w:rPr>
                <w:sz w:val="22"/>
                <w:szCs w:val="22"/>
              </w:rPr>
            </w:pPr>
            <w:r>
              <w:rPr>
                <w:sz w:val="22"/>
                <w:szCs w:val="22"/>
              </w:rPr>
              <w:t>5 %</w:t>
            </w:r>
          </w:p>
        </w:tc>
      </w:tr>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t>(b)</w:t>
            </w:r>
          </w:p>
        </w:tc>
        <w:tc>
          <w:tcPr>
            <w:tcW w:w="7507" w:type="dxa"/>
          </w:tcPr>
          <w:p w:rsidR="00B16CF1" w:rsidRDefault="00B16CF1" w:rsidP="00887EC8">
            <w:pPr>
              <w:pStyle w:val="KeinLeerraum"/>
              <w:spacing w:line="360" w:lineRule="auto"/>
              <w:jc w:val="both"/>
              <w:rPr>
                <w:sz w:val="22"/>
                <w:szCs w:val="22"/>
              </w:rPr>
            </w:pPr>
            <w:r>
              <w:rPr>
                <w:sz w:val="22"/>
                <w:szCs w:val="22"/>
              </w:rPr>
              <w:t>Die Schülerinnen und Schüler können</w:t>
            </w:r>
          </w:p>
          <w:p w:rsidR="004B2591" w:rsidRDefault="004B2591" w:rsidP="005F36E7">
            <w:pPr>
              <w:pStyle w:val="Listenabsatz"/>
              <w:numPr>
                <w:ilvl w:val="0"/>
                <w:numId w:val="8"/>
              </w:numPr>
              <w:tabs>
                <w:tab w:val="left" w:pos="431"/>
                <w:tab w:val="left" w:pos="1134"/>
              </w:tabs>
              <w:spacing w:line="360" w:lineRule="auto"/>
              <w:ind w:left="374" w:hanging="357"/>
              <w:rPr>
                <w:noProof/>
                <w:sz w:val="22"/>
                <w:szCs w:val="22"/>
              </w:rPr>
            </w:pPr>
            <w:r>
              <w:rPr>
                <w:noProof/>
                <w:sz w:val="22"/>
                <w:szCs w:val="22"/>
              </w:rPr>
              <w:t>fixe und variable Kosten voneinander abgrenzen</w:t>
            </w:r>
          </w:p>
          <w:p w:rsidR="002A2F19" w:rsidRPr="002A2F19" w:rsidRDefault="002A2F19" w:rsidP="002A2F19">
            <w:pPr>
              <w:tabs>
                <w:tab w:val="left" w:pos="431"/>
                <w:tab w:val="left" w:pos="1134"/>
              </w:tabs>
              <w:spacing w:line="360" w:lineRule="auto"/>
              <w:ind w:left="17"/>
              <w:rPr>
                <w:noProof/>
              </w:rPr>
            </w:pPr>
          </w:p>
          <w:p w:rsidR="00887EC8" w:rsidRPr="00887EC8" w:rsidRDefault="00887EC8" w:rsidP="00887EC8">
            <w:pPr>
              <w:pStyle w:val="KeinLeerraum"/>
              <w:spacing w:line="360" w:lineRule="auto"/>
              <w:jc w:val="both"/>
              <w:rPr>
                <w:sz w:val="22"/>
                <w:szCs w:val="22"/>
              </w:rPr>
            </w:pPr>
            <w:r w:rsidRPr="00887EC8">
              <w:rPr>
                <w:sz w:val="22"/>
                <w:szCs w:val="22"/>
              </w:rPr>
              <w:t>Fixkosten: Kosten</w:t>
            </w:r>
            <w:r w:rsidR="00AB27A1">
              <w:rPr>
                <w:sz w:val="22"/>
                <w:szCs w:val="22"/>
              </w:rPr>
              <w:t>,</w:t>
            </w:r>
            <w:r w:rsidRPr="00887EC8">
              <w:rPr>
                <w:sz w:val="22"/>
                <w:szCs w:val="22"/>
              </w:rPr>
              <w:t xml:space="preserve"> die unabhängig vom Beschäftigungsgrad entstehen, werden als Fixkosten bezeichnet.</w:t>
            </w:r>
          </w:p>
          <w:p w:rsidR="002A2F19" w:rsidRDefault="00887EC8" w:rsidP="00887EC8">
            <w:pPr>
              <w:spacing w:line="360" w:lineRule="auto"/>
              <w:jc w:val="both"/>
              <w:rPr>
                <w:sz w:val="22"/>
                <w:szCs w:val="22"/>
              </w:rPr>
            </w:pPr>
            <w:r w:rsidRPr="00887EC8">
              <w:rPr>
                <w:sz w:val="22"/>
                <w:szCs w:val="22"/>
              </w:rPr>
              <w:t>Variable Kosten: Kosten, die sich bei einer Änderung des Beschäftigungsgrad ebenfalls ändern, werden als variable Kosten bezeichnet.</w:t>
            </w:r>
          </w:p>
          <w:p w:rsidR="002A2F19" w:rsidRDefault="002A2F19" w:rsidP="00887EC8">
            <w:pPr>
              <w:spacing w:line="360" w:lineRule="auto"/>
              <w:jc w:val="both"/>
              <w:rPr>
                <w:sz w:val="22"/>
                <w:szCs w:val="22"/>
              </w:rPr>
            </w:pPr>
          </w:p>
          <w:p w:rsidR="002A2F19" w:rsidRDefault="002A2F19" w:rsidP="00887EC8">
            <w:pPr>
              <w:spacing w:line="360" w:lineRule="auto"/>
              <w:jc w:val="both"/>
              <w:rPr>
                <w:sz w:val="22"/>
                <w:szCs w:val="22"/>
              </w:rPr>
            </w:pPr>
          </w:p>
          <w:p w:rsidR="002A2F19" w:rsidRPr="00887EC8" w:rsidRDefault="002A2F19" w:rsidP="00887EC8">
            <w:pPr>
              <w:spacing w:line="360" w:lineRule="auto"/>
              <w:jc w:val="both"/>
              <w:rPr>
                <w:sz w:val="22"/>
                <w:szCs w:val="22"/>
              </w:rPr>
            </w:pPr>
          </w:p>
        </w:tc>
        <w:tc>
          <w:tcPr>
            <w:tcW w:w="1157" w:type="dxa"/>
            <w:vAlign w:val="center"/>
          </w:tcPr>
          <w:p w:rsidR="00887EC8" w:rsidRDefault="00876E4B" w:rsidP="0079148A">
            <w:pPr>
              <w:jc w:val="both"/>
              <w:rPr>
                <w:sz w:val="22"/>
                <w:szCs w:val="22"/>
              </w:rPr>
            </w:pPr>
            <w:r>
              <w:rPr>
                <w:sz w:val="22"/>
                <w:szCs w:val="22"/>
              </w:rPr>
              <w:t>AFB I</w:t>
            </w:r>
          </w:p>
          <w:p w:rsidR="00876E4B" w:rsidRDefault="00876E4B" w:rsidP="0079148A">
            <w:pPr>
              <w:jc w:val="both"/>
              <w:rPr>
                <w:sz w:val="22"/>
                <w:szCs w:val="22"/>
              </w:rPr>
            </w:pPr>
          </w:p>
          <w:p w:rsidR="00876E4B" w:rsidRPr="00887EC8" w:rsidRDefault="00876E4B" w:rsidP="0079148A">
            <w:pPr>
              <w:jc w:val="both"/>
              <w:rPr>
                <w:sz w:val="22"/>
                <w:szCs w:val="22"/>
              </w:rPr>
            </w:pPr>
            <w:r>
              <w:rPr>
                <w:sz w:val="22"/>
                <w:szCs w:val="22"/>
              </w:rPr>
              <w:t>5 %</w:t>
            </w:r>
          </w:p>
        </w:tc>
      </w:tr>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lastRenderedPageBreak/>
              <w:t>(c)</w:t>
            </w:r>
          </w:p>
        </w:tc>
        <w:tc>
          <w:tcPr>
            <w:tcW w:w="7507" w:type="dxa"/>
          </w:tcPr>
          <w:p w:rsidR="00F57B69" w:rsidRPr="00F57B69" w:rsidRDefault="00F57B69" w:rsidP="00F57B69">
            <w:pPr>
              <w:spacing w:line="360" w:lineRule="auto"/>
              <w:rPr>
                <w:sz w:val="22"/>
                <w:szCs w:val="22"/>
              </w:rPr>
            </w:pPr>
            <w:r w:rsidRPr="00F57B69">
              <w:rPr>
                <w:sz w:val="22"/>
                <w:szCs w:val="22"/>
              </w:rPr>
              <w:t>Die Schülerinnen und Schüler können</w:t>
            </w:r>
          </w:p>
          <w:p w:rsidR="00F57B69" w:rsidRPr="00F57B69" w:rsidRDefault="00F57B69" w:rsidP="00F57B69">
            <w:pPr>
              <w:numPr>
                <w:ilvl w:val="0"/>
                <w:numId w:val="8"/>
              </w:numPr>
              <w:spacing w:line="360" w:lineRule="auto"/>
              <w:rPr>
                <w:sz w:val="22"/>
                <w:szCs w:val="22"/>
              </w:rPr>
            </w:pPr>
            <w:r w:rsidRPr="00F57B69">
              <w:rPr>
                <w:sz w:val="22"/>
                <w:szCs w:val="22"/>
              </w:rPr>
              <w:t xml:space="preserve">die Situationsbeschreibung analysieren und entscheiden, ob es sich um fixe Kosten, mehrheitlich fixe Kosten, mehrheitlich variable Kosten oder variable Kosten handelt und ihre </w:t>
            </w:r>
            <w:proofErr w:type="spellStart"/>
            <w:r w:rsidRPr="00F57B69">
              <w:rPr>
                <w:sz w:val="22"/>
                <w:szCs w:val="22"/>
              </w:rPr>
              <w:t>Rechercheergeb</w:t>
            </w:r>
            <w:r w:rsidRPr="00F57B69">
              <w:rPr>
                <w:sz w:val="22"/>
                <w:szCs w:val="22"/>
              </w:rPr>
              <w:softHyphen/>
              <w:t>nisse</w:t>
            </w:r>
            <w:proofErr w:type="spellEnd"/>
            <w:r w:rsidRPr="00F57B69">
              <w:rPr>
                <w:sz w:val="22"/>
                <w:szCs w:val="22"/>
              </w:rPr>
              <w:t xml:space="preserve"> tabellarisch darstellen</w:t>
            </w:r>
          </w:p>
          <w:p w:rsidR="00F57B69" w:rsidRPr="00F57B69" w:rsidRDefault="00F57B69" w:rsidP="00F57B69">
            <w:pPr>
              <w:spacing w:line="360" w:lineRule="auto"/>
              <w:rPr>
                <w:sz w:val="22"/>
                <w:szCs w:val="22"/>
              </w:rPr>
            </w:pPr>
          </w:p>
          <w:tbl>
            <w:tblPr>
              <w:tblStyle w:val="Tabellenraster"/>
              <w:tblpPr w:leftFromText="141" w:rightFromText="141" w:vertAnchor="page" w:horzAnchor="margin" w:tblpY="2311"/>
              <w:tblOverlap w:val="never"/>
              <w:tblW w:w="7225" w:type="dxa"/>
              <w:tblLayout w:type="fixed"/>
              <w:tblLook w:val="04A0" w:firstRow="1" w:lastRow="0" w:firstColumn="1" w:lastColumn="0" w:noHBand="0" w:noVBand="1"/>
            </w:tblPr>
            <w:tblGrid>
              <w:gridCol w:w="2263"/>
              <w:gridCol w:w="1240"/>
              <w:gridCol w:w="1241"/>
              <w:gridCol w:w="1240"/>
              <w:gridCol w:w="1241"/>
            </w:tblGrid>
            <w:tr w:rsidR="00F57B69" w:rsidRPr="00887EC8" w:rsidTr="00F57B69">
              <w:tc>
                <w:tcPr>
                  <w:tcW w:w="2263" w:type="dxa"/>
                  <w:vAlign w:val="center"/>
                </w:tcPr>
                <w:p w:rsidR="00F57B69" w:rsidRPr="00887EC8" w:rsidRDefault="00F57B69" w:rsidP="00F57B69">
                  <w:pPr>
                    <w:tabs>
                      <w:tab w:val="left" w:pos="567"/>
                    </w:tabs>
                    <w:jc w:val="center"/>
                    <w:rPr>
                      <w:sz w:val="22"/>
                      <w:szCs w:val="22"/>
                    </w:rPr>
                  </w:pPr>
                  <w:r w:rsidRPr="00887EC8">
                    <w:rPr>
                      <w:sz w:val="22"/>
                      <w:szCs w:val="22"/>
                    </w:rPr>
                    <w:t>Kosten</w:t>
                  </w:r>
                </w:p>
              </w:tc>
              <w:tc>
                <w:tcPr>
                  <w:tcW w:w="1240" w:type="dxa"/>
                  <w:vAlign w:val="center"/>
                </w:tcPr>
                <w:p w:rsidR="00F57B69" w:rsidRPr="00887EC8" w:rsidRDefault="00F57B69" w:rsidP="00F57B69">
                  <w:pPr>
                    <w:tabs>
                      <w:tab w:val="left" w:pos="567"/>
                    </w:tabs>
                    <w:jc w:val="center"/>
                    <w:rPr>
                      <w:sz w:val="22"/>
                      <w:szCs w:val="22"/>
                    </w:rPr>
                  </w:pPr>
                  <w:r w:rsidRPr="00887EC8">
                    <w:rPr>
                      <w:sz w:val="22"/>
                      <w:szCs w:val="22"/>
                    </w:rPr>
                    <w:t>Fixe</w:t>
                  </w:r>
                </w:p>
                <w:p w:rsidR="00F57B69" w:rsidRPr="00887EC8" w:rsidRDefault="00F57B69" w:rsidP="00F57B69">
                  <w:pPr>
                    <w:tabs>
                      <w:tab w:val="left" w:pos="567"/>
                    </w:tabs>
                    <w:jc w:val="center"/>
                    <w:rPr>
                      <w:sz w:val="22"/>
                      <w:szCs w:val="22"/>
                    </w:rPr>
                  </w:pPr>
                  <w:r w:rsidRPr="00887EC8">
                    <w:rPr>
                      <w:sz w:val="22"/>
                      <w:szCs w:val="22"/>
                    </w:rPr>
                    <w:t>Kosten</w:t>
                  </w:r>
                </w:p>
              </w:tc>
              <w:tc>
                <w:tcPr>
                  <w:tcW w:w="1241" w:type="dxa"/>
                  <w:vAlign w:val="center"/>
                </w:tcPr>
                <w:p w:rsidR="00F57B69" w:rsidRPr="00887EC8" w:rsidRDefault="00F57B69" w:rsidP="00F57B69">
                  <w:pPr>
                    <w:tabs>
                      <w:tab w:val="left" w:pos="567"/>
                    </w:tabs>
                    <w:jc w:val="center"/>
                    <w:rPr>
                      <w:sz w:val="22"/>
                      <w:szCs w:val="22"/>
                    </w:rPr>
                  </w:pPr>
                  <w:r w:rsidRPr="00887EC8">
                    <w:rPr>
                      <w:sz w:val="22"/>
                      <w:szCs w:val="22"/>
                    </w:rPr>
                    <w:t>mehr-</w:t>
                  </w:r>
                  <w:proofErr w:type="spellStart"/>
                  <w:r w:rsidRPr="00887EC8">
                    <w:rPr>
                      <w:sz w:val="22"/>
                      <w:szCs w:val="22"/>
                    </w:rPr>
                    <w:t>heitlich</w:t>
                  </w:r>
                  <w:proofErr w:type="spellEnd"/>
                  <w:r w:rsidRPr="00887EC8">
                    <w:rPr>
                      <w:sz w:val="22"/>
                      <w:szCs w:val="22"/>
                    </w:rPr>
                    <w:t xml:space="preserve"> </w:t>
                  </w:r>
                </w:p>
                <w:p w:rsidR="00F57B69" w:rsidRPr="00887EC8" w:rsidRDefault="00F57B69" w:rsidP="00F57B69">
                  <w:pPr>
                    <w:tabs>
                      <w:tab w:val="left" w:pos="567"/>
                    </w:tabs>
                    <w:jc w:val="center"/>
                    <w:rPr>
                      <w:sz w:val="22"/>
                      <w:szCs w:val="22"/>
                    </w:rPr>
                  </w:pPr>
                  <w:r w:rsidRPr="00887EC8">
                    <w:rPr>
                      <w:sz w:val="22"/>
                      <w:szCs w:val="22"/>
                    </w:rPr>
                    <w:t xml:space="preserve">fixe </w:t>
                  </w:r>
                </w:p>
                <w:p w:rsidR="00F57B69" w:rsidRPr="00887EC8" w:rsidRDefault="00F57B69" w:rsidP="00F57B69">
                  <w:pPr>
                    <w:tabs>
                      <w:tab w:val="left" w:pos="567"/>
                    </w:tabs>
                    <w:jc w:val="center"/>
                    <w:rPr>
                      <w:sz w:val="22"/>
                      <w:szCs w:val="22"/>
                    </w:rPr>
                  </w:pPr>
                  <w:r w:rsidRPr="00887EC8">
                    <w:rPr>
                      <w:sz w:val="22"/>
                      <w:szCs w:val="22"/>
                    </w:rPr>
                    <w:t>Kosten</w:t>
                  </w:r>
                </w:p>
              </w:tc>
              <w:tc>
                <w:tcPr>
                  <w:tcW w:w="1240" w:type="dxa"/>
                  <w:vAlign w:val="center"/>
                </w:tcPr>
                <w:p w:rsidR="00F57B69" w:rsidRPr="00887EC8" w:rsidRDefault="00F57B69" w:rsidP="00F57B69">
                  <w:pPr>
                    <w:tabs>
                      <w:tab w:val="left" w:pos="567"/>
                    </w:tabs>
                    <w:jc w:val="center"/>
                    <w:rPr>
                      <w:sz w:val="22"/>
                      <w:szCs w:val="22"/>
                    </w:rPr>
                  </w:pPr>
                  <w:r w:rsidRPr="00887EC8">
                    <w:rPr>
                      <w:sz w:val="22"/>
                      <w:szCs w:val="22"/>
                    </w:rPr>
                    <w:t>mehr-</w:t>
                  </w:r>
                  <w:proofErr w:type="spellStart"/>
                  <w:r w:rsidRPr="00887EC8">
                    <w:rPr>
                      <w:sz w:val="22"/>
                      <w:szCs w:val="22"/>
                    </w:rPr>
                    <w:t>heitlich</w:t>
                  </w:r>
                  <w:proofErr w:type="spellEnd"/>
                  <w:r w:rsidRPr="00887EC8">
                    <w:rPr>
                      <w:sz w:val="22"/>
                      <w:szCs w:val="22"/>
                    </w:rPr>
                    <w:t xml:space="preserve"> variable Kosten</w:t>
                  </w:r>
                </w:p>
              </w:tc>
              <w:tc>
                <w:tcPr>
                  <w:tcW w:w="1241" w:type="dxa"/>
                  <w:vAlign w:val="center"/>
                </w:tcPr>
                <w:p w:rsidR="00F57B69" w:rsidRPr="00887EC8" w:rsidRDefault="00F57B69" w:rsidP="00F57B69">
                  <w:pPr>
                    <w:tabs>
                      <w:tab w:val="left" w:pos="567"/>
                    </w:tabs>
                    <w:jc w:val="center"/>
                    <w:rPr>
                      <w:sz w:val="22"/>
                      <w:szCs w:val="22"/>
                    </w:rPr>
                  </w:pPr>
                  <w:r w:rsidRPr="00887EC8">
                    <w:rPr>
                      <w:sz w:val="22"/>
                      <w:szCs w:val="22"/>
                    </w:rPr>
                    <w:t>variable Kosten</w:t>
                  </w: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Mietkosten</w:t>
                  </w:r>
                </w:p>
              </w:tc>
              <w:tc>
                <w:tcPr>
                  <w:tcW w:w="1240"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 xml:space="preserve">Fertigungsmaterial </w:t>
                  </w: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 xml:space="preserve">Stromkosten </w:t>
                  </w: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1" w:type="dxa"/>
                  <w:vAlign w:val="center"/>
                </w:tcPr>
                <w:p w:rsidR="00F57B69" w:rsidRPr="00887EC8" w:rsidRDefault="00F57B69" w:rsidP="00F57B69">
                  <w:pPr>
                    <w:tabs>
                      <w:tab w:val="left" w:pos="567"/>
                    </w:tabs>
                    <w:spacing w:line="360" w:lineRule="auto"/>
                    <w:jc w:val="center"/>
                    <w:rPr>
                      <w:sz w:val="22"/>
                      <w:szCs w:val="22"/>
                    </w:rPr>
                  </w:pP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Wartungskosten</w:t>
                  </w: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Abschreibungen</w:t>
                  </w:r>
                </w:p>
              </w:tc>
              <w:tc>
                <w:tcPr>
                  <w:tcW w:w="1240"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Lohnkosten</w:t>
                  </w: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1" w:type="dxa"/>
                  <w:vAlign w:val="center"/>
                </w:tcPr>
                <w:p w:rsidR="00F57B69" w:rsidRPr="00887EC8" w:rsidRDefault="00F57B69" w:rsidP="00F57B69">
                  <w:pPr>
                    <w:tabs>
                      <w:tab w:val="left" w:pos="567"/>
                    </w:tabs>
                    <w:spacing w:line="360" w:lineRule="auto"/>
                    <w:jc w:val="center"/>
                    <w:rPr>
                      <w:sz w:val="22"/>
                      <w:szCs w:val="22"/>
                    </w:rPr>
                  </w:pPr>
                </w:p>
              </w:tc>
            </w:tr>
            <w:tr w:rsidR="00F57B69" w:rsidRPr="00887EC8" w:rsidTr="00F57B69">
              <w:tc>
                <w:tcPr>
                  <w:tcW w:w="2263"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Gehälter</w:t>
                  </w:r>
                </w:p>
              </w:tc>
              <w:tc>
                <w:tcPr>
                  <w:tcW w:w="1240" w:type="dxa"/>
                  <w:vAlign w:val="center"/>
                </w:tcPr>
                <w:p w:rsidR="00F57B69" w:rsidRPr="00887EC8" w:rsidRDefault="00F57B69" w:rsidP="00F57B69">
                  <w:pPr>
                    <w:tabs>
                      <w:tab w:val="left" w:pos="567"/>
                    </w:tabs>
                    <w:spacing w:line="360" w:lineRule="auto"/>
                    <w:jc w:val="center"/>
                    <w:rPr>
                      <w:sz w:val="22"/>
                      <w:szCs w:val="22"/>
                    </w:rPr>
                  </w:pPr>
                  <w:r w:rsidRPr="00887EC8">
                    <w:rPr>
                      <w:sz w:val="22"/>
                      <w:szCs w:val="22"/>
                    </w:rPr>
                    <w:t>X</w:t>
                  </w:r>
                </w:p>
              </w:tc>
              <w:tc>
                <w:tcPr>
                  <w:tcW w:w="1241" w:type="dxa"/>
                  <w:vAlign w:val="center"/>
                </w:tcPr>
                <w:p w:rsidR="00F57B69" w:rsidRPr="00887EC8" w:rsidRDefault="00F57B69" w:rsidP="00F57B69">
                  <w:pPr>
                    <w:tabs>
                      <w:tab w:val="left" w:pos="567"/>
                    </w:tabs>
                    <w:spacing w:line="360" w:lineRule="auto"/>
                    <w:jc w:val="center"/>
                    <w:rPr>
                      <w:sz w:val="22"/>
                      <w:szCs w:val="22"/>
                    </w:rPr>
                  </w:pPr>
                </w:p>
              </w:tc>
              <w:tc>
                <w:tcPr>
                  <w:tcW w:w="1240" w:type="dxa"/>
                  <w:vAlign w:val="center"/>
                </w:tcPr>
                <w:p w:rsidR="00F57B69" w:rsidRPr="00887EC8" w:rsidRDefault="00F57B69" w:rsidP="00F57B69">
                  <w:pPr>
                    <w:tabs>
                      <w:tab w:val="left" w:pos="567"/>
                    </w:tabs>
                    <w:spacing w:line="360" w:lineRule="auto"/>
                    <w:jc w:val="center"/>
                    <w:rPr>
                      <w:sz w:val="22"/>
                      <w:szCs w:val="22"/>
                    </w:rPr>
                  </w:pPr>
                </w:p>
              </w:tc>
              <w:tc>
                <w:tcPr>
                  <w:tcW w:w="1241" w:type="dxa"/>
                  <w:vAlign w:val="center"/>
                </w:tcPr>
                <w:p w:rsidR="00F57B69" w:rsidRPr="00887EC8" w:rsidRDefault="00F57B69" w:rsidP="00F57B69">
                  <w:pPr>
                    <w:tabs>
                      <w:tab w:val="left" w:pos="567"/>
                    </w:tabs>
                    <w:spacing w:line="360" w:lineRule="auto"/>
                    <w:jc w:val="center"/>
                    <w:rPr>
                      <w:sz w:val="22"/>
                      <w:szCs w:val="22"/>
                    </w:rPr>
                  </w:pPr>
                </w:p>
              </w:tc>
            </w:tr>
          </w:tbl>
          <w:p w:rsidR="009B059C" w:rsidRDefault="009B059C" w:rsidP="004B2591">
            <w:pPr>
              <w:spacing w:line="360" w:lineRule="auto"/>
            </w:pPr>
          </w:p>
          <w:p w:rsidR="009B059C" w:rsidRPr="004B2591" w:rsidRDefault="009B059C" w:rsidP="004B2591">
            <w:pPr>
              <w:spacing w:line="360" w:lineRule="auto"/>
            </w:pPr>
          </w:p>
        </w:tc>
        <w:tc>
          <w:tcPr>
            <w:tcW w:w="1157" w:type="dxa"/>
            <w:vAlign w:val="center"/>
          </w:tcPr>
          <w:p w:rsidR="00887EC8" w:rsidRDefault="00876E4B" w:rsidP="0079148A">
            <w:pPr>
              <w:jc w:val="both"/>
              <w:rPr>
                <w:sz w:val="22"/>
                <w:szCs w:val="22"/>
              </w:rPr>
            </w:pPr>
            <w:r>
              <w:rPr>
                <w:sz w:val="22"/>
                <w:szCs w:val="22"/>
              </w:rPr>
              <w:t>AFB II</w:t>
            </w:r>
          </w:p>
          <w:p w:rsidR="00876E4B" w:rsidRDefault="00876E4B" w:rsidP="0079148A">
            <w:pPr>
              <w:jc w:val="both"/>
              <w:rPr>
                <w:sz w:val="22"/>
                <w:szCs w:val="22"/>
              </w:rPr>
            </w:pPr>
          </w:p>
          <w:p w:rsidR="00876E4B" w:rsidRPr="00887EC8" w:rsidRDefault="00876E4B" w:rsidP="0079148A">
            <w:pPr>
              <w:jc w:val="both"/>
              <w:rPr>
                <w:sz w:val="22"/>
                <w:szCs w:val="22"/>
              </w:rPr>
            </w:pPr>
            <w:r>
              <w:rPr>
                <w:sz w:val="22"/>
                <w:szCs w:val="22"/>
              </w:rPr>
              <w:t>20 %</w:t>
            </w:r>
          </w:p>
        </w:tc>
      </w:tr>
    </w:tbl>
    <w:p w:rsidR="00156574" w:rsidRDefault="00156574"/>
    <w:p w:rsidR="00377644" w:rsidRDefault="00377644">
      <w:r>
        <w:br w:type="page"/>
      </w:r>
    </w:p>
    <w:tbl>
      <w:tblPr>
        <w:tblStyle w:val="Tabellenraster"/>
        <w:tblW w:w="9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1215"/>
        <w:gridCol w:w="7507"/>
        <w:gridCol w:w="1157"/>
      </w:tblGrid>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lastRenderedPageBreak/>
              <w:t>(d)</w:t>
            </w:r>
          </w:p>
        </w:tc>
        <w:tc>
          <w:tcPr>
            <w:tcW w:w="7507" w:type="dxa"/>
          </w:tcPr>
          <w:p w:rsidR="009B059C" w:rsidRPr="009B059C" w:rsidRDefault="009B059C" w:rsidP="00887EC8">
            <w:pPr>
              <w:tabs>
                <w:tab w:val="left" w:pos="567"/>
              </w:tabs>
              <w:spacing w:line="360" w:lineRule="auto"/>
              <w:jc w:val="both"/>
              <w:rPr>
                <w:sz w:val="22"/>
                <w:szCs w:val="22"/>
              </w:rPr>
            </w:pPr>
            <w:r w:rsidRPr="009B059C">
              <w:rPr>
                <w:sz w:val="22"/>
                <w:szCs w:val="22"/>
              </w:rPr>
              <w:t>Die Schülerinnen und Schüler können</w:t>
            </w:r>
          </w:p>
          <w:p w:rsidR="009B059C" w:rsidRPr="009B059C" w:rsidRDefault="009B059C" w:rsidP="005F36E7">
            <w:pPr>
              <w:pStyle w:val="Listenabsatz"/>
              <w:numPr>
                <w:ilvl w:val="0"/>
                <w:numId w:val="8"/>
              </w:numPr>
              <w:tabs>
                <w:tab w:val="left" w:pos="431"/>
                <w:tab w:val="left" w:pos="1134"/>
              </w:tabs>
              <w:spacing w:line="360" w:lineRule="auto"/>
              <w:ind w:left="374" w:hanging="357"/>
              <w:rPr>
                <w:noProof/>
                <w:sz w:val="22"/>
                <w:szCs w:val="22"/>
              </w:rPr>
            </w:pPr>
            <w:r w:rsidRPr="009B059C">
              <w:rPr>
                <w:noProof/>
                <w:sz w:val="22"/>
                <w:szCs w:val="22"/>
              </w:rPr>
              <w:t>begründen, weshalb Mietkosten kurzfristig als Fixkosten anzusehen sind</w:t>
            </w:r>
          </w:p>
          <w:p w:rsidR="00887EC8" w:rsidRDefault="00887EC8" w:rsidP="009B059C">
            <w:pPr>
              <w:tabs>
                <w:tab w:val="left" w:pos="567"/>
              </w:tabs>
              <w:spacing w:line="360" w:lineRule="auto"/>
              <w:jc w:val="both"/>
              <w:rPr>
                <w:sz w:val="22"/>
                <w:szCs w:val="22"/>
              </w:rPr>
            </w:pPr>
            <w:r w:rsidRPr="009B059C">
              <w:rPr>
                <w:sz w:val="22"/>
                <w:szCs w:val="22"/>
              </w:rPr>
              <w:t>Kurzfristig sind die Mietkosten fixe Kosten, weil eine Mindestmietlaufzeit von zwei Jahren vereinbart wurde. Mit anderen Worten, die Mietkosten fallen in diesem Zeitraum unabhängig vom Beschäftigungsgrad an.</w:t>
            </w:r>
          </w:p>
          <w:p w:rsidR="009B059C" w:rsidRPr="009B059C" w:rsidRDefault="009B059C" w:rsidP="005F36E7">
            <w:pPr>
              <w:pStyle w:val="Listenabsatz"/>
              <w:numPr>
                <w:ilvl w:val="0"/>
                <w:numId w:val="8"/>
              </w:numPr>
              <w:tabs>
                <w:tab w:val="left" w:pos="431"/>
                <w:tab w:val="left" w:pos="1134"/>
              </w:tabs>
              <w:spacing w:line="360" w:lineRule="auto"/>
              <w:ind w:left="374" w:hanging="357"/>
              <w:rPr>
                <w:noProof/>
                <w:sz w:val="22"/>
                <w:szCs w:val="22"/>
              </w:rPr>
            </w:pPr>
            <w:r w:rsidRPr="009B059C">
              <w:rPr>
                <w:noProof/>
                <w:sz w:val="22"/>
                <w:szCs w:val="22"/>
              </w:rPr>
              <w:t>die Veränderung der fixen Mietkosten bei verschiedenen Ausbringungsmengen in der Gesamt- und Stückbetrachtung visualisieren</w:t>
            </w:r>
          </w:p>
          <w:p w:rsidR="00887EC8" w:rsidRPr="00887EC8" w:rsidRDefault="00887EC8" w:rsidP="00887EC8">
            <w:pPr>
              <w:tabs>
                <w:tab w:val="left" w:pos="567"/>
              </w:tabs>
              <w:spacing w:line="360" w:lineRule="auto"/>
              <w:jc w:val="both"/>
              <w:rPr>
                <w:sz w:val="22"/>
                <w:szCs w:val="22"/>
              </w:rPr>
            </w:pPr>
          </w:p>
          <w:tbl>
            <w:tblPr>
              <w:tblStyle w:val="Tabellenraster"/>
              <w:tblW w:w="7285" w:type="dxa"/>
              <w:tblLayout w:type="fixed"/>
              <w:tblLook w:val="04A0" w:firstRow="1" w:lastRow="0" w:firstColumn="1" w:lastColumn="0" w:noHBand="0" w:noVBand="1"/>
            </w:tblPr>
            <w:tblGrid>
              <w:gridCol w:w="2324"/>
              <w:gridCol w:w="2410"/>
              <w:gridCol w:w="2551"/>
            </w:tblGrid>
            <w:tr w:rsidR="00887EC8" w:rsidRPr="00887EC8" w:rsidTr="001E1124">
              <w:tc>
                <w:tcPr>
                  <w:tcW w:w="2324" w:type="dxa"/>
                  <w:vAlign w:val="center"/>
                </w:tcPr>
                <w:p w:rsidR="00887EC8" w:rsidRPr="00887EC8" w:rsidRDefault="001E1124" w:rsidP="00887EC8">
                  <w:pPr>
                    <w:tabs>
                      <w:tab w:val="left" w:pos="567"/>
                      <w:tab w:val="left" w:pos="1134"/>
                    </w:tabs>
                    <w:spacing w:line="360" w:lineRule="auto"/>
                    <w:jc w:val="center"/>
                    <w:rPr>
                      <w:sz w:val="22"/>
                      <w:szCs w:val="22"/>
                    </w:rPr>
                  </w:pPr>
                  <w:r>
                    <w:rPr>
                      <w:sz w:val="22"/>
                      <w:szCs w:val="22"/>
                    </w:rPr>
                    <w:t>Ausbringungs</w:t>
                  </w:r>
                  <w:r w:rsidR="00887EC8" w:rsidRPr="00887EC8">
                    <w:rPr>
                      <w:sz w:val="22"/>
                      <w:szCs w:val="22"/>
                    </w:rPr>
                    <w:t>menge</w:t>
                  </w:r>
                </w:p>
                <w:p w:rsidR="00887EC8" w:rsidRPr="00887EC8" w:rsidRDefault="00876E4B" w:rsidP="00887EC8">
                  <w:pPr>
                    <w:tabs>
                      <w:tab w:val="left" w:pos="567"/>
                      <w:tab w:val="left" w:pos="1134"/>
                    </w:tabs>
                    <w:spacing w:line="360" w:lineRule="auto"/>
                    <w:jc w:val="center"/>
                    <w:rPr>
                      <w:sz w:val="22"/>
                      <w:szCs w:val="22"/>
                    </w:rPr>
                  </w:pPr>
                  <w:r>
                    <w:rPr>
                      <w:sz w:val="22"/>
                      <w:szCs w:val="22"/>
                    </w:rPr>
                    <w:t>i</w:t>
                  </w:r>
                  <w:r w:rsidR="00887EC8" w:rsidRPr="00887EC8">
                    <w:rPr>
                      <w:sz w:val="22"/>
                      <w:szCs w:val="22"/>
                    </w:rPr>
                    <w:t>n Stück</w:t>
                  </w:r>
                </w:p>
              </w:tc>
              <w:tc>
                <w:tcPr>
                  <w:tcW w:w="2410" w:type="dxa"/>
                  <w:vAlign w:val="center"/>
                </w:tcPr>
                <w:p w:rsidR="001E1124" w:rsidRDefault="00887EC8" w:rsidP="00887EC8">
                  <w:pPr>
                    <w:tabs>
                      <w:tab w:val="left" w:pos="567"/>
                      <w:tab w:val="left" w:pos="1134"/>
                    </w:tabs>
                    <w:spacing w:line="360" w:lineRule="auto"/>
                    <w:jc w:val="center"/>
                    <w:rPr>
                      <w:sz w:val="22"/>
                      <w:szCs w:val="22"/>
                    </w:rPr>
                  </w:pPr>
                  <w:r w:rsidRPr="00887EC8">
                    <w:rPr>
                      <w:sz w:val="22"/>
                      <w:szCs w:val="22"/>
                    </w:rPr>
                    <w:t xml:space="preserve">Gesamtbetrachtung </w:t>
                  </w:r>
                </w:p>
                <w:p w:rsidR="00887EC8" w:rsidRPr="00887EC8" w:rsidRDefault="00887EC8" w:rsidP="00887EC8">
                  <w:pPr>
                    <w:tabs>
                      <w:tab w:val="left" w:pos="567"/>
                      <w:tab w:val="left" w:pos="1134"/>
                    </w:tabs>
                    <w:spacing w:line="360" w:lineRule="auto"/>
                    <w:jc w:val="center"/>
                    <w:rPr>
                      <w:sz w:val="22"/>
                      <w:szCs w:val="22"/>
                    </w:rPr>
                  </w:pPr>
                  <w:r w:rsidRPr="00887EC8">
                    <w:rPr>
                      <w:sz w:val="22"/>
                      <w:szCs w:val="22"/>
                    </w:rPr>
                    <w:t>in GE</w:t>
                  </w:r>
                </w:p>
              </w:tc>
              <w:tc>
                <w:tcPr>
                  <w:tcW w:w="2551" w:type="dxa"/>
                  <w:vAlign w:val="center"/>
                </w:tcPr>
                <w:p w:rsidR="001E1124" w:rsidRDefault="00887EC8" w:rsidP="00887EC8">
                  <w:pPr>
                    <w:tabs>
                      <w:tab w:val="left" w:pos="567"/>
                      <w:tab w:val="left" w:pos="1134"/>
                    </w:tabs>
                    <w:spacing w:line="360" w:lineRule="auto"/>
                    <w:jc w:val="center"/>
                    <w:rPr>
                      <w:sz w:val="22"/>
                      <w:szCs w:val="22"/>
                    </w:rPr>
                  </w:pPr>
                  <w:r w:rsidRPr="00887EC8">
                    <w:rPr>
                      <w:sz w:val="22"/>
                      <w:szCs w:val="22"/>
                    </w:rPr>
                    <w:t xml:space="preserve">Stückbetrachtung </w:t>
                  </w:r>
                </w:p>
                <w:p w:rsidR="00887EC8" w:rsidRPr="00887EC8" w:rsidRDefault="00887EC8" w:rsidP="00887EC8">
                  <w:pPr>
                    <w:tabs>
                      <w:tab w:val="left" w:pos="567"/>
                      <w:tab w:val="left" w:pos="1134"/>
                    </w:tabs>
                    <w:spacing w:line="360" w:lineRule="auto"/>
                    <w:jc w:val="center"/>
                    <w:rPr>
                      <w:sz w:val="22"/>
                      <w:szCs w:val="22"/>
                    </w:rPr>
                  </w:pPr>
                  <w:r w:rsidRPr="00887EC8">
                    <w:rPr>
                      <w:sz w:val="22"/>
                      <w:szCs w:val="22"/>
                    </w:rPr>
                    <w:t>in GE/Stück</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100.000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 xml:space="preserve">0,80 </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200.000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0,40</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300.000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0,27</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400.000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0,20</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500.000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0,16</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600.000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0,13</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700.000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0,11</w:t>
                  </w:r>
                </w:p>
              </w:tc>
            </w:tr>
            <w:tr w:rsidR="00887EC8" w:rsidRPr="00887EC8" w:rsidTr="001E1124">
              <w:tc>
                <w:tcPr>
                  <w:tcW w:w="2324"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w:t>
                  </w:r>
                </w:p>
              </w:tc>
              <w:tc>
                <w:tcPr>
                  <w:tcW w:w="2410"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80.000,00 GE</w:t>
                  </w:r>
                </w:p>
              </w:tc>
              <w:tc>
                <w:tcPr>
                  <w:tcW w:w="2551" w:type="dxa"/>
                  <w:vAlign w:val="center"/>
                </w:tcPr>
                <w:p w:rsidR="00887EC8" w:rsidRPr="00887EC8" w:rsidRDefault="00887EC8" w:rsidP="00887EC8">
                  <w:pPr>
                    <w:tabs>
                      <w:tab w:val="left" w:pos="567"/>
                      <w:tab w:val="left" w:pos="1134"/>
                    </w:tabs>
                    <w:spacing w:line="360" w:lineRule="auto"/>
                    <w:jc w:val="center"/>
                    <w:rPr>
                      <w:sz w:val="22"/>
                      <w:szCs w:val="22"/>
                    </w:rPr>
                  </w:pPr>
                  <w:r w:rsidRPr="00887EC8">
                    <w:rPr>
                      <w:sz w:val="22"/>
                      <w:szCs w:val="22"/>
                    </w:rPr>
                    <w:t>0,10</w:t>
                  </w:r>
                </w:p>
              </w:tc>
            </w:tr>
          </w:tbl>
          <w:p w:rsidR="00887EC8" w:rsidRPr="00887EC8" w:rsidRDefault="00887EC8" w:rsidP="00CF1029">
            <w:pPr>
              <w:tabs>
                <w:tab w:val="left" w:pos="567"/>
              </w:tabs>
              <w:spacing w:before="120" w:line="360" w:lineRule="auto"/>
              <w:jc w:val="both"/>
              <w:rPr>
                <w:sz w:val="22"/>
                <w:szCs w:val="22"/>
              </w:rPr>
            </w:pPr>
          </w:p>
          <w:p w:rsidR="00887EC8" w:rsidRPr="00887EC8" w:rsidRDefault="00887EC8" w:rsidP="00887EC8">
            <w:pPr>
              <w:tabs>
                <w:tab w:val="left" w:pos="567"/>
              </w:tabs>
              <w:spacing w:line="360" w:lineRule="auto"/>
              <w:jc w:val="both"/>
              <w:rPr>
                <w:sz w:val="22"/>
                <w:szCs w:val="22"/>
              </w:rPr>
            </w:pPr>
            <w:r w:rsidRPr="00887EC8">
              <w:rPr>
                <w:sz w:val="22"/>
                <w:szCs w:val="22"/>
              </w:rPr>
              <w:t>Stückbetrachtung</w:t>
            </w:r>
          </w:p>
          <w:p w:rsidR="00887EC8" w:rsidRPr="00887EC8" w:rsidRDefault="00887EC8" w:rsidP="0079148A">
            <w:pPr>
              <w:tabs>
                <w:tab w:val="left" w:pos="567"/>
              </w:tabs>
              <w:spacing w:line="360" w:lineRule="auto"/>
              <w:jc w:val="center"/>
              <w:rPr>
                <w:sz w:val="22"/>
                <w:szCs w:val="22"/>
              </w:rPr>
            </w:pPr>
            <w:r w:rsidRPr="00887EC8">
              <w:rPr>
                <w:noProof/>
              </w:rPr>
              <w:drawing>
                <wp:inline distT="0" distB="0" distL="0" distR="0" wp14:anchorId="40889B72" wp14:editId="53C0387C">
                  <wp:extent cx="4600575" cy="2466586"/>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612112" cy="2472772"/>
                          </a:xfrm>
                          <a:prstGeom prst="rect">
                            <a:avLst/>
                          </a:prstGeom>
                        </pic:spPr>
                      </pic:pic>
                    </a:graphicData>
                  </a:graphic>
                </wp:inline>
              </w:drawing>
            </w:r>
          </w:p>
          <w:p w:rsidR="0079148A" w:rsidRDefault="0079148A" w:rsidP="00887EC8">
            <w:pPr>
              <w:tabs>
                <w:tab w:val="left" w:pos="567"/>
              </w:tabs>
              <w:spacing w:line="360" w:lineRule="auto"/>
              <w:jc w:val="both"/>
              <w:rPr>
                <w:sz w:val="22"/>
                <w:szCs w:val="22"/>
              </w:rPr>
            </w:pPr>
          </w:p>
          <w:p w:rsidR="0079148A" w:rsidRDefault="0079148A" w:rsidP="00887EC8">
            <w:pPr>
              <w:tabs>
                <w:tab w:val="left" w:pos="567"/>
              </w:tabs>
              <w:spacing w:line="360" w:lineRule="auto"/>
              <w:jc w:val="both"/>
              <w:rPr>
                <w:sz w:val="22"/>
                <w:szCs w:val="22"/>
              </w:rPr>
            </w:pPr>
          </w:p>
          <w:p w:rsidR="0095294D" w:rsidRPr="00887EC8" w:rsidRDefault="0095294D" w:rsidP="00887EC8">
            <w:pPr>
              <w:tabs>
                <w:tab w:val="left" w:pos="567"/>
              </w:tabs>
              <w:spacing w:line="360" w:lineRule="auto"/>
              <w:jc w:val="both"/>
              <w:rPr>
                <w:sz w:val="22"/>
                <w:szCs w:val="22"/>
              </w:rPr>
            </w:pPr>
          </w:p>
          <w:p w:rsidR="00887EC8" w:rsidRPr="00887EC8" w:rsidRDefault="00887EC8" w:rsidP="00887EC8">
            <w:pPr>
              <w:tabs>
                <w:tab w:val="left" w:pos="567"/>
              </w:tabs>
              <w:spacing w:line="360" w:lineRule="auto"/>
              <w:jc w:val="both"/>
              <w:rPr>
                <w:sz w:val="22"/>
                <w:szCs w:val="22"/>
              </w:rPr>
            </w:pPr>
            <w:r w:rsidRPr="00887EC8">
              <w:rPr>
                <w:sz w:val="22"/>
                <w:szCs w:val="22"/>
              </w:rPr>
              <w:t>Gesamtbetrachtung</w:t>
            </w:r>
          </w:p>
          <w:p w:rsidR="00887EC8" w:rsidRPr="00887EC8" w:rsidRDefault="00887EC8" w:rsidP="001E1124">
            <w:pPr>
              <w:tabs>
                <w:tab w:val="left" w:pos="567"/>
              </w:tabs>
              <w:spacing w:line="360" w:lineRule="auto"/>
              <w:jc w:val="center"/>
              <w:rPr>
                <w:sz w:val="22"/>
                <w:szCs w:val="22"/>
              </w:rPr>
            </w:pPr>
            <w:r w:rsidRPr="00887EC8">
              <w:rPr>
                <w:noProof/>
              </w:rPr>
              <w:drawing>
                <wp:inline distT="0" distB="0" distL="0" distR="0" wp14:anchorId="1043BF3F" wp14:editId="120C9155">
                  <wp:extent cx="4410075" cy="2545429"/>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410075" cy="2545429"/>
                          </a:xfrm>
                          <a:prstGeom prst="rect">
                            <a:avLst/>
                          </a:prstGeom>
                        </pic:spPr>
                      </pic:pic>
                    </a:graphicData>
                  </a:graphic>
                </wp:inline>
              </w:drawing>
            </w:r>
          </w:p>
        </w:tc>
        <w:tc>
          <w:tcPr>
            <w:tcW w:w="1157" w:type="dxa"/>
            <w:vAlign w:val="center"/>
          </w:tcPr>
          <w:p w:rsidR="00887EC8" w:rsidRDefault="00876E4B" w:rsidP="00C51B99">
            <w:r>
              <w:lastRenderedPageBreak/>
              <w:t>AFB II</w:t>
            </w:r>
          </w:p>
          <w:p w:rsidR="00876E4B" w:rsidRDefault="00876E4B" w:rsidP="00C51B99"/>
          <w:p w:rsidR="00876E4B" w:rsidRPr="00887EC8" w:rsidRDefault="00876E4B" w:rsidP="00C51B99">
            <w:r>
              <w:t>20 %</w:t>
            </w:r>
          </w:p>
        </w:tc>
      </w:tr>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lastRenderedPageBreak/>
              <w:t>(e)</w:t>
            </w:r>
          </w:p>
        </w:tc>
        <w:tc>
          <w:tcPr>
            <w:tcW w:w="7507" w:type="dxa"/>
          </w:tcPr>
          <w:p w:rsidR="00A56982" w:rsidRPr="00A56982" w:rsidRDefault="00A56982">
            <w:pPr>
              <w:rPr>
                <w:sz w:val="2"/>
                <w:szCs w:val="2"/>
              </w:rPr>
            </w:pPr>
          </w:p>
          <w:p w:rsidR="00887EC8" w:rsidRDefault="00CA3698" w:rsidP="00887EC8">
            <w:pPr>
              <w:tabs>
                <w:tab w:val="left" w:pos="567"/>
              </w:tabs>
              <w:spacing w:line="360" w:lineRule="auto"/>
              <w:jc w:val="both"/>
              <w:rPr>
                <w:sz w:val="22"/>
                <w:szCs w:val="22"/>
              </w:rPr>
            </w:pPr>
            <w:r w:rsidRPr="00CA3698">
              <w:rPr>
                <w:sz w:val="22"/>
                <w:szCs w:val="22"/>
              </w:rPr>
              <w:t>Die Schülerinnen und Schüler können</w:t>
            </w:r>
          </w:p>
          <w:p w:rsidR="00CA3698" w:rsidRDefault="00CA3698" w:rsidP="005F36E7">
            <w:pPr>
              <w:pStyle w:val="Listenabsatz"/>
              <w:numPr>
                <w:ilvl w:val="0"/>
                <w:numId w:val="8"/>
              </w:numPr>
              <w:tabs>
                <w:tab w:val="left" w:pos="431"/>
                <w:tab w:val="left" w:pos="1134"/>
              </w:tabs>
              <w:spacing w:line="360" w:lineRule="auto"/>
              <w:ind w:left="374" w:hanging="357"/>
              <w:rPr>
                <w:noProof/>
                <w:sz w:val="22"/>
                <w:szCs w:val="22"/>
              </w:rPr>
            </w:pPr>
            <w:r w:rsidRPr="00CA3698">
              <w:rPr>
                <w:noProof/>
                <w:sz w:val="22"/>
                <w:szCs w:val="22"/>
              </w:rPr>
              <w:t>eine Gesamt- und Stückbetrachtung für den Fall durchführen, dass eine zusätzliche Lagerhalle nur im Bedarfsfall angemietet wird</w:t>
            </w:r>
          </w:p>
          <w:p w:rsidR="00CA3698" w:rsidRPr="005F36E7" w:rsidRDefault="00CA3698" w:rsidP="005F36E7">
            <w:pPr>
              <w:tabs>
                <w:tab w:val="left" w:pos="431"/>
                <w:tab w:val="left" w:pos="1134"/>
              </w:tabs>
              <w:spacing w:line="360" w:lineRule="auto"/>
              <w:ind w:left="17"/>
              <w:rPr>
                <w:noProof/>
              </w:rPr>
            </w:pPr>
          </w:p>
          <w:tbl>
            <w:tblPr>
              <w:tblStyle w:val="Tabellenraster"/>
              <w:tblW w:w="7285" w:type="dxa"/>
              <w:tblLayout w:type="fixed"/>
              <w:tblLook w:val="04A0" w:firstRow="1" w:lastRow="0" w:firstColumn="1" w:lastColumn="0" w:noHBand="0" w:noVBand="1"/>
            </w:tblPr>
            <w:tblGrid>
              <w:gridCol w:w="2608"/>
              <w:gridCol w:w="2693"/>
              <w:gridCol w:w="1984"/>
            </w:tblGrid>
            <w:tr w:rsidR="00CA3698" w:rsidRPr="00887EC8" w:rsidTr="00244508">
              <w:tc>
                <w:tcPr>
                  <w:tcW w:w="2608" w:type="dxa"/>
                  <w:tcBorders>
                    <w:top w:val="single" w:sz="4" w:space="0" w:color="auto"/>
                  </w:tcBorders>
                  <w:vAlign w:val="center"/>
                </w:tcPr>
                <w:p w:rsidR="00CA3698" w:rsidRPr="00887EC8" w:rsidRDefault="00CA3698" w:rsidP="00244508">
                  <w:pPr>
                    <w:tabs>
                      <w:tab w:val="left" w:pos="567"/>
                      <w:tab w:val="left" w:pos="1134"/>
                    </w:tabs>
                    <w:spacing w:before="120" w:line="360" w:lineRule="auto"/>
                    <w:jc w:val="center"/>
                    <w:rPr>
                      <w:sz w:val="22"/>
                      <w:szCs w:val="22"/>
                    </w:rPr>
                  </w:pPr>
                  <w:r>
                    <w:rPr>
                      <w:sz w:val="22"/>
                      <w:szCs w:val="22"/>
                    </w:rPr>
                    <w:t>Ausbringungs</w:t>
                  </w:r>
                  <w:r w:rsidRPr="00887EC8">
                    <w:rPr>
                      <w:sz w:val="22"/>
                      <w:szCs w:val="22"/>
                    </w:rPr>
                    <w:t>menge</w:t>
                  </w:r>
                </w:p>
                <w:p w:rsidR="00CA3698" w:rsidRDefault="00CA3698" w:rsidP="00244508">
                  <w:pPr>
                    <w:tabs>
                      <w:tab w:val="left" w:pos="567"/>
                      <w:tab w:val="left" w:pos="1134"/>
                    </w:tabs>
                    <w:spacing w:before="120" w:line="360" w:lineRule="auto"/>
                    <w:jc w:val="center"/>
                  </w:pPr>
                  <w:r>
                    <w:rPr>
                      <w:sz w:val="22"/>
                      <w:szCs w:val="22"/>
                    </w:rPr>
                    <w:t>i</w:t>
                  </w:r>
                  <w:r w:rsidRPr="00887EC8">
                    <w:rPr>
                      <w:sz w:val="22"/>
                      <w:szCs w:val="22"/>
                    </w:rPr>
                    <w:t>n Stück</w:t>
                  </w:r>
                </w:p>
              </w:tc>
              <w:tc>
                <w:tcPr>
                  <w:tcW w:w="2693" w:type="dxa"/>
                  <w:tcBorders>
                    <w:top w:val="single" w:sz="4" w:space="0" w:color="auto"/>
                  </w:tcBorders>
                  <w:vAlign w:val="center"/>
                </w:tcPr>
                <w:p w:rsidR="00CA3698" w:rsidRDefault="00CA3698" w:rsidP="00244508">
                  <w:pPr>
                    <w:tabs>
                      <w:tab w:val="left" w:pos="567"/>
                      <w:tab w:val="left" w:pos="1134"/>
                    </w:tabs>
                    <w:spacing w:before="120" w:line="360" w:lineRule="auto"/>
                    <w:jc w:val="center"/>
                    <w:rPr>
                      <w:sz w:val="22"/>
                      <w:szCs w:val="22"/>
                    </w:rPr>
                  </w:pPr>
                  <w:r w:rsidRPr="00887EC8">
                    <w:rPr>
                      <w:sz w:val="22"/>
                      <w:szCs w:val="22"/>
                    </w:rPr>
                    <w:t xml:space="preserve">Gesamtbetrachtung </w:t>
                  </w:r>
                </w:p>
                <w:p w:rsidR="00CA3698" w:rsidRPr="00887EC8" w:rsidRDefault="00CA3698" w:rsidP="00244508">
                  <w:pPr>
                    <w:tabs>
                      <w:tab w:val="left" w:pos="567"/>
                      <w:tab w:val="left" w:pos="1134"/>
                    </w:tabs>
                    <w:spacing w:before="120" w:line="360" w:lineRule="auto"/>
                    <w:jc w:val="center"/>
                  </w:pPr>
                  <w:r w:rsidRPr="00887EC8">
                    <w:rPr>
                      <w:sz w:val="22"/>
                      <w:szCs w:val="22"/>
                    </w:rPr>
                    <w:t>in GE</w:t>
                  </w:r>
                </w:p>
              </w:tc>
              <w:tc>
                <w:tcPr>
                  <w:tcW w:w="1984" w:type="dxa"/>
                  <w:tcBorders>
                    <w:top w:val="single" w:sz="4" w:space="0" w:color="auto"/>
                  </w:tcBorders>
                  <w:vAlign w:val="center"/>
                </w:tcPr>
                <w:p w:rsidR="00CA3698" w:rsidRPr="00887EC8" w:rsidRDefault="00CA3698" w:rsidP="00244508">
                  <w:pPr>
                    <w:tabs>
                      <w:tab w:val="left" w:pos="567"/>
                      <w:tab w:val="left" w:pos="1134"/>
                    </w:tabs>
                    <w:spacing w:before="120" w:line="360" w:lineRule="auto"/>
                    <w:jc w:val="center"/>
                  </w:pPr>
                  <w:r w:rsidRPr="00887EC8">
                    <w:rPr>
                      <w:sz w:val="22"/>
                      <w:szCs w:val="22"/>
                    </w:rPr>
                    <w:t>Stückbetrachtung in GE/Stück</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100.000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80.000,00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 xml:space="preserve">0,80 </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200.000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80.000,00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0,40</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300.000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80.000,00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0,27</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400.000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80.000,00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0,20</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500.000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130.000,00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0,26</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600.000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130.000,00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0,22</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700.000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130.000,00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0,19</w:t>
                  </w:r>
                </w:p>
              </w:tc>
            </w:tr>
            <w:tr w:rsidR="00CA3698" w:rsidRPr="00887EC8" w:rsidTr="00244508">
              <w:tc>
                <w:tcPr>
                  <w:tcW w:w="2608"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800.000</w:t>
                  </w:r>
                </w:p>
              </w:tc>
              <w:tc>
                <w:tcPr>
                  <w:tcW w:w="2693"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130.000,00 GE</w:t>
                  </w:r>
                </w:p>
              </w:tc>
              <w:tc>
                <w:tcPr>
                  <w:tcW w:w="1984" w:type="dxa"/>
                  <w:vAlign w:val="center"/>
                </w:tcPr>
                <w:p w:rsidR="00CA3698" w:rsidRPr="00887EC8" w:rsidRDefault="00CA3698" w:rsidP="00244508">
                  <w:pPr>
                    <w:tabs>
                      <w:tab w:val="left" w:pos="567"/>
                      <w:tab w:val="left" w:pos="1134"/>
                    </w:tabs>
                    <w:spacing w:line="360" w:lineRule="auto"/>
                    <w:jc w:val="center"/>
                    <w:rPr>
                      <w:sz w:val="22"/>
                      <w:szCs w:val="22"/>
                    </w:rPr>
                  </w:pPr>
                  <w:r w:rsidRPr="00887EC8">
                    <w:rPr>
                      <w:sz w:val="22"/>
                      <w:szCs w:val="22"/>
                    </w:rPr>
                    <w:t>0,16</w:t>
                  </w:r>
                </w:p>
              </w:tc>
            </w:tr>
          </w:tbl>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CA3698">
            <w:pPr>
              <w:pStyle w:val="KeinLeerraum"/>
              <w:spacing w:line="360" w:lineRule="auto"/>
              <w:jc w:val="both"/>
              <w:rPr>
                <w:sz w:val="22"/>
                <w:szCs w:val="22"/>
              </w:rPr>
            </w:pPr>
          </w:p>
          <w:p w:rsidR="00CA3698" w:rsidRDefault="00CA3698" w:rsidP="005F36E7">
            <w:pPr>
              <w:pStyle w:val="Listenabsatz"/>
              <w:numPr>
                <w:ilvl w:val="0"/>
                <w:numId w:val="8"/>
              </w:numPr>
              <w:tabs>
                <w:tab w:val="left" w:pos="431"/>
                <w:tab w:val="left" w:pos="1134"/>
              </w:tabs>
              <w:spacing w:line="360" w:lineRule="auto"/>
              <w:ind w:left="374" w:hanging="357"/>
              <w:rPr>
                <w:noProof/>
                <w:sz w:val="22"/>
                <w:szCs w:val="22"/>
              </w:rPr>
            </w:pPr>
            <w:r>
              <w:rPr>
                <w:noProof/>
                <w:sz w:val="22"/>
                <w:szCs w:val="22"/>
              </w:rPr>
              <w:t>die Gesamt- als auch die Stückbetrachtung graphisch darstellen</w:t>
            </w:r>
          </w:p>
          <w:p w:rsidR="00F57B69" w:rsidRPr="00F57B69" w:rsidRDefault="00F57B69" w:rsidP="00F57B69">
            <w:pPr>
              <w:tabs>
                <w:tab w:val="left" w:pos="431"/>
                <w:tab w:val="left" w:pos="1134"/>
              </w:tabs>
              <w:spacing w:line="360" w:lineRule="auto"/>
              <w:ind w:left="17"/>
              <w:rPr>
                <w:noProof/>
              </w:rPr>
            </w:pPr>
          </w:p>
          <w:p w:rsidR="00887EC8" w:rsidRDefault="00887EC8" w:rsidP="00887EC8">
            <w:pPr>
              <w:tabs>
                <w:tab w:val="left" w:pos="567"/>
              </w:tabs>
              <w:spacing w:line="360" w:lineRule="auto"/>
              <w:jc w:val="both"/>
              <w:rPr>
                <w:sz w:val="22"/>
                <w:szCs w:val="22"/>
              </w:rPr>
            </w:pPr>
            <w:r w:rsidRPr="00887EC8">
              <w:rPr>
                <w:sz w:val="22"/>
                <w:szCs w:val="22"/>
              </w:rPr>
              <w:t>Stückbetrachtung</w:t>
            </w:r>
          </w:p>
          <w:p w:rsidR="004C40D4" w:rsidRPr="00887EC8" w:rsidRDefault="004C40D4" w:rsidP="00887EC8">
            <w:pPr>
              <w:tabs>
                <w:tab w:val="left" w:pos="567"/>
              </w:tabs>
              <w:spacing w:line="360" w:lineRule="auto"/>
              <w:jc w:val="both"/>
              <w:rPr>
                <w:sz w:val="22"/>
                <w:szCs w:val="22"/>
              </w:rPr>
            </w:pPr>
          </w:p>
          <w:p w:rsidR="00887EC8" w:rsidRDefault="00887EC8" w:rsidP="001E1124">
            <w:pPr>
              <w:tabs>
                <w:tab w:val="left" w:pos="567"/>
              </w:tabs>
              <w:spacing w:line="360" w:lineRule="auto"/>
              <w:jc w:val="center"/>
              <w:rPr>
                <w:sz w:val="22"/>
                <w:szCs w:val="22"/>
              </w:rPr>
            </w:pPr>
            <w:r w:rsidRPr="00887EC8">
              <w:rPr>
                <w:noProof/>
              </w:rPr>
              <w:drawing>
                <wp:inline distT="0" distB="0" distL="0" distR="0" wp14:anchorId="07301B43" wp14:editId="5B92815A">
                  <wp:extent cx="4496695" cy="2381250"/>
                  <wp:effectExtent l="0" t="0" r="0" b="0"/>
                  <wp:docPr id="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508597" cy="2387553"/>
                          </a:xfrm>
                          <a:prstGeom prst="rect">
                            <a:avLst/>
                          </a:prstGeom>
                        </pic:spPr>
                      </pic:pic>
                    </a:graphicData>
                  </a:graphic>
                </wp:inline>
              </w:drawing>
            </w:r>
          </w:p>
          <w:p w:rsidR="004C40D4" w:rsidRPr="00887EC8" w:rsidRDefault="004C40D4" w:rsidP="004C40D4">
            <w:pPr>
              <w:tabs>
                <w:tab w:val="left" w:pos="567"/>
              </w:tabs>
              <w:spacing w:line="360" w:lineRule="auto"/>
              <w:rPr>
                <w:sz w:val="22"/>
                <w:szCs w:val="22"/>
              </w:rPr>
            </w:pPr>
          </w:p>
          <w:p w:rsidR="00887EC8" w:rsidRPr="00887EC8" w:rsidRDefault="00887EC8" w:rsidP="00887EC8">
            <w:pPr>
              <w:tabs>
                <w:tab w:val="left" w:pos="567"/>
              </w:tabs>
              <w:spacing w:line="360" w:lineRule="auto"/>
              <w:jc w:val="both"/>
              <w:rPr>
                <w:sz w:val="22"/>
                <w:szCs w:val="22"/>
              </w:rPr>
            </w:pPr>
            <w:r w:rsidRPr="00887EC8">
              <w:rPr>
                <w:sz w:val="22"/>
                <w:szCs w:val="22"/>
              </w:rPr>
              <w:t>Gesamtbetrachtung</w:t>
            </w:r>
          </w:p>
          <w:p w:rsidR="00887EC8" w:rsidRPr="00887EC8" w:rsidRDefault="00887EC8" w:rsidP="001E1124">
            <w:pPr>
              <w:tabs>
                <w:tab w:val="left" w:pos="567"/>
              </w:tabs>
              <w:spacing w:line="360" w:lineRule="auto"/>
              <w:jc w:val="center"/>
              <w:rPr>
                <w:sz w:val="22"/>
                <w:szCs w:val="22"/>
              </w:rPr>
            </w:pPr>
            <w:r w:rsidRPr="00887EC8">
              <w:rPr>
                <w:noProof/>
              </w:rPr>
              <w:drawing>
                <wp:inline distT="0" distB="0" distL="0" distR="0" wp14:anchorId="1E793363" wp14:editId="2AB520B4">
                  <wp:extent cx="4276725" cy="2387983"/>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4286462" cy="2393420"/>
                          </a:xfrm>
                          <a:prstGeom prst="rect">
                            <a:avLst/>
                          </a:prstGeom>
                        </pic:spPr>
                      </pic:pic>
                    </a:graphicData>
                  </a:graphic>
                </wp:inline>
              </w:drawing>
            </w:r>
          </w:p>
        </w:tc>
        <w:tc>
          <w:tcPr>
            <w:tcW w:w="1157" w:type="dxa"/>
            <w:vAlign w:val="center"/>
          </w:tcPr>
          <w:p w:rsidR="00887EC8" w:rsidRDefault="00876E4B" w:rsidP="00C51B99">
            <w:r>
              <w:lastRenderedPageBreak/>
              <w:t>AFB III</w:t>
            </w:r>
          </w:p>
          <w:p w:rsidR="00876E4B" w:rsidRDefault="00876E4B" w:rsidP="00C51B99"/>
          <w:p w:rsidR="00876E4B" w:rsidRPr="00887EC8" w:rsidRDefault="00876E4B" w:rsidP="00C51B99">
            <w:r>
              <w:t>10 %</w:t>
            </w:r>
          </w:p>
        </w:tc>
      </w:tr>
      <w:tr w:rsidR="004C40D4" w:rsidRPr="00887EC8" w:rsidTr="00377644">
        <w:tc>
          <w:tcPr>
            <w:tcW w:w="1215" w:type="dxa"/>
            <w:vMerge w:val="restart"/>
          </w:tcPr>
          <w:p w:rsidR="004C40D4" w:rsidRPr="00887EC8" w:rsidRDefault="004C40D4" w:rsidP="00887EC8">
            <w:pPr>
              <w:spacing w:line="360" w:lineRule="auto"/>
              <w:rPr>
                <w:sz w:val="22"/>
                <w:szCs w:val="22"/>
              </w:rPr>
            </w:pPr>
            <w:r w:rsidRPr="00887EC8">
              <w:rPr>
                <w:sz w:val="22"/>
                <w:szCs w:val="22"/>
              </w:rPr>
              <w:lastRenderedPageBreak/>
              <w:t>(f)</w:t>
            </w:r>
          </w:p>
        </w:tc>
        <w:tc>
          <w:tcPr>
            <w:tcW w:w="7507" w:type="dxa"/>
          </w:tcPr>
          <w:p w:rsidR="004C40D4" w:rsidRPr="00C36282" w:rsidRDefault="004C40D4" w:rsidP="00887EC8">
            <w:pPr>
              <w:tabs>
                <w:tab w:val="left" w:pos="567"/>
                <w:tab w:val="left" w:pos="1134"/>
              </w:tabs>
              <w:spacing w:line="360" w:lineRule="auto"/>
              <w:rPr>
                <w:sz w:val="22"/>
                <w:szCs w:val="22"/>
              </w:rPr>
            </w:pPr>
            <w:r w:rsidRPr="00C36282">
              <w:rPr>
                <w:sz w:val="22"/>
                <w:szCs w:val="22"/>
              </w:rPr>
              <w:t>Die Schülerinnen und Schüler können</w:t>
            </w:r>
          </w:p>
          <w:p w:rsidR="004C40D4" w:rsidRPr="00C36282" w:rsidRDefault="004C40D4" w:rsidP="005F36E7">
            <w:pPr>
              <w:pStyle w:val="Listenabsatz"/>
              <w:numPr>
                <w:ilvl w:val="0"/>
                <w:numId w:val="8"/>
              </w:numPr>
              <w:tabs>
                <w:tab w:val="left" w:pos="431"/>
                <w:tab w:val="left" w:pos="1134"/>
              </w:tabs>
              <w:spacing w:line="360" w:lineRule="auto"/>
              <w:ind w:left="374" w:hanging="357"/>
              <w:rPr>
                <w:noProof/>
                <w:sz w:val="22"/>
                <w:szCs w:val="22"/>
              </w:rPr>
            </w:pPr>
            <w:r w:rsidRPr="00C36282">
              <w:rPr>
                <w:noProof/>
                <w:sz w:val="22"/>
                <w:szCs w:val="22"/>
              </w:rPr>
              <w:t>begründen, weshalb Papierkosten als variable Kosten anzusehen sind</w:t>
            </w:r>
          </w:p>
          <w:p w:rsidR="004C40D4" w:rsidRDefault="004C40D4" w:rsidP="00C36282">
            <w:pPr>
              <w:tabs>
                <w:tab w:val="left" w:pos="567"/>
                <w:tab w:val="left" w:pos="1134"/>
              </w:tabs>
              <w:spacing w:line="360" w:lineRule="auto"/>
              <w:rPr>
                <w:sz w:val="22"/>
                <w:szCs w:val="22"/>
              </w:rPr>
            </w:pPr>
            <w:r w:rsidRPr="00C36282">
              <w:rPr>
                <w:sz w:val="22"/>
                <w:szCs w:val="22"/>
              </w:rPr>
              <w:t>Begründung: Papierkosten sind abhängig vom Beschäftigungsgrad (Einkauf je nach Bedarf).</w:t>
            </w:r>
          </w:p>
          <w:p w:rsidR="004C40D4" w:rsidRPr="00C36282" w:rsidRDefault="004C40D4" w:rsidP="005F36E7">
            <w:pPr>
              <w:pStyle w:val="Listenabsatz"/>
              <w:numPr>
                <w:ilvl w:val="0"/>
                <w:numId w:val="8"/>
              </w:numPr>
              <w:tabs>
                <w:tab w:val="left" w:pos="431"/>
                <w:tab w:val="left" w:pos="1134"/>
              </w:tabs>
              <w:spacing w:line="360" w:lineRule="auto"/>
              <w:ind w:left="374" w:hanging="357"/>
              <w:rPr>
                <w:noProof/>
                <w:sz w:val="22"/>
                <w:szCs w:val="22"/>
              </w:rPr>
            </w:pPr>
            <w:r>
              <w:rPr>
                <w:noProof/>
                <w:sz w:val="22"/>
                <w:szCs w:val="22"/>
              </w:rPr>
              <w:t>d</w:t>
            </w:r>
            <w:r w:rsidRPr="00C36282">
              <w:rPr>
                <w:noProof/>
                <w:sz w:val="22"/>
                <w:szCs w:val="22"/>
              </w:rPr>
              <w:t>ie Veränderung der variablen Kosten für Papier bei verschiedenen Ausbringungsmengen in der Gesamt- und Stückbetrachtung tabellarisch analysieren</w:t>
            </w:r>
          </w:p>
          <w:p w:rsidR="004C40D4" w:rsidRPr="00C36282" w:rsidRDefault="004C40D4" w:rsidP="00C36282">
            <w:pPr>
              <w:tabs>
                <w:tab w:val="left" w:pos="567"/>
                <w:tab w:val="left" w:pos="1134"/>
              </w:tabs>
              <w:spacing w:line="360" w:lineRule="auto"/>
              <w:rPr>
                <w:sz w:val="22"/>
                <w:szCs w:val="22"/>
              </w:rPr>
            </w:pPr>
          </w:p>
          <w:tbl>
            <w:tblPr>
              <w:tblStyle w:val="Tabellenraster"/>
              <w:tblpPr w:leftFromText="141" w:rightFromText="141" w:vertAnchor="text" w:horzAnchor="margin" w:tblpY="-60"/>
              <w:tblOverlap w:val="never"/>
              <w:tblW w:w="0" w:type="auto"/>
              <w:tblLayout w:type="fixed"/>
              <w:tblLook w:val="04A0" w:firstRow="1" w:lastRow="0" w:firstColumn="1" w:lastColumn="0" w:noHBand="0" w:noVBand="1"/>
            </w:tblPr>
            <w:tblGrid>
              <w:gridCol w:w="2830"/>
              <w:gridCol w:w="2268"/>
              <w:gridCol w:w="2127"/>
            </w:tblGrid>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lastRenderedPageBreak/>
                    <w:t>Ausbringungsmenge</w:t>
                  </w:r>
                </w:p>
                <w:p w:rsidR="004C40D4" w:rsidRPr="00887EC8" w:rsidRDefault="004C40D4" w:rsidP="00887EC8">
                  <w:pPr>
                    <w:tabs>
                      <w:tab w:val="left" w:pos="567"/>
                      <w:tab w:val="left" w:pos="1134"/>
                    </w:tabs>
                    <w:spacing w:line="360" w:lineRule="auto"/>
                    <w:jc w:val="center"/>
                    <w:rPr>
                      <w:sz w:val="22"/>
                      <w:szCs w:val="22"/>
                    </w:rPr>
                  </w:pPr>
                  <w:r w:rsidRPr="00887EC8">
                    <w:rPr>
                      <w:sz w:val="22"/>
                      <w:szCs w:val="22"/>
                    </w:rPr>
                    <w:t>in Stück</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Gesamtbetrachtung in GE</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Stückbetrachtung in GE/Stück</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100.000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20.000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200.000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40.000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300.000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60.000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400.000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80.000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500.000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100.000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600.000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120.000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rPr>
                <w:trHeight w:val="70"/>
              </w:trPr>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700.000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140.000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r w:rsidR="004C40D4" w:rsidRPr="00887EC8" w:rsidTr="001E1124">
              <w:tc>
                <w:tcPr>
                  <w:tcW w:w="2830"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800.000</w:t>
                  </w:r>
                </w:p>
              </w:tc>
              <w:tc>
                <w:tcPr>
                  <w:tcW w:w="2268"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160.000</w:t>
                  </w:r>
                </w:p>
              </w:tc>
              <w:tc>
                <w:tcPr>
                  <w:tcW w:w="2127" w:type="dxa"/>
                  <w:vAlign w:val="center"/>
                </w:tcPr>
                <w:p w:rsidR="004C40D4" w:rsidRPr="00887EC8" w:rsidRDefault="004C40D4" w:rsidP="00887EC8">
                  <w:pPr>
                    <w:tabs>
                      <w:tab w:val="left" w:pos="567"/>
                      <w:tab w:val="left" w:pos="1134"/>
                    </w:tabs>
                    <w:spacing w:line="360" w:lineRule="auto"/>
                    <w:jc w:val="center"/>
                    <w:rPr>
                      <w:sz w:val="22"/>
                      <w:szCs w:val="22"/>
                    </w:rPr>
                  </w:pPr>
                  <w:r w:rsidRPr="00887EC8">
                    <w:rPr>
                      <w:sz w:val="22"/>
                      <w:szCs w:val="22"/>
                    </w:rPr>
                    <w:t>0,20</w:t>
                  </w:r>
                </w:p>
              </w:tc>
            </w:tr>
          </w:tbl>
          <w:p w:rsidR="004C40D4" w:rsidRPr="00887EC8" w:rsidRDefault="004C40D4" w:rsidP="00887EC8">
            <w:pPr>
              <w:tabs>
                <w:tab w:val="left" w:pos="567"/>
                <w:tab w:val="left" w:pos="1134"/>
              </w:tabs>
              <w:spacing w:line="360" w:lineRule="auto"/>
              <w:rPr>
                <w:sz w:val="22"/>
                <w:szCs w:val="22"/>
              </w:rPr>
            </w:pPr>
          </w:p>
        </w:tc>
        <w:tc>
          <w:tcPr>
            <w:tcW w:w="1157" w:type="dxa"/>
            <w:vMerge w:val="restart"/>
            <w:vAlign w:val="center"/>
          </w:tcPr>
          <w:p w:rsidR="004C40D4" w:rsidRDefault="004C40D4" w:rsidP="00C51B99">
            <w:r>
              <w:lastRenderedPageBreak/>
              <w:t>AFB III</w:t>
            </w:r>
          </w:p>
          <w:p w:rsidR="004C40D4" w:rsidRDefault="004C40D4" w:rsidP="00C51B99"/>
          <w:p w:rsidR="004C40D4" w:rsidRPr="00887EC8" w:rsidRDefault="004C40D4" w:rsidP="00C51B99">
            <w:r>
              <w:t>10 %</w:t>
            </w:r>
          </w:p>
        </w:tc>
      </w:tr>
      <w:tr w:rsidR="004C40D4" w:rsidRPr="00887EC8" w:rsidTr="00377644">
        <w:tc>
          <w:tcPr>
            <w:tcW w:w="1215" w:type="dxa"/>
            <w:vMerge/>
          </w:tcPr>
          <w:p w:rsidR="004C40D4" w:rsidRPr="00887EC8" w:rsidRDefault="004C40D4" w:rsidP="00887EC8">
            <w:pPr>
              <w:spacing w:line="360" w:lineRule="auto"/>
            </w:pPr>
          </w:p>
        </w:tc>
        <w:tc>
          <w:tcPr>
            <w:tcW w:w="7507" w:type="dxa"/>
          </w:tcPr>
          <w:p w:rsidR="004C40D4" w:rsidRPr="004C40D4" w:rsidRDefault="004C40D4" w:rsidP="004C40D4">
            <w:pPr>
              <w:tabs>
                <w:tab w:val="left" w:pos="431"/>
                <w:tab w:val="left" w:pos="1134"/>
              </w:tabs>
              <w:spacing w:line="360" w:lineRule="auto"/>
              <w:rPr>
                <w:noProof/>
              </w:rPr>
            </w:pPr>
          </w:p>
          <w:p w:rsidR="004C40D4" w:rsidRPr="009E4509" w:rsidRDefault="004C40D4" w:rsidP="009E4509">
            <w:pPr>
              <w:pStyle w:val="Listenabsatz"/>
              <w:numPr>
                <w:ilvl w:val="0"/>
                <w:numId w:val="8"/>
              </w:numPr>
              <w:tabs>
                <w:tab w:val="left" w:pos="431"/>
                <w:tab w:val="left" w:pos="1134"/>
              </w:tabs>
              <w:spacing w:line="360" w:lineRule="auto"/>
              <w:ind w:left="374" w:hanging="357"/>
              <w:rPr>
                <w:noProof/>
                <w:sz w:val="22"/>
                <w:szCs w:val="22"/>
              </w:rPr>
            </w:pPr>
            <w:r w:rsidRPr="009E4509">
              <w:rPr>
                <w:noProof/>
                <w:sz w:val="22"/>
                <w:szCs w:val="22"/>
              </w:rPr>
              <w:t>die Gesamt- als auch die Stückbetrachtung graphisch darstellen</w:t>
            </w:r>
          </w:p>
          <w:p w:rsidR="004C40D4" w:rsidRDefault="004C40D4" w:rsidP="00887EC8">
            <w:pPr>
              <w:tabs>
                <w:tab w:val="left" w:pos="567"/>
                <w:tab w:val="left" w:pos="1134"/>
              </w:tabs>
              <w:spacing w:line="360" w:lineRule="auto"/>
            </w:pPr>
            <w:r w:rsidRPr="00CC0F5B">
              <w:rPr>
                <w:noProof/>
                <w:color w:val="FF0000"/>
              </w:rPr>
              <w:drawing>
                <wp:anchor distT="0" distB="0" distL="114300" distR="114300" simplePos="0" relativeHeight="251680768" behindDoc="0" locked="0" layoutInCell="1" allowOverlap="1" wp14:anchorId="01B454AA" wp14:editId="7E20A4DE">
                  <wp:simplePos x="0" y="0"/>
                  <wp:positionH relativeFrom="column">
                    <wp:posOffset>172720</wp:posOffset>
                  </wp:positionH>
                  <wp:positionV relativeFrom="paragraph">
                    <wp:posOffset>363220</wp:posOffset>
                  </wp:positionV>
                  <wp:extent cx="3961228" cy="2362200"/>
                  <wp:effectExtent l="0" t="0" r="1270" b="0"/>
                  <wp:wrapThrough wrapText="bothSides">
                    <wp:wrapPolygon edited="0">
                      <wp:start x="0" y="0"/>
                      <wp:lineTo x="0" y="21426"/>
                      <wp:lineTo x="21503" y="21426"/>
                      <wp:lineTo x="21503" y="0"/>
                      <wp:lineTo x="0" y="0"/>
                    </wp:wrapPolygon>
                  </wp:wrapThrough>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61228" cy="236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C40D4" w:rsidRPr="004C40D4" w:rsidRDefault="004C40D4" w:rsidP="00887EC8">
            <w:pPr>
              <w:tabs>
                <w:tab w:val="left" w:pos="567"/>
                <w:tab w:val="left" w:pos="1134"/>
              </w:tabs>
              <w:spacing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object w:dxaOrig="7020" w:dyaOrig="4050">
                <v:shape id="_x0000_i1027" type="#_x0000_t75" style="width:351pt;height:202.5pt" o:ole="">
                  <v:imagedata r:id="rId27" o:title=""/>
                </v:shape>
                <o:OLEObject Type="Embed" ProgID="PBrush" ShapeID="_x0000_i1027" DrawAspect="Content" ObjectID="_1566710612" r:id="rId28"/>
              </w:object>
            </w:r>
          </w:p>
        </w:tc>
        <w:tc>
          <w:tcPr>
            <w:tcW w:w="1157" w:type="dxa"/>
            <w:vMerge/>
            <w:vAlign w:val="center"/>
          </w:tcPr>
          <w:p w:rsidR="004C40D4" w:rsidRDefault="004C40D4" w:rsidP="00887EC8">
            <w:pPr>
              <w:jc w:val="center"/>
            </w:pPr>
          </w:p>
        </w:tc>
      </w:tr>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lastRenderedPageBreak/>
              <w:t>(g)</w:t>
            </w:r>
          </w:p>
        </w:tc>
        <w:tc>
          <w:tcPr>
            <w:tcW w:w="7507" w:type="dxa"/>
          </w:tcPr>
          <w:p w:rsidR="005F36E7" w:rsidRDefault="005F36E7" w:rsidP="00887EC8">
            <w:pPr>
              <w:tabs>
                <w:tab w:val="left" w:pos="567"/>
                <w:tab w:val="left" w:pos="1134"/>
              </w:tabs>
              <w:spacing w:line="360" w:lineRule="auto"/>
              <w:ind w:left="5"/>
              <w:rPr>
                <w:noProof/>
                <w:sz w:val="22"/>
                <w:szCs w:val="22"/>
              </w:rPr>
            </w:pPr>
            <w:r>
              <w:rPr>
                <w:noProof/>
                <w:sz w:val="22"/>
                <w:szCs w:val="22"/>
              </w:rPr>
              <w:t>Die Schülerinnen und Schüler können</w:t>
            </w:r>
          </w:p>
          <w:p w:rsidR="005F36E7" w:rsidRPr="005F36E7" w:rsidRDefault="005F36E7" w:rsidP="005F36E7">
            <w:pPr>
              <w:pStyle w:val="Listenabsatz"/>
              <w:numPr>
                <w:ilvl w:val="0"/>
                <w:numId w:val="8"/>
              </w:numPr>
              <w:tabs>
                <w:tab w:val="left" w:pos="431"/>
                <w:tab w:val="left" w:pos="1134"/>
              </w:tabs>
              <w:spacing w:line="360" w:lineRule="auto"/>
              <w:ind w:left="374" w:hanging="357"/>
              <w:rPr>
                <w:noProof/>
                <w:sz w:val="22"/>
                <w:szCs w:val="22"/>
              </w:rPr>
            </w:pPr>
            <w:r w:rsidRPr="005F36E7">
              <w:rPr>
                <w:noProof/>
                <w:sz w:val="22"/>
                <w:szCs w:val="22"/>
              </w:rPr>
              <w:t>erklären und begründen, wodurch sich ein degressiver Kostenverlauf von einem proportionalen und einem progressiven Kostenverlauf unterscheidet</w:t>
            </w:r>
          </w:p>
          <w:p w:rsidR="005F36E7" w:rsidRDefault="005F36E7" w:rsidP="005F36E7">
            <w:pPr>
              <w:tabs>
                <w:tab w:val="left" w:pos="567"/>
                <w:tab w:val="left" w:pos="1134"/>
              </w:tabs>
              <w:spacing w:line="360" w:lineRule="auto"/>
              <w:rPr>
                <w:noProof/>
                <w:sz w:val="22"/>
                <w:szCs w:val="22"/>
              </w:rPr>
            </w:pPr>
          </w:p>
          <w:p w:rsidR="00887EC8" w:rsidRPr="005F36E7" w:rsidRDefault="00887EC8" w:rsidP="005F36E7">
            <w:pPr>
              <w:tabs>
                <w:tab w:val="left" w:pos="567"/>
                <w:tab w:val="left" w:pos="1134"/>
              </w:tabs>
              <w:spacing w:line="360" w:lineRule="auto"/>
              <w:rPr>
                <w:noProof/>
                <w:sz w:val="22"/>
                <w:szCs w:val="22"/>
              </w:rPr>
            </w:pPr>
            <w:r w:rsidRPr="005F36E7">
              <w:rPr>
                <w:noProof/>
                <w:sz w:val="22"/>
                <w:szCs w:val="22"/>
              </w:rPr>
              <w:t xml:space="preserve">degressiver Kostenverlauf: </w:t>
            </w:r>
          </w:p>
          <w:p w:rsidR="00887EC8" w:rsidRPr="00887EC8" w:rsidRDefault="00887EC8" w:rsidP="00C63802">
            <w:pPr>
              <w:pStyle w:val="Listenabsatz"/>
              <w:numPr>
                <w:ilvl w:val="0"/>
                <w:numId w:val="8"/>
              </w:numPr>
              <w:tabs>
                <w:tab w:val="left" w:pos="431"/>
                <w:tab w:val="left" w:pos="1134"/>
              </w:tabs>
              <w:spacing w:line="360" w:lineRule="auto"/>
              <w:ind w:left="374" w:hanging="357"/>
              <w:rPr>
                <w:noProof/>
                <w:sz w:val="22"/>
                <w:szCs w:val="22"/>
              </w:rPr>
            </w:pPr>
            <w:r w:rsidRPr="00887EC8">
              <w:rPr>
                <w:noProof/>
                <w:sz w:val="22"/>
                <w:szCs w:val="22"/>
              </w:rPr>
              <w:t>der Kostenzuwachs je zusätzlicher Ausbringungsmengeneinheit wird mit steigender Ausbringungsmenge immer kleiner</w:t>
            </w:r>
          </w:p>
          <w:p w:rsidR="00887EC8" w:rsidRPr="00AB27A1" w:rsidRDefault="00887EC8" w:rsidP="00C63802">
            <w:pPr>
              <w:pStyle w:val="Listenabsatz"/>
              <w:numPr>
                <w:ilvl w:val="0"/>
                <w:numId w:val="8"/>
              </w:numPr>
              <w:tabs>
                <w:tab w:val="left" w:pos="431"/>
                <w:tab w:val="left" w:pos="1134"/>
              </w:tabs>
              <w:spacing w:line="360" w:lineRule="auto"/>
              <w:ind w:left="374" w:hanging="357"/>
              <w:rPr>
                <w:noProof/>
                <w:sz w:val="22"/>
                <w:szCs w:val="22"/>
              </w:rPr>
            </w:pPr>
            <w:r w:rsidRPr="00AB27A1">
              <w:rPr>
                <w:noProof/>
                <w:sz w:val="22"/>
                <w:szCs w:val="22"/>
              </w:rPr>
              <w:t>progressiver Kostenverlauf:</w:t>
            </w:r>
          </w:p>
          <w:p w:rsidR="00887EC8" w:rsidRPr="00887EC8" w:rsidRDefault="00887EC8" w:rsidP="00C63802">
            <w:pPr>
              <w:pStyle w:val="Listenabsatz"/>
              <w:numPr>
                <w:ilvl w:val="0"/>
                <w:numId w:val="8"/>
              </w:numPr>
              <w:tabs>
                <w:tab w:val="left" w:pos="431"/>
                <w:tab w:val="left" w:pos="1134"/>
              </w:tabs>
              <w:spacing w:line="360" w:lineRule="auto"/>
              <w:ind w:left="374" w:hanging="357"/>
              <w:rPr>
                <w:noProof/>
                <w:sz w:val="22"/>
                <w:szCs w:val="22"/>
              </w:rPr>
            </w:pPr>
            <w:r w:rsidRPr="00887EC8">
              <w:rPr>
                <w:noProof/>
                <w:sz w:val="22"/>
                <w:szCs w:val="22"/>
              </w:rPr>
              <w:t>der Kostenzuwachs je zusätzlicher Ausbringungsmengeneinheit wird mit steigender Ausbringungsmenge immer größer</w:t>
            </w:r>
          </w:p>
          <w:p w:rsidR="00887EC8" w:rsidRPr="00AB27A1" w:rsidRDefault="00887EC8" w:rsidP="00C63802">
            <w:pPr>
              <w:pStyle w:val="Listenabsatz"/>
              <w:numPr>
                <w:ilvl w:val="0"/>
                <w:numId w:val="8"/>
              </w:numPr>
              <w:tabs>
                <w:tab w:val="left" w:pos="431"/>
                <w:tab w:val="left" w:pos="1134"/>
              </w:tabs>
              <w:spacing w:line="360" w:lineRule="auto"/>
              <w:ind w:left="374" w:hanging="357"/>
              <w:rPr>
                <w:noProof/>
                <w:sz w:val="22"/>
                <w:szCs w:val="22"/>
              </w:rPr>
            </w:pPr>
            <w:r w:rsidRPr="00AB27A1">
              <w:rPr>
                <w:noProof/>
                <w:sz w:val="22"/>
                <w:szCs w:val="22"/>
              </w:rPr>
              <w:t>proportionaler Kostenverlauf:</w:t>
            </w:r>
          </w:p>
          <w:p w:rsidR="00887EC8" w:rsidRPr="00887EC8" w:rsidRDefault="00887EC8" w:rsidP="00C63802">
            <w:pPr>
              <w:pStyle w:val="Listenabsatz"/>
              <w:numPr>
                <w:ilvl w:val="0"/>
                <w:numId w:val="8"/>
              </w:numPr>
              <w:tabs>
                <w:tab w:val="left" w:pos="961"/>
                <w:tab w:val="left" w:pos="1134"/>
              </w:tabs>
              <w:spacing w:line="360" w:lineRule="auto"/>
              <w:ind w:left="374" w:hanging="357"/>
              <w:rPr>
                <w:sz w:val="22"/>
                <w:szCs w:val="22"/>
              </w:rPr>
            </w:pPr>
            <w:r w:rsidRPr="00887EC8">
              <w:rPr>
                <w:noProof/>
                <w:sz w:val="22"/>
                <w:szCs w:val="22"/>
              </w:rPr>
              <w:t>der Kostenzuwachs je zusätzlicher Ausbringungsmengeneinheit ist stets konstant</w:t>
            </w:r>
          </w:p>
          <w:p w:rsidR="00887EC8" w:rsidRPr="001E1124" w:rsidRDefault="009A4BD6" w:rsidP="00C63802">
            <w:pPr>
              <w:pStyle w:val="Listenabsatz"/>
              <w:numPr>
                <w:ilvl w:val="0"/>
                <w:numId w:val="8"/>
              </w:numPr>
              <w:tabs>
                <w:tab w:val="left" w:pos="961"/>
                <w:tab w:val="left" w:pos="1134"/>
              </w:tabs>
              <w:spacing w:line="360" w:lineRule="auto"/>
              <w:ind w:left="374" w:hanging="357"/>
            </w:pPr>
            <w:r w:rsidRPr="001E1124">
              <w:t>i</w:t>
            </w:r>
            <w:r w:rsidR="00887EC8" w:rsidRPr="001E1124">
              <w:t>.d</w:t>
            </w:r>
            <w:r w:rsidR="00887EC8" w:rsidRPr="00AB27A1">
              <w:rPr>
                <w:sz w:val="22"/>
                <w:szCs w:val="22"/>
              </w:rPr>
              <w:t>.R. werden für Materialien, die in großer Menge genutzt werden, durch die Lieferanten Mengenrabatte gewährt.</w:t>
            </w:r>
          </w:p>
        </w:tc>
        <w:tc>
          <w:tcPr>
            <w:tcW w:w="1157" w:type="dxa"/>
            <w:vAlign w:val="center"/>
          </w:tcPr>
          <w:p w:rsidR="00887EC8" w:rsidRDefault="00876E4B" w:rsidP="00C51B99">
            <w:r>
              <w:t>AFB II</w:t>
            </w:r>
          </w:p>
          <w:p w:rsidR="00876E4B" w:rsidRDefault="00876E4B" w:rsidP="00C51B99"/>
          <w:p w:rsidR="00876E4B" w:rsidRPr="00887EC8" w:rsidRDefault="00876E4B" w:rsidP="00C51B99">
            <w:r>
              <w:t>5 %</w:t>
            </w:r>
          </w:p>
        </w:tc>
      </w:tr>
      <w:tr w:rsidR="00887EC8" w:rsidRPr="00887EC8" w:rsidTr="00377644">
        <w:tc>
          <w:tcPr>
            <w:tcW w:w="1215" w:type="dxa"/>
          </w:tcPr>
          <w:p w:rsidR="00887EC8" w:rsidRPr="00887EC8" w:rsidRDefault="00887EC8" w:rsidP="00887EC8">
            <w:pPr>
              <w:spacing w:line="360" w:lineRule="auto"/>
              <w:rPr>
                <w:sz w:val="22"/>
                <w:szCs w:val="22"/>
              </w:rPr>
            </w:pPr>
            <w:r w:rsidRPr="00887EC8">
              <w:rPr>
                <w:sz w:val="22"/>
                <w:szCs w:val="22"/>
              </w:rPr>
              <w:t>(h)</w:t>
            </w:r>
          </w:p>
        </w:tc>
        <w:tc>
          <w:tcPr>
            <w:tcW w:w="7507" w:type="dxa"/>
          </w:tcPr>
          <w:p w:rsidR="005F36E7" w:rsidRDefault="005F36E7" w:rsidP="00887EC8">
            <w:pPr>
              <w:tabs>
                <w:tab w:val="left" w:pos="567"/>
                <w:tab w:val="left" w:pos="1134"/>
              </w:tabs>
              <w:spacing w:line="360" w:lineRule="auto"/>
              <w:ind w:left="5"/>
              <w:rPr>
                <w:noProof/>
                <w:sz w:val="22"/>
                <w:szCs w:val="22"/>
              </w:rPr>
            </w:pPr>
            <w:r>
              <w:rPr>
                <w:noProof/>
                <w:sz w:val="22"/>
                <w:szCs w:val="22"/>
              </w:rPr>
              <w:t>Die Schülerinnen und Schüler können</w:t>
            </w:r>
          </w:p>
          <w:p w:rsidR="005F36E7" w:rsidRDefault="005F36E7" w:rsidP="005F36E7">
            <w:pPr>
              <w:pStyle w:val="Listenabsatz"/>
              <w:numPr>
                <w:ilvl w:val="0"/>
                <w:numId w:val="8"/>
              </w:numPr>
              <w:tabs>
                <w:tab w:val="left" w:pos="431"/>
                <w:tab w:val="left" w:pos="1134"/>
              </w:tabs>
              <w:spacing w:line="360" w:lineRule="auto"/>
              <w:ind w:left="374" w:hanging="357"/>
              <w:rPr>
                <w:noProof/>
                <w:sz w:val="22"/>
                <w:szCs w:val="22"/>
              </w:rPr>
            </w:pPr>
            <w:r>
              <w:rPr>
                <w:noProof/>
                <w:sz w:val="22"/>
                <w:szCs w:val="22"/>
              </w:rPr>
              <w:t>ein aussagekräftiges Plakat erstellen</w:t>
            </w:r>
          </w:p>
          <w:p w:rsidR="005F36E7" w:rsidRPr="005F36E7" w:rsidRDefault="005F36E7" w:rsidP="005F36E7">
            <w:pPr>
              <w:tabs>
                <w:tab w:val="left" w:pos="431"/>
                <w:tab w:val="left" w:pos="1134"/>
              </w:tabs>
              <w:spacing w:line="360" w:lineRule="auto"/>
              <w:rPr>
                <w:noProof/>
              </w:rPr>
            </w:pPr>
          </w:p>
          <w:p w:rsidR="00887EC8" w:rsidRPr="00887EC8" w:rsidRDefault="00887EC8" w:rsidP="00887EC8">
            <w:pPr>
              <w:tabs>
                <w:tab w:val="left" w:pos="567"/>
                <w:tab w:val="left" w:pos="1134"/>
              </w:tabs>
              <w:spacing w:line="360" w:lineRule="auto"/>
              <w:ind w:left="5"/>
              <w:rPr>
                <w:noProof/>
                <w:sz w:val="22"/>
                <w:szCs w:val="22"/>
              </w:rPr>
            </w:pPr>
            <w:r w:rsidRPr="00887EC8">
              <w:rPr>
                <w:noProof/>
                <w:sz w:val="22"/>
                <w:szCs w:val="22"/>
              </w:rPr>
              <w:t xml:space="preserve">individuelle Lösungen </w:t>
            </w:r>
          </w:p>
        </w:tc>
        <w:tc>
          <w:tcPr>
            <w:tcW w:w="1157" w:type="dxa"/>
            <w:vAlign w:val="center"/>
          </w:tcPr>
          <w:p w:rsidR="00887EC8" w:rsidRDefault="00876E4B" w:rsidP="00C51B99">
            <w:r>
              <w:t>AFB III</w:t>
            </w:r>
          </w:p>
          <w:p w:rsidR="00876E4B" w:rsidRDefault="00876E4B" w:rsidP="00C51B99"/>
          <w:p w:rsidR="00876E4B" w:rsidRPr="00887EC8" w:rsidRDefault="00876E4B" w:rsidP="00C51B99">
            <w:r>
              <w:t>10 %</w:t>
            </w:r>
          </w:p>
        </w:tc>
      </w:tr>
    </w:tbl>
    <w:p w:rsidR="00887EC8" w:rsidRPr="00887EC8" w:rsidRDefault="00887EC8">
      <w:pPr>
        <w:rPr>
          <w:rFonts w:ascii="Arial" w:hAnsi="Arial" w:cs="Arial"/>
        </w:rPr>
      </w:pPr>
    </w:p>
    <w:sectPr w:rsidR="00887EC8" w:rsidRPr="00887EC8" w:rsidSect="00413081">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B3" w:rsidRDefault="00CD25B3" w:rsidP="000D41EB">
      <w:pPr>
        <w:spacing w:after="0" w:line="240" w:lineRule="auto"/>
      </w:pPr>
      <w:r>
        <w:separator/>
      </w:r>
    </w:p>
  </w:endnote>
  <w:endnote w:type="continuationSeparator" w:id="0">
    <w:p w:rsidR="00CD25B3" w:rsidRDefault="00CD25B3" w:rsidP="000D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2D" w:rsidRPr="00F06FB7" w:rsidRDefault="00F06FB7" w:rsidP="00F06FB7">
    <w:pPr>
      <w:pBdr>
        <w:top w:val="single" w:sz="4" w:space="1" w:color="auto"/>
      </w:pBdr>
      <w:tabs>
        <w:tab w:val="center" w:pos="4536"/>
        <w:tab w:val="right" w:pos="9072"/>
      </w:tabs>
      <w:spacing w:after="0" w:line="240" w:lineRule="auto"/>
      <w:jc w:val="center"/>
      <w:rPr>
        <w:rFonts w:ascii="Arial" w:eastAsia="Times New Roman" w:hAnsi="Arial" w:cs="Times New Roman"/>
        <w:sz w:val="18"/>
        <w:szCs w:val="18"/>
        <w:lang w:eastAsia="de-DE"/>
      </w:rPr>
    </w:pPr>
    <w:r w:rsidRPr="00F06FB7">
      <w:rPr>
        <w:rFonts w:ascii="Arial" w:eastAsia="Times New Roman" w:hAnsi="Arial" w:cs="Times New Roman"/>
        <w:sz w:val="18"/>
        <w:szCs w:val="18"/>
        <w:lang w:eastAsia="de-DE"/>
      </w:rPr>
      <w:t xml:space="preserve">Landesinstitut für Schulqualität und Lehrerbildung Sachsen Anhalt I Lizenz: Creative </w:t>
    </w:r>
    <w:proofErr w:type="spellStart"/>
    <w:r w:rsidRPr="00F06FB7">
      <w:rPr>
        <w:rFonts w:ascii="Arial" w:eastAsia="Times New Roman" w:hAnsi="Arial" w:cs="Times New Roman"/>
        <w:sz w:val="18"/>
        <w:szCs w:val="18"/>
        <w:lang w:eastAsia="de-DE"/>
      </w:rPr>
      <w:t>Commons</w:t>
    </w:r>
    <w:proofErr w:type="spellEnd"/>
    <w:r w:rsidRPr="00F06FB7">
      <w:rPr>
        <w:rFonts w:ascii="Arial" w:eastAsia="Times New Roman" w:hAnsi="Arial" w:cs="Times New Roman"/>
        <w:sz w:val="18"/>
        <w:szCs w:val="18"/>
        <w:lang w:eastAsia="de-DE"/>
      </w:rPr>
      <w:t xml:space="preserve"> (CC BY-SA 3.0)</w:t>
    </w:r>
  </w:p>
  <w:p w:rsidR="000D41EB" w:rsidRPr="000D41EB" w:rsidRDefault="000D41EB" w:rsidP="0051442D">
    <w:pPr>
      <w:pStyle w:val="Fuzeile"/>
      <w:spacing w:before="120"/>
      <w:jc w:val="center"/>
      <w:rPr>
        <w:rFonts w:ascii="Arial" w:hAnsi="Arial" w:cs="Arial"/>
        <w:sz w:val="18"/>
        <w:szCs w:val="18"/>
      </w:rPr>
    </w:pPr>
    <w:r w:rsidRPr="000D41EB">
      <w:rPr>
        <w:rFonts w:ascii="Arial" w:hAnsi="Arial" w:cs="Arial"/>
        <w:sz w:val="18"/>
        <w:szCs w:val="18"/>
      </w:rPr>
      <w:fldChar w:fldCharType="begin"/>
    </w:r>
    <w:r w:rsidRPr="000D41EB">
      <w:rPr>
        <w:rFonts w:ascii="Arial" w:hAnsi="Arial" w:cs="Arial"/>
        <w:sz w:val="18"/>
        <w:szCs w:val="18"/>
      </w:rPr>
      <w:instrText xml:space="preserve"> PAGE  \* Arabic  \* MERGEFORMAT </w:instrText>
    </w:r>
    <w:r w:rsidRPr="000D41EB">
      <w:rPr>
        <w:rFonts w:ascii="Arial" w:hAnsi="Arial" w:cs="Arial"/>
        <w:sz w:val="18"/>
        <w:szCs w:val="18"/>
      </w:rPr>
      <w:fldChar w:fldCharType="separate"/>
    </w:r>
    <w:r w:rsidR="00614B8E">
      <w:rPr>
        <w:rFonts w:ascii="Arial" w:hAnsi="Arial" w:cs="Arial"/>
        <w:noProof/>
        <w:sz w:val="18"/>
        <w:szCs w:val="18"/>
      </w:rPr>
      <w:t>13</w:t>
    </w:r>
    <w:r w:rsidRPr="000D41EB">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EB" w:rsidRPr="00614B8E" w:rsidRDefault="00614B8E" w:rsidP="00614B8E">
    <w:pPr>
      <w:pBdr>
        <w:top w:val="single" w:sz="4" w:space="1" w:color="auto"/>
      </w:pBdr>
      <w:tabs>
        <w:tab w:val="center" w:pos="4536"/>
        <w:tab w:val="right" w:pos="9072"/>
      </w:tabs>
      <w:spacing w:after="0" w:line="240" w:lineRule="auto"/>
      <w:jc w:val="center"/>
      <w:rPr>
        <w:rFonts w:ascii="Arial" w:eastAsia="Times New Roman" w:hAnsi="Arial" w:cs="Times New Roman"/>
        <w:sz w:val="18"/>
        <w:szCs w:val="18"/>
        <w:lang w:eastAsia="de-DE"/>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72.35pt;margin-top:-462.8pt;width:338.85pt;height:194.4pt;rotation:-932592fd;z-index:-251658240;mso-wrap-edited:f" adj="15429" fillcolor="#bfbfbf [2412]" stroked="f">
          <v:fill opacity=".5"/>
          <v:shadow color="#868686"/>
          <v:textpath style="font-family:&quot;Arial Black&quot;;v-text-kern:t" trim="t" fitpath="t" string="ERPROBUNG"/>
        </v:shape>
      </w:pict>
    </w:r>
    <w:r w:rsidR="00F06FB7" w:rsidRPr="00F06FB7">
      <w:rPr>
        <w:rFonts w:ascii="Arial" w:eastAsia="Times New Roman" w:hAnsi="Arial" w:cs="Times New Roman"/>
        <w:sz w:val="18"/>
        <w:szCs w:val="18"/>
        <w:lang w:eastAsia="de-DE"/>
      </w:rPr>
      <w:t xml:space="preserve">Landesinstitut für Schulqualität und Lehrerbildung Sachsen Anhalt I Lizenz: Creative </w:t>
    </w:r>
    <w:proofErr w:type="spellStart"/>
    <w:r w:rsidR="00F06FB7" w:rsidRPr="00F06FB7">
      <w:rPr>
        <w:rFonts w:ascii="Arial" w:eastAsia="Times New Roman" w:hAnsi="Arial" w:cs="Times New Roman"/>
        <w:sz w:val="18"/>
        <w:szCs w:val="18"/>
        <w:lang w:eastAsia="de-DE"/>
      </w:rPr>
      <w:t>Commons</w:t>
    </w:r>
    <w:proofErr w:type="spellEnd"/>
    <w:r w:rsidR="00F06FB7" w:rsidRPr="00F06FB7">
      <w:rPr>
        <w:rFonts w:ascii="Arial" w:eastAsia="Times New Roman" w:hAnsi="Arial" w:cs="Times New Roman"/>
        <w:sz w:val="18"/>
        <w:szCs w:val="18"/>
        <w:lang w:eastAsia="de-DE"/>
      </w:rPr>
      <w:t xml:space="preserve"> (CC BY-SA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B3" w:rsidRDefault="00CD25B3" w:rsidP="000D41EB">
      <w:pPr>
        <w:spacing w:after="0" w:line="240" w:lineRule="auto"/>
      </w:pPr>
      <w:r>
        <w:separator/>
      </w:r>
    </w:p>
  </w:footnote>
  <w:footnote w:type="continuationSeparator" w:id="0">
    <w:p w:rsidR="00CD25B3" w:rsidRDefault="00CD25B3" w:rsidP="000D4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5D" w:rsidRDefault="00614B8E">
    <w:pPr>
      <w:pStyle w:val="Kopfzeile"/>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68.6pt;margin-top:272.85pt;width:338.85pt;height:194.4pt;rotation:-932592fd;z-index:-251657216;mso-wrap-edited:f" adj="15429" fillcolor="#bfbfbf [2412]" stroked="f">
          <v:fill opacity=".5"/>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AED"/>
    <w:multiLevelType w:val="hybridMultilevel"/>
    <w:tmpl w:val="6D442B06"/>
    <w:lvl w:ilvl="0" w:tplc="534CFAE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976EC8"/>
    <w:multiLevelType w:val="hybridMultilevel"/>
    <w:tmpl w:val="77682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D047E8"/>
    <w:multiLevelType w:val="hybridMultilevel"/>
    <w:tmpl w:val="8028DC44"/>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BE2657"/>
    <w:multiLevelType w:val="hybridMultilevel"/>
    <w:tmpl w:val="7F4632C0"/>
    <w:lvl w:ilvl="0" w:tplc="AFBA13CC">
      <w:start w:val="1"/>
      <w:numFmt w:val="bullet"/>
      <w:lvlText w:val="–"/>
      <w:lvlJc w:val="left"/>
      <w:pPr>
        <w:ind w:left="720" w:hanging="360"/>
      </w:pPr>
      <w:rPr>
        <w:rFonts w:ascii="Arial"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00265E"/>
    <w:multiLevelType w:val="hybridMultilevel"/>
    <w:tmpl w:val="17301316"/>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5E401C"/>
    <w:multiLevelType w:val="hybridMultilevel"/>
    <w:tmpl w:val="1F58FA66"/>
    <w:lvl w:ilvl="0" w:tplc="372C16A6">
      <w:start w:val="1"/>
      <w:numFmt w:val="bullet"/>
      <w:lvlText w:val="-"/>
      <w:lvlJc w:val="left"/>
      <w:pPr>
        <w:ind w:left="732" w:hanging="360"/>
      </w:pPr>
      <w:rPr>
        <w:rFonts w:ascii="Arial" w:eastAsiaTheme="minorHAnsi" w:hAnsi="Arial" w:cs="Aria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6">
    <w:nsid w:val="4F3202D8"/>
    <w:multiLevelType w:val="hybridMultilevel"/>
    <w:tmpl w:val="0B425D18"/>
    <w:lvl w:ilvl="0" w:tplc="FEFA62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EE95DE1"/>
    <w:multiLevelType w:val="hybridMultilevel"/>
    <w:tmpl w:val="8B7EE2B0"/>
    <w:lvl w:ilvl="0" w:tplc="FEFA62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81"/>
    <w:rsid w:val="0001540E"/>
    <w:rsid w:val="0002274A"/>
    <w:rsid w:val="0002619E"/>
    <w:rsid w:val="000504AE"/>
    <w:rsid w:val="000D41EB"/>
    <w:rsid w:val="001053A8"/>
    <w:rsid w:val="00120155"/>
    <w:rsid w:val="001558B0"/>
    <w:rsid w:val="00156574"/>
    <w:rsid w:val="001701DC"/>
    <w:rsid w:val="001829E2"/>
    <w:rsid w:val="00184928"/>
    <w:rsid w:val="001E1124"/>
    <w:rsid w:val="002A0C3F"/>
    <w:rsid w:val="002A2F19"/>
    <w:rsid w:val="002B1BEA"/>
    <w:rsid w:val="002B514A"/>
    <w:rsid w:val="00377644"/>
    <w:rsid w:val="003D4E13"/>
    <w:rsid w:val="00404B9A"/>
    <w:rsid w:val="00413081"/>
    <w:rsid w:val="00443C5D"/>
    <w:rsid w:val="0045552C"/>
    <w:rsid w:val="004B2591"/>
    <w:rsid w:val="004C40D4"/>
    <w:rsid w:val="004F0E06"/>
    <w:rsid w:val="0051442D"/>
    <w:rsid w:val="00593B5F"/>
    <w:rsid w:val="005C2ECD"/>
    <w:rsid w:val="005E3CAE"/>
    <w:rsid w:val="005F36E7"/>
    <w:rsid w:val="00604AD8"/>
    <w:rsid w:val="00614B8E"/>
    <w:rsid w:val="00662F43"/>
    <w:rsid w:val="006A161B"/>
    <w:rsid w:val="006C0F1E"/>
    <w:rsid w:val="00705BCB"/>
    <w:rsid w:val="0072465D"/>
    <w:rsid w:val="0079148A"/>
    <w:rsid w:val="0080301D"/>
    <w:rsid w:val="00876E4B"/>
    <w:rsid w:val="00887EC8"/>
    <w:rsid w:val="008D27E5"/>
    <w:rsid w:val="0091062B"/>
    <w:rsid w:val="0095294D"/>
    <w:rsid w:val="00987BF8"/>
    <w:rsid w:val="009914DF"/>
    <w:rsid w:val="009A4BD6"/>
    <w:rsid w:val="009A58E4"/>
    <w:rsid w:val="009B059C"/>
    <w:rsid w:val="009E4509"/>
    <w:rsid w:val="00A54861"/>
    <w:rsid w:val="00A56982"/>
    <w:rsid w:val="00A6248A"/>
    <w:rsid w:val="00A869C9"/>
    <w:rsid w:val="00AB27A1"/>
    <w:rsid w:val="00B16CF1"/>
    <w:rsid w:val="00B720BB"/>
    <w:rsid w:val="00B7747C"/>
    <w:rsid w:val="00B82C12"/>
    <w:rsid w:val="00BD3374"/>
    <w:rsid w:val="00C36282"/>
    <w:rsid w:val="00C51B99"/>
    <w:rsid w:val="00C53669"/>
    <w:rsid w:val="00C63802"/>
    <w:rsid w:val="00CA3698"/>
    <w:rsid w:val="00CD25B3"/>
    <w:rsid w:val="00CE49F6"/>
    <w:rsid w:val="00CF1029"/>
    <w:rsid w:val="00E672FF"/>
    <w:rsid w:val="00EC7CF5"/>
    <w:rsid w:val="00EE02EE"/>
    <w:rsid w:val="00F06FB7"/>
    <w:rsid w:val="00F21193"/>
    <w:rsid w:val="00F57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413081"/>
    <w:pPr>
      <w:keepNext/>
      <w:keepLines/>
      <w:spacing w:before="200" w:after="0" w:line="240" w:lineRule="auto"/>
      <w:outlineLvl w:val="3"/>
    </w:pPr>
    <w:rPr>
      <w:rFonts w:asciiTheme="majorHAnsi" w:eastAsiaTheme="majorEastAsia" w:hAnsiTheme="majorHAnsi" w:cstheme="majorBidi"/>
      <w:b/>
      <w:bCs/>
      <w:i/>
      <w:iCs/>
      <w:noProof/>
      <w:color w:val="5B9BD5"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413081"/>
    <w:rPr>
      <w:rFonts w:asciiTheme="majorHAnsi" w:eastAsiaTheme="majorEastAsia" w:hAnsiTheme="majorHAnsi" w:cstheme="majorBidi"/>
      <w:b/>
      <w:bCs/>
      <w:i/>
      <w:iCs/>
      <w:noProof/>
      <w:color w:val="5B9BD5" w:themeColor="accent1"/>
      <w:sz w:val="24"/>
      <w:szCs w:val="24"/>
      <w:lang w:eastAsia="de-DE"/>
    </w:rPr>
  </w:style>
  <w:style w:type="table" w:styleId="Tabellenraster">
    <w:name w:val="Table Grid"/>
    <w:basedOn w:val="NormaleTabelle"/>
    <w:uiPriority w:val="59"/>
    <w:rsid w:val="00413081"/>
    <w:pPr>
      <w:spacing w:after="0" w:line="240" w:lineRule="auto"/>
    </w:pPr>
    <w:rPr>
      <w:rFonts w:ascii="Arial" w:eastAsiaTheme="minorEastAsia" w:hAnsi="Arial" w:cs="Arial"/>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qFormat/>
    <w:rsid w:val="00413081"/>
    <w:pPr>
      <w:spacing w:after="0" w:line="240" w:lineRule="auto"/>
    </w:pPr>
  </w:style>
  <w:style w:type="paragraph" w:styleId="Listenabsatz">
    <w:name w:val="List Paragraph"/>
    <w:basedOn w:val="Standard"/>
    <w:uiPriority w:val="34"/>
    <w:qFormat/>
    <w:rsid w:val="00413081"/>
    <w:pPr>
      <w:ind w:left="720"/>
      <w:contextualSpacing/>
    </w:pPr>
  </w:style>
  <w:style w:type="paragraph" w:styleId="Sprechblasentext">
    <w:name w:val="Balloon Text"/>
    <w:basedOn w:val="Standard"/>
    <w:link w:val="SprechblasentextZchn"/>
    <w:uiPriority w:val="99"/>
    <w:semiHidden/>
    <w:unhideWhenUsed/>
    <w:rsid w:val="001201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0155"/>
    <w:rPr>
      <w:rFonts w:ascii="Segoe UI" w:hAnsi="Segoe UI" w:cs="Segoe UI"/>
      <w:sz w:val="18"/>
      <w:szCs w:val="18"/>
    </w:rPr>
  </w:style>
  <w:style w:type="character" w:styleId="Hyperlink">
    <w:name w:val="Hyperlink"/>
    <w:basedOn w:val="Absatz-Standardschriftart"/>
    <w:uiPriority w:val="99"/>
    <w:unhideWhenUsed/>
    <w:rsid w:val="001701DC"/>
    <w:rPr>
      <w:color w:val="0563C1" w:themeColor="hyperlink"/>
      <w:u w:val="single"/>
    </w:rPr>
  </w:style>
  <w:style w:type="paragraph" w:styleId="Kopfzeile">
    <w:name w:val="header"/>
    <w:basedOn w:val="Standard"/>
    <w:link w:val="KopfzeileZchn"/>
    <w:uiPriority w:val="99"/>
    <w:unhideWhenUsed/>
    <w:rsid w:val="000D4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1EB"/>
  </w:style>
  <w:style w:type="paragraph" w:styleId="Fuzeile">
    <w:name w:val="footer"/>
    <w:basedOn w:val="Standard"/>
    <w:link w:val="FuzeileZchn"/>
    <w:unhideWhenUsed/>
    <w:rsid w:val="000D4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413081"/>
    <w:pPr>
      <w:keepNext/>
      <w:keepLines/>
      <w:spacing w:before="200" w:after="0" w:line="240" w:lineRule="auto"/>
      <w:outlineLvl w:val="3"/>
    </w:pPr>
    <w:rPr>
      <w:rFonts w:asciiTheme="majorHAnsi" w:eastAsiaTheme="majorEastAsia" w:hAnsiTheme="majorHAnsi" w:cstheme="majorBidi"/>
      <w:b/>
      <w:bCs/>
      <w:i/>
      <w:iCs/>
      <w:noProof/>
      <w:color w:val="5B9BD5"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413081"/>
    <w:rPr>
      <w:rFonts w:asciiTheme="majorHAnsi" w:eastAsiaTheme="majorEastAsia" w:hAnsiTheme="majorHAnsi" w:cstheme="majorBidi"/>
      <w:b/>
      <w:bCs/>
      <w:i/>
      <w:iCs/>
      <w:noProof/>
      <w:color w:val="5B9BD5" w:themeColor="accent1"/>
      <w:sz w:val="24"/>
      <w:szCs w:val="24"/>
      <w:lang w:eastAsia="de-DE"/>
    </w:rPr>
  </w:style>
  <w:style w:type="table" w:styleId="Tabellenraster">
    <w:name w:val="Table Grid"/>
    <w:basedOn w:val="NormaleTabelle"/>
    <w:uiPriority w:val="59"/>
    <w:rsid w:val="00413081"/>
    <w:pPr>
      <w:spacing w:after="0" w:line="240" w:lineRule="auto"/>
    </w:pPr>
    <w:rPr>
      <w:rFonts w:ascii="Arial" w:eastAsiaTheme="minorEastAsia" w:hAnsi="Arial" w:cs="Arial"/>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qFormat/>
    <w:rsid w:val="00413081"/>
    <w:pPr>
      <w:spacing w:after="0" w:line="240" w:lineRule="auto"/>
    </w:pPr>
  </w:style>
  <w:style w:type="paragraph" w:styleId="Listenabsatz">
    <w:name w:val="List Paragraph"/>
    <w:basedOn w:val="Standard"/>
    <w:uiPriority w:val="34"/>
    <w:qFormat/>
    <w:rsid w:val="00413081"/>
    <w:pPr>
      <w:ind w:left="720"/>
      <w:contextualSpacing/>
    </w:pPr>
  </w:style>
  <w:style w:type="paragraph" w:styleId="Sprechblasentext">
    <w:name w:val="Balloon Text"/>
    <w:basedOn w:val="Standard"/>
    <w:link w:val="SprechblasentextZchn"/>
    <w:uiPriority w:val="99"/>
    <w:semiHidden/>
    <w:unhideWhenUsed/>
    <w:rsid w:val="001201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0155"/>
    <w:rPr>
      <w:rFonts w:ascii="Segoe UI" w:hAnsi="Segoe UI" w:cs="Segoe UI"/>
      <w:sz w:val="18"/>
      <w:szCs w:val="18"/>
    </w:rPr>
  </w:style>
  <w:style w:type="character" w:styleId="Hyperlink">
    <w:name w:val="Hyperlink"/>
    <w:basedOn w:val="Absatz-Standardschriftart"/>
    <w:uiPriority w:val="99"/>
    <w:unhideWhenUsed/>
    <w:rsid w:val="001701DC"/>
    <w:rPr>
      <w:color w:val="0563C1" w:themeColor="hyperlink"/>
      <w:u w:val="single"/>
    </w:rPr>
  </w:style>
  <w:style w:type="paragraph" w:styleId="Kopfzeile">
    <w:name w:val="header"/>
    <w:basedOn w:val="Standard"/>
    <w:link w:val="KopfzeileZchn"/>
    <w:uiPriority w:val="99"/>
    <w:unhideWhenUsed/>
    <w:rsid w:val="000D4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1EB"/>
  </w:style>
  <w:style w:type="paragraph" w:styleId="Fuzeile">
    <w:name w:val="footer"/>
    <w:basedOn w:val="Standard"/>
    <w:link w:val="FuzeileZchn"/>
    <w:unhideWhenUsed/>
    <w:rsid w:val="000D4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4.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de-DE"/>
              <a:t>Kostenverlauf bei Kostendegression (Gesamtbetrachtung)</a:t>
            </a:r>
          </a:p>
        </c:rich>
      </c:tx>
      <c:layout>
        <c:manualLayout>
          <c:xMode val="edge"/>
          <c:yMode val="edge"/>
          <c:x val="0.1434085146136394"/>
          <c:y val="0"/>
        </c:manualLayout>
      </c:layout>
      <c:overlay val="0"/>
    </c:title>
    <c:autoTitleDeleted val="0"/>
    <c:plotArea>
      <c:layout>
        <c:manualLayout>
          <c:layoutTarget val="inner"/>
          <c:xMode val="edge"/>
          <c:yMode val="edge"/>
          <c:x val="0.1616922460963566"/>
          <c:y val="0.2485936792147557"/>
          <c:w val="0.83738640014630938"/>
          <c:h val="0.67450530327544678"/>
        </c:manualLayout>
      </c:layout>
      <c:lineChart>
        <c:grouping val="standard"/>
        <c:varyColors val="0"/>
        <c:ser>
          <c:idx val="0"/>
          <c:order val="0"/>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B66-4BC4-A57C-992AED0C2E4D}"/>
                </c:ext>
              </c:extLst>
            </c:dLbl>
            <c:dLbl>
              <c:idx val="2"/>
              <c:layout>
                <c:manualLayout>
                  <c:x val="0"/>
                  <c:y val="1.63098931059880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B66-4BC4-A57C-992AED0C2E4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B66-4BC4-A57C-992AED0C2E4D}"/>
                </c:ext>
              </c:extLst>
            </c:dLbl>
            <c:dLbl>
              <c:idx val="4"/>
              <c:layout>
                <c:manualLayout>
                  <c:x val="1.7921146953405044E-3"/>
                  <c:y val="1.22324198294909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66-4BC4-A57C-992AED0C2E4D}"/>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B66-4BC4-A57C-992AED0C2E4D}"/>
                </c:ext>
              </c:extLst>
            </c:dLbl>
            <c:dLbl>
              <c:idx val="6"/>
              <c:layout>
                <c:manualLayout>
                  <c:x val="-1.4336917562723988E-2"/>
                  <c:y val="2.0387366382485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66-4BC4-A57C-992AED0C2E4D}"/>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66-4BC4-A57C-992AED0C2E4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Tabelle1!$A$3:$A$10</c:f>
              <c:numCache>
                <c:formatCode>General</c:formatCode>
                <c:ptCount val="8"/>
                <c:pt idx="0">
                  <c:v>100000</c:v>
                </c:pt>
                <c:pt idx="1">
                  <c:v>200000</c:v>
                </c:pt>
                <c:pt idx="2">
                  <c:v>300000</c:v>
                </c:pt>
                <c:pt idx="3">
                  <c:v>400000</c:v>
                </c:pt>
                <c:pt idx="4">
                  <c:v>500000</c:v>
                </c:pt>
                <c:pt idx="5">
                  <c:v>600000</c:v>
                </c:pt>
                <c:pt idx="6">
                  <c:v>700000</c:v>
                </c:pt>
                <c:pt idx="7">
                  <c:v>800000</c:v>
                </c:pt>
              </c:numCache>
            </c:numRef>
          </c:cat>
          <c:val>
            <c:numRef>
              <c:f>Tabelle1!$D$3:$D$10</c:f>
              <c:numCache>
                <c:formatCode>0.00</c:formatCode>
                <c:ptCount val="8"/>
                <c:pt idx="0">
                  <c:v>18000</c:v>
                </c:pt>
                <c:pt idx="1">
                  <c:v>32400</c:v>
                </c:pt>
                <c:pt idx="2">
                  <c:v>43740.000000000007</c:v>
                </c:pt>
                <c:pt idx="3">
                  <c:v>52488</c:v>
                </c:pt>
                <c:pt idx="4">
                  <c:v>59049.000000000007</c:v>
                </c:pt>
                <c:pt idx="5">
                  <c:v>63772.92</c:v>
                </c:pt>
                <c:pt idx="6">
                  <c:v>66961.565999999992</c:v>
                </c:pt>
                <c:pt idx="7">
                  <c:v>68874.753600000011</c:v>
                </c:pt>
              </c:numCache>
            </c:numRef>
          </c:val>
          <c:smooth val="0"/>
          <c:extLst xmlns:c16r2="http://schemas.microsoft.com/office/drawing/2015/06/chart">
            <c:ext xmlns:c16="http://schemas.microsoft.com/office/drawing/2014/chart" uri="{C3380CC4-5D6E-409C-BE32-E72D297353CC}">
              <c16:uniqueId val="{00000007-6B66-4BC4-A57C-992AED0C2E4D}"/>
            </c:ext>
          </c:extLst>
        </c:ser>
        <c:dLbls>
          <c:showLegendKey val="0"/>
          <c:showVal val="1"/>
          <c:showCatName val="0"/>
          <c:showSerName val="0"/>
          <c:showPercent val="0"/>
          <c:showBubbleSize val="0"/>
        </c:dLbls>
        <c:marker val="1"/>
        <c:smooth val="0"/>
        <c:axId val="38645120"/>
        <c:axId val="38770944"/>
      </c:lineChart>
      <c:catAx>
        <c:axId val="38645120"/>
        <c:scaling>
          <c:orientation val="minMax"/>
        </c:scaling>
        <c:delete val="0"/>
        <c:axPos val="b"/>
        <c:numFmt formatCode="General" sourceLinked="1"/>
        <c:majorTickMark val="none"/>
        <c:minorTickMark val="none"/>
        <c:tickLblPos val="nextTo"/>
        <c:crossAx val="38770944"/>
        <c:crosses val="autoZero"/>
        <c:auto val="1"/>
        <c:lblAlgn val="ctr"/>
        <c:lblOffset val="100"/>
        <c:noMultiLvlLbl val="0"/>
      </c:catAx>
      <c:valAx>
        <c:axId val="38770944"/>
        <c:scaling>
          <c:orientation val="minMax"/>
        </c:scaling>
        <c:delete val="0"/>
        <c:axPos val="l"/>
        <c:majorGridlines/>
        <c:numFmt formatCode="0.00" sourceLinked="1"/>
        <c:majorTickMark val="none"/>
        <c:minorTickMark val="none"/>
        <c:tickLblPos val="nextTo"/>
        <c:crossAx val="38645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4165-DE40-4A35-A752-91D32466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1933</Words>
  <Characters>12180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Kleemann</dc:creator>
  <cp:lastModifiedBy>Dönitz, Elke</cp:lastModifiedBy>
  <cp:revision>3</cp:revision>
  <cp:lastPrinted>2017-09-11T09:22:00Z</cp:lastPrinted>
  <dcterms:created xsi:type="dcterms:W3CDTF">2017-09-11T09:33:00Z</dcterms:created>
  <dcterms:modified xsi:type="dcterms:W3CDTF">2017-09-12T06:37:00Z</dcterms:modified>
</cp:coreProperties>
</file>