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FB1833">
        <w:tc>
          <w:tcPr>
            <w:tcW w:w="9854" w:type="dxa"/>
            <w:shd w:val="clear" w:color="auto" w:fill="006600"/>
          </w:tcPr>
          <w:p w:rsidR="00E427A1" w:rsidRPr="00221BF5" w:rsidRDefault="00E427A1" w:rsidP="00871443">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FF7B2A">
              <w:rPr>
                <w:rFonts w:eastAsia="Calibri"/>
                <w:b/>
                <w:color w:val="FFFFFF"/>
                <w:sz w:val="32"/>
                <w:szCs w:val="32"/>
              </w:rPr>
              <w:t>Informatik Fachgymnasium</w:t>
            </w:r>
          </w:p>
          <w:p w:rsidR="00E427A1" w:rsidRPr="00871443" w:rsidRDefault="00E427A1" w:rsidP="00871443">
            <w:pPr>
              <w:spacing w:line="276" w:lineRule="auto"/>
              <w:jc w:val="center"/>
              <w:rPr>
                <w:rFonts w:eastAsia="Calibri"/>
                <w:color w:val="FFFFFF"/>
                <w:sz w:val="32"/>
                <w:szCs w:val="32"/>
              </w:rPr>
            </w:pPr>
          </w:p>
          <w:p w:rsidR="00E427A1" w:rsidRDefault="00954F19" w:rsidP="00871443">
            <w:pPr>
              <w:jc w:val="center"/>
              <w:rPr>
                <w:rFonts w:eastAsia="Calibri"/>
                <w:b/>
                <w:color w:val="FFFFFF"/>
                <w:sz w:val="28"/>
                <w:szCs w:val="28"/>
              </w:rPr>
            </w:pPr>
            <w:r>
              <w:rPr>
                <w:rFonts w:eastAsia="Calibri"/>
                <w:b/>
                <w:color w:val="FFFFFF"/>
                <w:sz w:val="28"/>
                <w:szCs w:val="28"/>
              </w:rPr>
              <w:t>„</w:t>
            </w:r>
            <w:r w:rsidR="00982687">
              <w:rPr>
                <w:rFonts w:eastAsia="Calibri"/>
                <w:b/>
                <w:color w:val="FFFFFF"/>
                <w:sz w:val="28"/>
                <w:szCs w:val="28"/>
              </w:rPr>
              <w:t xml:space="preserve">Eine Umfrage zu </w:t>
            </w:r>
            <w:r w:rsidR="003F1C01">
              <w:rPr>
                <w:rFonts w:eastAsia="Calibri"/>
                <w:b/>
                <w:color w:val="FFFFFF"/>
                <w:sz w:val="28"/>
                <w:szCs w:val="28"/>
              </w:rPr>
              <w:t>Präventionsmaßnahmen</w:t>
            </w:r>
            <w:r w:rsidR="00982687">
              <w:rPr>
                <w:rFonts w:eastAsia="Calibri"/>
                <w:b/>
                <w:color w:val="FFFFFF"/>
                <w:sz w:val="28"/>
                <w:szCs w:val="28"/>
              </w:rPr>
              <w:t xml:space="preserve"> auswerten</w:t>
            </w:r>
            <w:r>
              <w:rPr>
                <w:rFonts w:eastAsia="Calibri"/>
                <w:b/>
                <w:color w:val="FFFFFF"/>
                <w:sz w:val="28"/>
                <w:szCs w:val="28"/>
              </w:rPr>
              <w:t>“</w:t>
            </w:r>
          </w:p>
          <w:p w:rsidR="00871443" w:rsidRPr="00871443" w:rsidRDefault="00871443" w:rsidP="00871443">
            <w:pPr>
              <w:spacing w:line="276" w:lineRule="auto"/>
              <w:jc w:val="center"/>
              <w:rPr>
                <w:rFonts w:eastAsia="Calibri"/>
                <w:color w:val="FFFFFF"/>
                <w:sz w:val="28"/>
                <w:szCs w:val="28"/>
              </w:rPr>
            </w:pPr>
          </w:p>
          <w:p w:rsidR="00E427A1" w:rsidRPr="00221BF5" w:rsidRDefault="00E427A1" w:rsidP="00871443">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3F1C01">
              <w:rPr>
                <w:rFonts w:eastAsia="Calibri"/>
                <w:color w:val="FFFFFF"/>
                <w:sz w:val="28"/>
                <w:szCs w:val="28"/>
              </w:rPr>
              <w:t>1</w:t>
            </w:r>
          </w:p>
          <w:p w:rsidR="00E427A1" w:rsidRPr="00221BF5" w:rsidRDefault="00E427A1" w:rsidP="00871443">
            <w:pPr>
              <w:spacing w:line="276" w:lineRule="auto"/>
              <w:jc w:val="center"/>
              <w:rPr>
                <w:rFonts w:eastAsia="Calibri"/>
                <w:color w:val="FFFFFF"/>
                <w:sz w:val="28"/>
                <w:szCs w:val="28"/>
              </w:rPr>
            </w:pPr>
          </w:p>
          <w:p w:rsidR="00E427A1" w:rsidRPr="00221BF5" w:rsidRDefault="00E427A1" w:rsidP="00871443">
            <w:pPr>
              <w:jc w:val="center"/>
              <w:rPr>
                <w:rFonts w:eastAsia="Calibri"/>
                <w:lang w:eastAsia="de-DE"/>
              </w:rPr>
            </w:pPr>
            <w:r w:rsidRPr="00221BF5">
              <w:rPr>
                <w:rFonts w:eastAsia="Calibri"/>
                <w:color w:val="FFFFFF"/>
                <w:sz w:val="24"/>
              </w:rPr>
              <w:t xml:space="preserve">Arbeitsstand: </w:t>
            </w:r>
            <w:r w:rsidR="00B11E53">
              <w:rPr>
                <w:rFonts w:eastAsia="Calibri"/>
                <w:color w:val="FFFFFF"/>
              </w:rPr>
              <w:t>2</w:t>
            </w:r>
            <w:r w:rsidR="00FB1833">
              <w:rPr>
                <w:rFonts w:eastAsia="Calibri"/>
                <w:color w:val="FFFFFF"/>
              </w:rPr>
              <w:t>8</w:t>
            </w:r>
            <w:r w:rsidR="00954F19">
              <w:rPr>
                <w:rFonts w:eastAsia="Calibri"/>
                <w:color w:val="FFFFFF"/>
              </w:rPr>
              <w:t>.</w:t>
            </w:r>
            <w:r w:rsidR="003F1C01">
              <w:rPr>
                <w:rFonts w:eastAsia="Calibri"/>
                <w:color w:val="FFFFFF"/>
              </w:rPr>
              <w:t>0</w:t>
            </w:r>
            <w:r w:rsidR="00FB1833">
              <w:rPr>
                <w:rFonts w:eastAsia="Calibri"/>
                <w:color w:val="FFFFFF"/>
              </w:rPr>
              <w:t>4</w:t>
            </w:r>
            <w:r w:rsidR="00300019">
              <w:rPr>
                <w:rFonts w:eastAsia="Calibri"/>
                <w:color w:val="FFFFFF"/>
              </w:rPr>
              <w:t>.2</w:t>
            </w:r>
            <w:r w:rsidR="00954F19">
              <w:rPr>
                <w:rFonts w:eastAsia="Calibri"/>
                <w:color w:val="FFFFFF"/>
              </w:rPr>
              <w:t>01</w:t>
            </w:r>
            <w:r w:rsidR="003F1C01">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FB1833" w:rsidRPr="00FB1833">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A57147" w:rsidRPr="00A57147" w:rsidRDefault="00A57147" w:rsidP="00A57147">
      <w:pPr>
        <w:spacing w:line="240" w:lineRule="auto"/>
        <w:jc w:val="left"/>
        <w:rPr>
          <w:rFonts w:cs="Arial"/>
          <w:bCs/>
        </w:rPr>
      </w:pPr>
      <w:r w:rsidRPr="00A57147">
        <w:rPr>
          <w:rFonts w:cs="Arial"/>
          <w:bCs/>
        </w:rPr>
        <w:t>Hamann, Beate</w:t>
      </w:r>
      <w:r w:rsidRPr="00A57147">
        <w:rPr>
          <w:rFonts w:cs="Arial"/>
          <w:bCs/>
        </w:rPr>
        <w:tab/>
      </w:r>
      <w:r w:rsidRPr="00A57147">
        <w:rPr>
          <w:rFonts w:cs="Arial"/>
          <w:bCs/>
        </w:rPr>
        <w:tab/>
      </w:r>
      <w:r>
        <w:rPr>
          <w:rFonts w:cs="Arial"/>
          <w:bCs/>
        </w:rPr>
        <w:tab/>
      </w:r>
      <w:r>
        <w:rPr>
          <w:rFonts w:cs="Arial"/>
          <w:bCs/>
        </w:rPr>
        <w:tab/>
      </w:r>
      <w:r w:rsidRPr="00A57147">
        <w:rPr>
          <w:rFonts w:cs="Arial"/>
          <w:bCs/>
        </w:rPr>
        <w:t>Burg</w:t>
      </w:r>
    </w:p>
    <w:p w:rsidR="00A57147" w:rsidRPr="00A57147" w:rsidRDefault="00A57147" w:rsidP="00A57147">
      <w:pPr>
        <w:spacing w:line="240" w:lineRule="auto"/>
        <w:jc w:val="left"/>
        <w:rPr>
          <w:rFonts w:cs="Arial"/>
          <w:bCs/>
        </w:rPr>
      </w:pPr>
      <w:r w:rsidRPr="00A57147">
        <w:rPr>
          <w:rFonts w:cs="Arial"/>
          <w:bCs/>
        </w:rPr>
        <w:t>Krüger, Hartmut</w:t>
      </w:r>
      <w:r w:rsidRPr="00A57147">
        <w:rPr>
          <w:rFonts w:cs="Arial"/>
          <w:bCs/>
        </w:rPr>
        <w:tab/>
      </w:r>
      <w:r w:rsidRPr="00A57147">
        <w:rPr>
          <w:rFonts w:cs="Arial"/>
          <w:bCs/>
        </w:rPr>
        <w:tab/>
      </w:r>
      <w:r>
        <w:rPr>
          <w:rFonts w:cs="Arial"/>
          <w:bCs/>
        </w:rPr>
        <w:tab/>
      </w:r>
      <w:r>
        <w:rPr>
          <w:rFonts w:cs="Arial"/>
          <w:bCs/>
        </w:rPr>
        <w:tab/>
      </w:r>
      <w:r w:rsidRPr="00A57147">
        <w:rPr>
          <w:rFonts w:cs="Arial"/>
          <w:bCs/>
        </w:rPr>
        <w:t>Stendal</w:t>
      </w:r>
    </w:p>
    <w:p w:rsidR="00A57147" w:rsidRPr="00A57147" w:rsidRDefault="00A57147" w:rsidP="00A57147">
      <w:pPr>
        <w:spacing w:line="240" w:lineRule="auto"/>
        <w:jc w:val="left"/>
        <w:rPr>
          <w:rFonts w:cs="Arial"/>
          <w:bCs/>
        </w:rPr>
      </w:pPr>
      <w:r w:rsidRPr="00A57147">
        <w:rPr>
          <w:rFonts w:cs="Arial"/>
          <w:bCs/>
        </w:rPr>
        <w:t>Rühlmann, Michael</w:t>
      </w:r>
      <w:r w:rsidRPr="00A57147">
        <w:rPr>
          <w:rFonts w:cs="Arial"/>
          <w:bCs/>
        </w:rPr>
        <w:tab/>
      </w:r>
      <w:r w:rsidRPr="00A57147">
        <w:rPr>
          <w:rFonts w:cs="Arial"/>
          <w:bCs/>
        </w:rPr>
        <w:tab/>
      </w:r>
      <w:r>
        <w:rPr>
          <w:rFonts w:cs="Arial"/>
          <w:bCs/>
        </w:rPr>
        <w:tab/>
      </w:r>
      <w:r>
        <w:rPr>
          <w:rFonts w:cs="Arial"/>
          <w:bCs/>
        </w:rPr>
        <w:tab/>
      </w:r>
      <w:r w:rsidRPr="00A57147">
        <w:rPr>
          <w:rFonts w:cs="Arial"/>
          <w:bCs/>
        </w:rPr>
        <w:t>Quedlinburg</w:t>
      </w:r>
    </w:p>
    <w:p w:rsidR="00A57147" w:rsidRP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E427A1" w:rsidRDefault="00E427A1" w:rsidP="00E427A1">
      <w:pPr>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871443">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p w:rsidR="00E427A1" w:rsidRPr="00221BF5" w:rsidRDefault="00E427A1"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427A1" w:rsidRPr="0088254A"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FB1833" w:rsidRDefault="00FB1833">
      <w:pPr>
        <w:rPr>
          <w:rFonts w:cs="Arial"/>
          <w:b/>
          <w:bCs/>
          <w:color w:val="000000"/>
        </w:rPr>
        <w:sectPr w:rsidR="00FB1833" w:rsidSect="00142300">
          <w:footerReference w:type="default" r:id="rId13"/>
          <w:footerReference w:type="first" r:id="rId14"/>
          <w:pgSz w:w="11906" w:h="16838" w:code="9"/>
          <w:pgMar w:top="1588" w:right="1134" w:bottom="1247" w:left="1134" w:header="964" w:footer="851" w:gutter="0"/>
          <w:pgNumType w:start="1"/>
          <w:cols w:space="708"/>
          <w:docGrid w:linePitch="360"/>
        </w:sectPr>
      </w:pPr>
    </w:p>
    <w:p w:rsidR="00FB1833" w:rsidRPr="00FB1833" w:rsidRDefault="00FB1833" w:rsidP="00D949DF">
      <w:pPr>
        <w:pStyle w:val="berschrift1"/>
        <w:ind w:left="1560" w:hanging="1560"/>
      </w:pPr>
      <w:r w:rsidRPr="00FB1833">
        <w:lastRenderedPageBreak/>
        <w:t>Umfrage:</w:t>
      </w:r>
      <w:r w:rsidR="00D949DF">
        <w:tab/>
      </w:r>
      <w:r w:rsidRPr="00FB1833">
        <w:t>Nutzung von gesundheitlichen Präventions</w:t>
      </w:r>
      <w:r w:rsidR="00D949DF">
        <w:t>-</w:t>
      </w:r>
      <w:proofErr w:type="spellStart"/>
      <w:r w:rsidRPr="00FB1833">
        <w:t>maßnahmen</w:t>
      </w:r>
      <w:proofErr w:type="spellEnd"/>
      <w:r w:rsidRPr="00FB1833">
        <w:t xml:space="preserve"> und die dafür entstehenden Ausgaben</w:t>
      </w:r>
    </w:p>
    <w:p w:rsidR="00FF7B2A" w:rsidRPr="00C45D27" w:rsidRDefault="00FF7B2A" w:rsidP="00C45D27">
      <w:pPr>
        <w:pStyle w:val="berschrift2"/>
      </w:pPr>
      <w:r w:rsidRPr="00C45D27">
        <w:t>Einführungsphase</w:t>
      </w:r>
    </w:p>
    <w:p w:rsidR="00626FD1" w:rsidRDefault="00626FD1" w:rsidP="00626FD1"/>
    <w:p w:rsidR="00626FD1" w:rsidRDefault="00626FD1" w:rsidP="00626FD1">
      <w:r>
        <w:t xml:space="preserve">In den letzten Jahren spielt die Erhaltung der Gesundheit eine immer größere Rolle. Jeder einzelne sollte aktiv dazu beitragen. Im Folgenden </w:t>
      </w:r>
      <w:proofErr w:type="gramStart"/>
      <w:r>
        <w:t>ist</w:t>
      </w:r>
      <w:proofErr w:type="gramEnd"/>
      <w:r>
        <w:t xml:space="preserve"> das vorliegende Datenmaterial aufzuarbeiten und eine Übersicht über die Nutzung von gesundheitlichen Präventionsmaßnahmen, deren Kosten und die Förderung durch Krankenkassen zu erstellen.</w:t>
      </w:r>
    </w:p>
    <w:p w:rsidR="00626FD1" w:rsidRDefault="00626FD1" w:rsidP="00626FD1">
      <w:r>
        <w:t>Das Material ist im Rahmen einer Umfrage unter Kursteilnehmern für den Zeitraum eines Jahres zusammengetragen worden und liegt in Form einer Tabelle vor. Zur Einhaltung des Datenschutzes sind nur der Name, der Vorname, das Geschlecht und das Alter festgehalten.</w:t>
      </w:r>
    </w:p>
    <w:p w:rsidR="00626FD1" w:rsidRDefault="00626FD1" w:rsidP="00626FD1"/>
    <w:p w:rsidR="00626FD1" w:rsidRPr="004E4903" w:rsidRDefault="00982687" w:rsidP="00626FD1">
      <w:pPr>
        <w:rPr>
          <w:b/>
        </w:rPr>
      </w:pPr>
      <w:r>
        <w:rPr>
          <w:b/>
        </w:rPr>
        <w:t>B</w:t>
      </w:r>
      <w:r w:rsidR="00FF15D8">
        <w:rPr>
          <w:b/>
        </w:rPr>
        <w:t xml:space="preserve">earbeiten Sie </w:t>
      </w:r>
      <w:r>
        <w:rPr>
          <w:b/>
        </w:rPr>
        <w:t xml:space="preserve">folgende </w:t>
      </w:r>
      <w:r w:rsidRPr="004E4903">
        <w:rPr>
          <w:b/>
        </w:rPr>
        <w:t>Aufgabenstellung</w:t>
      </w:r>
      <w:r>
        <w:rPr>
          <w:b/>
        </w:rPr>
        <w:t xml:space="preserve">en </w:t>
      </w:r>
      <w:r w:rsidR="00FF15D8">
        <w:rPr>
          <w:b/>
        </w:rPr>
        <w:t>am Computer</w:t>
      </w:r>
      <w:r w:rsidR="00626FD1" w:rsidRPr="004E4903">
        <w:rPr>
          <w:b/>
        </w:rPr>
        <w:t>:</w:t>
      </w:r>
    </w:p>
    <w:p w:rsidR="00D949DF" w:rsidRDefault="00FF15D8" w:rsidP="00D949DF">
      <w:pPr>
        <w:pStyle w:val="Listenabsatz"/>
        <w:numPr>
          <w:ilvl w:val="1"/>
          <w:numId w:val="25"/>
        </w:numPr>
        <w:ind w:left="567" w:hanging="567"/>
        <w:contextualSpacing/>
        <w:jc w:val="left"/>
      </w:pPr>
      <w:r>
        <w:t xml:space="preserve">Erstellen Sie in Excel eine Tabelle "Umfrage über </w:t>
      </w:r>
      <w:r w:rsidR="00CD06F8">
        <w:t xml:space="preserve">die Teilnahme an </w:t>
      </w:r>
      <w:r>
        <w:t>Präventionsmaßnahmen" und die beiden Hilfstabellen laut Anlage</w:t>
      </w:r>
      <w:r w:rsidR="00690516">
        <w:t xml:space="preserve"> so, dass sie auf einer A4 Seite ausdruckbar sind.</w:t>
      </w:r>
    </w:p>
    <w:p w:rsidR="00D949DF" w:rsidRDefault="00FF15D8" w:rsidP="00D949DF">
      <w:pPr>
        <w:pStyle w:val="Listenabsatz"/>
        <w:numPr>
          <w:ilvl w:val="1"/>
          <w:numId w:val="25"/>
        </w:numPr>
        <w:ind w:left="567" w:hanging="567"/>
        <w:contextualSpacing/>
        <w:jc w:val="left"/>
      </w:pPr>
      <w:r>
        <w:t>Speichern Sie diese in einer Datei mit der Bezeichnung "</w:t>
      </w:r>
      <w:proofErr w:type="spellStart"/>
      <w:r>
        <w:t>Umfrage_Name.Vorname</w:t>
      </w:r>
      <w:proofErr w:type="spellEnd"/>
      <w:r>
        <w:t>" auf Ihrem Laufwerk. Speichern Sie auch nach jedem Zwischenschritt.</w:t>
      </w:r>
    </w:p>
    <w:p w:rsidR="00D949DF" w:rsidRDefault="00FF15D8" w:rsidP="00D949DF">
      <w:pPr>
        <w:pStyle w:val="Listenabsatz"/>
        <w:numPr>
          <w:ilvl w:val="1"/>
          <w:numId w:val="25"/>
        </w:numPr>
        <w:ind w:left="567" w:hanging="567"/>
        <w:contextualSpacing/>
        <w:jc w:val="left"/>
      </w:pPr>
      <w:r>
        <w:t>Stellen Sie die Zuordnung der befragten Personen zu deren Krankenkassen durch direkten Bezug dar, so dass bei einer Änderung der Bezeichnung der Krankenkasse dies unmittelbar angezeigt wird.</w:t>
      </w:r>
    </w:p>
    <w:p w:rsidR="00D949DF" w:rsidRDefault="00FF15D8" w:rsidP="00D949DF">
      <w:pPr>
        <w:pStyle w:val="Listenabsatz"/>
        <w:numPr>
          <w:ilvl w:val="1"/>
          <w:numId w:val="25"/>
        </w:numPr>
        <w:ind w:left="567" w:hanging="567"/>
        <w:contextualSpacing/>
        <w:jc w:val="left"/>
      </w:pPr>
      <w:r>
        <w:t xml:space="preserve">Geben Sie die Anzahl der männlichen und der weiblichen Kursteilnehmer sowie die Anzahl der Teilnehmer ab </w:t>
      </w:r>
      <w:r w:rsidR="00053236">
        <w:t xml:space="preserve">und unter </w:t>
      </w:r>
      <w:r>
        <w:t>30 Jahre</w:t>
      </w:r>
      <w:r w:rsidR="00053236">
        <w:t>n</w:t>
      </w:r>
      <w:r>
        <w:t xml:space="preserve"> </w:t>
      </w:r>
      <w:r w:rsidR="00053236">
        <w:t xml:space="preserve">getrennt </w:t>
      </w:r>
      <w:r>
        <w:t>mithilfe geeignete</w:t>
      </w:r>
      <w:r w:rsidR="00690516">
        <w:t>r</w:t>
      </w:r>
      <w:r>
        <w:t xml:space="preserve"> Funktion</w:t>
      </w:r>
      <w:r w:rsidR="00690516">
        <w:t>en</w:t>
      </w:r>
      <w:r>
        <w:t xml:space="preserve"> an.</w:t>
      </w:r>
    </w:p>
    <w:p w:rsidR="00D949DF" w:rsidRDefault="00690516" w:rsidP="00D949DF">
      <w:pPr>
        <w:pStyle w:val="Listenabsatz"/>
        <w:numPr>
          <w:ilvl w:val="1"/>
          <w:numId w:val="25"/>
        </w:numPr>
        <w:ind w:left="567" w:hanging="567"/>
        <w:contextualSpacing/>
        <w:jc w:val="left"/>
      </w:pPr>
      <w:r>
        <w:t xml:space="preserve">Bestimmen </w:t>
      </w:r>
      <w:r w:rsidR="00FF15D8">
        <w:t>Sie für jeden Kurs die Anzahl der jeweils b</w:t>
      </w:r>
      <w:r>
        <w:t xml:space="preserve">elegten Kurse mit einer </w:t>
      </w:r>
      <w:r w:rsidR="00FF15D8">
        <w:t>geeigneten Funktion</w:t>
      </w:r>
      <w:r>
        <w:t>.</w:t>
      </w:r>
    </w:p>
    <w:p w:rsidR="00D949DF" w:rsidRDefault="00FF15D8" w:rsidP="00D949DF">
      <w:pPr>
        <w:pStyle w:val="Listenabsatz"/>
        <w:numPr>
          <w:ilvl w:val="1"/>
          <w:numId w:val="25"/>
        </w:numPr>
        <w:ind w:left="567" w:hanging="567"/>
        <w:contextualSpacing/>
        <w:jc w:val="left"/>
      </w:pPr>
      <w:r>
        <w:t xml:space="preserve">Übertragen Sie die Kurskosten für jeden einzelnen Kurs aus der </w:t>
      </w:r>
      <w:r w:rsidR="00690516">
        <w:t>Hilfsta</w:t>
      </w:r>
      <w:r>
        <w:t>belle in eine entsprechende Übersicht mittels einer Funktion.</w:t>
      </w:r>
    </w:p>
    <w:p w:rsidR="00D949DF" w:rsidRDefault="00FF15D8" w:rsidP="00D949DF">
      <w:pPr>
        <w:pStyle w:val="Listenabsatz"/>
        <w:numPr>
          <w:ilvl w:val="1"/>
          <w:numId w:val="25"/>
        </w:numPr>
        <w:ind w:left="567" w:hanging="567"/>
        <w:contextualSpacing/>
        <w:jc w:val="left"/>
      </w:pPr>
      <w:r>
        <w:t>Ermitteln Sie die Gesamtkosten für die besuchten Kurse der jeweiligen Kursteilnehmer und in einem weiteren Schritt die tatsächlichen Ausgaben der Kursteilnehmer unter Berücksichtigung der Förderung ihrer jeweiligen Krankenkasse.</w:t>
      </w:r>
      <w:r w:rsidR="009A0363">
        <w:t xml:space="preserve"> Übernehmen Sie dazu die Zuschüsse mittels einer geeigneten Funktion aus der Hilfstabelle.</w:t>
      </w:r>
    </w:p>
    <w:p w:rsidR="00D949DF" w:rsidRDefault="00FB1833" w:rsidP="00D949DF">
      <w:pPr>
        <w:pStyle w:val="Listenabsatz"/>
        <w:numPr>
          <w:ilvl w:val="1"/>
          <w:numId w:val="25"/>
        </w:numPr>
        <w:ind w:left="567" w:hanging="567"/>
        <w:contextualSpacing/>
        <w:jc w:val="left"/>
      </w:pPr>
      <w:r>
        <w:t>Ermitteln Sie z</w:t>
      </w:r>
      <w:r w:rsidR="00FF15D8" w:rsidRPr="00263F10">
        <w:t>ur Übersicht der Kosten die jeweiligen Spaltensummen.</w:t>
      </w:r>
    </w:p>
    <w:p w:rsidR="00D949DF" w:rsidRDefault="00FF15D8" w:rsidP="00D949DF">
      <w:pPr>
        <w:pStyle w:val="Listenabsatz"/>
        <w:numPr>
          <w:ilvl w:val="1"/>
          <w:numId w:val="25"/>
        </w:numPr>
        <w:ind w:left="567" w:hanging="567"/>
        <w:contextualSpacing/>
        <w:jc w:val="left"/>
      </w:pPr>
      <w:r>
        <w:t>Geben Sie die Ausgaben insgesamt für die beiden Kursteilnehmergruppen an, d.</w:t>
      </w:r>
      <w:r w:rsidR="00871443">
        <w:t> h. </w:t>
      </w:r>
      <w:r>
        <w:t>jeweils für die Gruppe ab 30 Jahre und für die Gruppe unter 30 Jahre.</w:t>
      </w:r>
    </w:p>
    <w:p w:rsidR="00D949DF" w:rsidRDefault="00FF15D8" w:rsidP="00D949DF">
      <w:pPr>
        <w:pStyle w:val="Listenabsatz"/>
        <w:numPr>
          <w:ilvl w:val="1"/>
          <w:numId w:val="25"/>
        </w:numPr>
        <w:ind w:left="567" w:hanging="567"/>
        <w:contextualSpacing/>
        <w:jc w:val="left"/>
      </w:pPr>
      <w:r>
        <w:lastRenderedPageBreak/>
        <w:t xml:space="preserve">Geben Sie die durchschnittlichen Ausgaben je Kursteilnehmer </w:t>
      </w:r>
      <w:r w:rsidR="00F504BB">
        <w:t xml:space="preserve">insgesamt </w:t>
      </w:r>
      <w:r>
        <w:t>und gesondert die durchschnittlichen Ausgaben je Kursteilnehmer für die beiden angegebenen Altersgruppen an.</w:t>
      </w:r>
    </w:p>
    <w:p w:rsidR="00D949DF" w:rsidRDefault="00FF15D8" w:rsidP="00D949DF">
      <w:pPr>
        <w:pStyle w:val="Listenabsatz"/>
        <w:numPr>
          <w:ilvl w:val="1"/>
          <w:numId w:val="25"/>
        </w:numPr>
        <w:ind w:left="567" w:hanging="567"/>
        <w:contextualSpacing/>
        <w:jc w:val="left"/>
      </w:pPr>
      <w:r>
        <w:t xml:space="preserve">Formatieren Sie alle Geldbeträge im </w:t>
      </w:r>
      <w:r w:rsidR="00F504BB">
        <w:t>Währungsf</w:t>
      </w:r>
      <w:r>
        <w:t>ormat.</w:t>
      </w:r>
    </w:p>
    <w:p w:rsidR="00D949DF" w:rsidRDefault="00177C55" w:rsidP="00D949DF">
      <w:pPr>
        <w:pStyle w:val="Listenabsatz"/>
        <w:numPr>
          <w:ilvl w:val="1"/>
          <w:numId w:val="25"/>
        </w:numPr>
        <w:ind w:left="567" w:hanging="567"/>
        <w:contextualSpacing/>
        <w:jc w:val="left"/>
      </w:pPr>
      <w:r>
        <w:t>Zentrieren Sie die Überschrift über die ganze Tabelle.</w:t>
      </w:r>
    </w:p>
    <w:p w:rsidR="00FF15D8" w:rsidRDefault="00FF15D8" w:rsidP="00D949DF">
      <w:pPr>
        <w:pStyle w:val="Listenabsatz"/>
        <w:numPr>
          <w:ilvl w:val="1"/>
          <w:numId w:val="25"/>
        </w:numPr>
        <w:ind w:left="567" w:hanging="567"/>
        <w:contextualSpacing/>
        <w:jc w:val="left"/>
      </w:pPr>
      <w:r>
        <w:t xml:space="preserve">Versehen Sie die Tabelle mit inneren und einem äußeren Rahmen. </w:t>
      </w:r>
    </w:p>
    <w:p w:rsidR="0000328F" w:rsidRDefault="0000328F" w:rsidP="0000328F">
      <w:pPr>
        <w:ind w:right="-569"/>
        <w:contextualSpacing/>
        <w:jc w:val="left"/>
      </w:pPr>
    </w:p>
    <w:p w:rsidR="00D949DF" w:rsidRDefault="00FF15D8" w:rsidP="00D949DF">
      <w:pPr>
        <w:pStyle w:val="Listenabsatz"/>
        <w:numPr>
          <w:ilvl w:val="1"/>
          <w:numId w:val="26"/>
        </w:numPr>
        <w:ind w:left="567" w:right="-2" w:hanging="567"/>
        <w:contextualSpacing/>
        <w:jc w:val="left"/>
      </w:pPr>
      <w:r>
        <w:t>Stellen Sie in einem Säulendiagramm eine Übersicht der Au</w:t>
      </w:r>
      <w:r w:rsidR="00D949DF">
        <w:t>sgaben der Kursteilnehmer dar.</w:t>
      </w:r>
    </w:p>
    <w:p w:rsidR="00D949DF" w:rsidRDefault="00FF15D8" w:rsidP="00D949DF">
      <w:pPr>
        <w:pStyle w:val="Listenabsatz"/>
        <w:numPr>
          <w:ilvl w:val="1"/>
          <w:numId w:val="26"/>
        </w:numPr>
        <w:ind w:left="567" w:right="-2" w:hanging="567"/>
        <w:contextualSpacing/>
        <w:jc w:val="left"/>
      </w:pPr>
      <w:r>
        <w:t>Geben Sie dem Diagramm eine aussagekräftige Überschrift.</w:t>
      </w:r>
    </w:p>
    <w:p w:rsidR="00D949DF" w:rsidRDefault="00FF15D8" w:rsidP="00D949DF">
      <w:pPr>
        <w:pStyle w:val="Listenabsatz"/>
        <w:numPr>
          <w:ilvl w:val="1"/>
          <w:numId w:val="26"/>
        </w:numPr>
        <w:ind w:left="567" w:right="-2" w:hanging="567"/>
        <w:contextualSpacing/>
        <w:jc w:val="left"/>
      </w:pPr>
      <w:r>
        <w:t>Beschriften Sie die Achsen.</w:t>
      </w:r>
    </w:p>
    <w:p w:rsidR="00D949DF" w:rsidRDefault="00FF15D8" w:rsidP="00D949DF">
      <w:pPr>
        <w:pStyle w:val="Listenabsatz"/>
        <w:numPr>
          <w:ilvl w:val="1"/>
          <w:numId w:val="26"/>
        </w:numPr>
        <w:ind w:left="567" w:right="-2" w:hanging="567"/>
        <w:contextualSpacing/>
        <w:jc w:val="left"/>
      </w:pPr>
      <w:r>
        <w:t>Teilen Sie die y-Achse in Teilstrichen a 20</w:t>
      </w:r>
      <w:r w:rsidR="009F077C">
        <w:t xml:space="preserve"> </w:t>
      </w:r>
      <w:r>
        <w:t>€ beginnend bei 0</w:t>
      </w:r>
      <w:r w:rsidR="009F077C">
        <w:t xml:space="preserve"> </w:t>
      </w:r>
      <w:r>
        <w:t>€ ein.</w:t>
      </w:r>
    </w:p>
    <w:p w:rsidR="00D949DF" w:rsidRDefault="00FF15D8" w:rsidP="00D949DF">
      <w:pPr>
        <w:pStyle w:val="Listenabsatz"/>
        <w:numPr>
          <w:ilvl w:val="1"/>
          <w:numId w:val="26"/>
        </w:numPr>
        <w:ind w:left="567" w:right="-2" w:hanging="567"/>
        <w:contextualSpacing/>
        <w:jc w:val="left"/>
      </w:pPr>
      <w:r>
        <w:t>Positionieren Sie auf der x-Achse die Säulen zwischen den Teilstrichen.</w:t>
      </w:r>
    </w:p>
    <w:p w:rsidR="00D949DF" w:rsidRDefault="00FF15D8" w:rsidP="00D949DF">
      <w:pPr>
        <w:pStyle w:val="Listenabsatz"/>
        <w:numPr>
          <w:ilvl w:val="1"/>
          <w:numId w:val="26"/>
        </w:numPr>
        <w:ind w:left="567" w:right="-2" w:hanging="567"/>
        <w:contextualSpacing/>
        <w:jc w:val="left"/>
      </w:pPr>
      <w:r>
        <w:t>Stellen Sie in weiteren geeigneten Diagrammen die Anteile der männlichen und der weiblichen Kursteilnehmer sowie die Anteile der Teilnehmer in einem Alter ab 30 Jahre und unter 30 Jahre dar.</w:t>
      </w:r>
    </w:p>
    <w:p w:rsidR="00D949DF" w:rsidRDefault="00FF15D8" w:rsidP="00D949DF">
      <w:pPr>
        <w:pStyle w:val="Listenabsatz"/>
        <w:numPr>
          <w:ilvl w:val="1"/>
          <w:numId w:val="26"/>
        </w:numPr>
        <w:ind w:left="567" w:right="-2" w:hanging="567"/>
        <w:contextualSpacing/>
        <w:jc w:val="left"/>
      </w:pPr>
      <w:r>
        <w:t>Geben Sie den Diagrammen eine aussagekräftige Überschrift.</w:t>
      </w:r>
    </w:p>
    <w:p w:rsidR="00D949DF" w:rsidRDefault="00FF15D8" w:rsidP="00D949DF">
      <w:pPr>
        <w:pStyle w:val="Listenabsatz"/>
        <w:numPr>
          <w:ilvl w:val="1"/>
          <w:numId w:val="26"/>
        </w:numPr>
        <w:ind w:left="567" w:right="-2" w:hanging="567"/>
        <w:contextualSpacing/>
        <w:jc w:val="left"/>
      </w:pPr>
      <w:r>
        <w:t xml:space="preserve">Geben Sie </w:t>
      </w:r>
      <w:r w:rsidR="00EE6A22">
        <w:t xml:space="preserve">die Anzahl der Teilnehmer </w:t>
      </w:r>
      <w:r>
        <w:t xml:space="preserve">jeweils </w:t>
      </w:r>
      <w:r w:rsidR="00EE6A22">
        <w:t xml:space="preserve">außerhalb der Diagrammfläche </w:t>
      </w:r>
      <w:r>
        <w:t>an.</w:t>
      </w:r>
    </w:p>
    <w:p w:rsidR="00FF15D8" w:rsidRDefault="00FF15D8" w:rsidP="00D949DF">
      <w:pPr>
        <w:pStyle w:val="Listenabsatz"/>
        <w:numPr>
          <w:ilvl w:val="1"/>
          <w:numId w:val="26"/>
        </w:numPr>
        <w:ind w:left="567" w:right="-2" w:hanging="567"/>
        <w:contextualSpacing/>
        <w:jc w:val="left"/>
      </w:pPr>
      <w:r>
        <w:t>Stellen Sie die Diagramme so dar, dass sie auf einer A4-Seite ausgedruckt werden können.</w:t>
      </w:r>
    </w:p>
    <w:p w:rsidR="0000328F" w:rsidRDefault="0000328F">
      <w:pPr>
        <w:spacing w:line="240" w:lineRule="auto"/>
        <w:jc w:val="left"/>
      </w:pPr>
      <w:r>
        <w:br w:type="page"/>
      </w:r>
      <w:bookmarkStart w:id="1" w:name="_GoBack"/>
      <w:bookmarkEnd w:id="1"/>
    </w:p>
    <w:p w:rsidR="00D730CB" w:rsidRPr="00141E84" w:rsidRDefault="00D730CB" w:rsidP="00141E84">
      <w:pPr>
        <w:rPr>
          <w:b/>
        </w:rPr>
      </w:pPr>
      <w:r w:rsidRPr="00141E84">
        <w:rPr>
          <w:b/>
        </w:rPr>
        <w:lastRenderedPageBreak/>
        <w:t>Material</w:t>
      </w:r>
    </w:p>
    <w:p w:rsidR="00FF15D8" w:rsidRPr="00D949DF" w:rsidRDefault="00FF15D8" w:rsidP="00D949DF">
      <w:pPr>
        <w:pStyle w:val="Listenabsatz"/>
        <w:numPr>
          <w:ilvl w:val="0"/>
          <w:numId w:val="27"/>
        </w:numPr>
        <w:jc w:val="left"/>
      </w:pPr>
      <w:r>
        <w:t>Tabelle</w:t>
      </w:r>
      <w:r w:rsidR="00C16DAF">
        <w:t>:</w:t>
      </w:r>
      <w:r>
        <w:t xml:space="preserve"> "Umfrage über </w:t>
      </w:r>
      <w:r w:rsidR="0007103F">
        <w:t>die Teiln</w:t>
      </w:r>
      <w:r w:rsidR="009A0363">
        <w:t>a</w:t>
      </w:r>
      <w:r w:rsidR="0007103F">
        <w:t xml:space="preserve">hme an </w:t>
      </w:r>
      <w:r>
        <w:t>Präventionsmaßnahmen" und die beiden</w:t>
      </w:r>
      <w:r w:rsidR="00D949DF">
        <w:t xml:space="preserve"> </w:t>
      </w:r>
      <w:r>
        <w:t>Hilfstabellen</w:t>
      </w:r>
    </w:p>
    <w:p w:rsidR="00FF15D8" w:rsidRDefault="00FF15D8" w:rsidP="00FF15D8">
      <w:pPr>
        <w:rPr>
          <w:b/>
        </w:rPr>
      </w:pPr>
    </w:p>
    <w:p w:rsidR="00EE6A22" w:rsidRDefault="00EE6A22" w:rsidP="00FF15D8">
      <w:pPr>
        <w:rPr>
          <w:b/>
        </w:rPr>
      </w:pPr>
      <w:r>
        <w:rPr>
          <w:b/>
        </w:rPr>
        <w:t>Umfrage über die Teilnahme an Präventionsmaßnahmen</w:t>
      </w:r>
    </w:p>
    <w:tbl>
      <w:tblPr>
        <w:tblW w:w="7867" w:type="dxa"/>
        <w:tblInd w:w="55" w:type="dxa"/>
        <w:tblCellMar>
          <w:left w:w="70" w:type="dxa"/>
          <w:right w:w="70" w:type="dxa"/>
        </w:tblCellMar>
        <w:tblLook w:val="00A0" w:firstRow="1" w:lastRow="0" w:firstColumn="1" w:lastColumn="0" w:noHBand="0" w:noVBand="0"/>
      </w:tblPr>
      <w:tblGrid>
        <w:gridCol w:w="385"/>
        <w:gridCol w:w="1636"/>
        <w:gridCol w:w="850"/>
        <w:gridCol w:w="202"/>
        <w:gridCol w:w="291"/>
        <w:gridCol w:w="842"/>
        <w:gridCol w:w="1327"/>
        <w:gridCol w:w="1094"/>
        <w:gridCol w:w="400"/>
        <w:gridCol w:w="400"/>
        <w:gridCol w:w="400"/>
        <w:gridCol w:w="400"/>
      </w:tblGrid>
      <w:tr w:rsidR="00FF15D8" w:rsidRPr="00EE6A22" w:rsidTr="00FF15D8">
        <w:trPr>
          <w:trHeight w:val="315"/>
        </w:trPr>
        <w:tc>
          <w:tcPr>
            <w:tcW w:w="364"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1636"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1331" w:type="dxa"/>
            <w:gridSpan w:val="3"/>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842"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1127"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967"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400"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400"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400"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400"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r>
      <w:tr w:rsidR="00FF15D8" w:rsidRPr="00EE6A22" w:rsidTr="00FF15D8">
        <w:trPr>
          <w:trHeight w:val="300"/>
        </w:trPr>
        <w:tc>
          <w:tcPr>
            <w:tcW w:w="364" w:type="dxa"/>
            <w:tcBorders>
              <w:top w:val="single" w:sz="8" w:space="0" w:color="auto"/>
              <w:left w:val="single" w:sz="8" w:space="0" w:color="auto"/>
              <w:bottom w:val="nil"/>
              <w:right w:val="single" w:sz="4" w:space="0" w:color="auto"/>
            </w:tcBorders>
            <w:shd w:val="clear" w:color="auto" w:fill="D9D9D9" w:themeFill="background1" w:themeFillShade="D9"/>
            <w:noWrap/>
            <w:vAlign w:val="bottom"/>
            <w:hideMark/>
          </w:tcPr>
          <w:p w:rsidR="00FF15D8" w:rsidRPr="00EE6A22" w:rsidRDefault="00FF15D8">
            <w:pPr>
              <w:spacing w:line="240" w:lineRule="auto"/>
              <w:jc w:val="left"/>
              <w:rPr>
                <w:rFonts w:cs="Arial"/>
                <w:b/>
                <w:bCs/>
                <w:i/>
                <w:iCs/>
                <w:color w:val="000000"/>
                <w:szCs w:val="22"/>
                <w:lang w:eastAsia="de-DE"/>
              </w:rPr>
            </w:pPr>
            <w:r w:rsidRPr="00EE6A22">
              <w:rPr>
                <w:rFonts w:cs="Arial"/>
                <w:b/>
                <w:bCs/>
                <w:i/>
                <w:iCs/>
                <w:color w:val="000000"/>
                <w:szCs w:val="22"/>
                <w:lang w:eastAsia="de-DE"/>
              </w:rPr>
              <w:t> </w:t>
            </w:r>
          </w:p>
        </w:tc>
        <w:tc>
          <w:tcPr>
            <w:tcW w:w="1636" w:type="dxa"/>
            <w:tcBorders>
              <w:top w:val="single" w:sz="8" w:space="0" w:color="auto"/>
              <w:left w:val="nil"/>
              <w:bottom w:val="nil"/>
              <w:right w:val="single" w:sz="4" w:space="0" w:color="auto"/>
            </w:tcBorders>
            <w:shd w:val="clear" w:color="auto" w:fill="D9D9D9" w:themeFill="background1" w:themeFillShade="D9"/>
            <w:noWrap/>
            <w:vAlign w:val="bottom"/>
            <w:hideMark/>
          </w:tcPr>
          <w:p w:rsidR="00FF15D8" w:rsidRPr="00EE6A22" w:rsidRDefault="00FF15D8">
            <w:pPr>
              <w:spacing w:line="240" w:lineRule="auto"/>
              <w:jc w:val="left"/>
              <w:rPr>
                <w:rFonts w:cs="Arial"/>
                <w:b/>
                <w:bCs/>
                <w:i/>
                <w:iCs/>
                <w:color w:val="000000"/>
                <w:szCs w:val="22"/>
                <w:lang w:eastAsia="de-DE"/>
              </w:rPr>
            </w:pPr>
            <w:r w:rsidRPr="00EE6A22">
              <w:rPr>
                <w:rFonts w:cs="Arial"/>
                <w:b/>
                <w:bCs/>
                <w:i/>
                <w:iCs/>
                <w:color w:val="000000"/>
                <w:szCs w:val="22"/>
                <w:lang w:eastAsia="de-DE"/>
              </w:rPr>
              <w:t> </w:t>
            </w:r>
          </w:p>
        </w:tc>
        <w:tc>
          <w:tcPr>
            <w:tcW w:w="1331" w:type="dxa"/>
            <w:gridSpan w:val="3"/>
            <w:tcBorders>
              <w:top w:val="single" w:sz="8" w:space="0" w:color="auto"/>
              <w:left w:val="nil"/>
              <w:bottom w:val="nil"/>
              <w:right w:val="single" w:sz="4" w:space="0" w:color="auto"/>
            </w:tcBorders>
            <w:shd w:val="clear" w:color="auto" w:fill="D9D9D9" w:themeFill="background1" w:themeFillShade="D9"/>
            <w:noWrap/>
            <w:vAlign w:val="bottom"/>
            <w:hideMark/>
          </w:tcPr>
          <w:p w:rsidR="00FF15D8" w:rsidRPr="00EE6A22" w:rsidRDefault="00FF15D8">
            <w:pPr>
              <w:spacing w:line="240" w:lineRule="auto"/>
              <w:jc w:val="left"/>
              <w:rPr>
                <w:rFonts w:cs="Arial"/>
                <w:b/>
                <w:bCs/>
                <w:i/>
                <w:iCs/>
                <w:color w:val="000000"/>
                <w:szCs w:val="22"/>
                <w:lang w:eastAsia="de-DE"/>
              </w:rPr>
            </w:pPr>
            <w:r w:rsidRPr="00EE6A22">
              <w:rPr>
                <w:rFonts w:cs="Arial"/>
                <w:b/>
                <w:bCs/>
                <w:i/>
                <w:iCs/>
                <w:color w:val="000000"/>
                <w:szCs w:val="22"/>
                <w:lang w:eastAsia="de-DE"/>
              </w:rPr>
              <w:t> </w:t>
            </w:r>
          </w:p>
        </w:tc>
        <w:tc>
          <w:tcPr>
            <w:tcW w:w="842" w:type="dxa"/>
            <w:tcBorders>
              <w:top w:val="single" w:sz="8" w:space="0" w:color="auto"/>
              <w:left w:val="nil"/>
              <w:bottom w:val="nil"/>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 </w:t>
            </w:r>
          </w:p>
        </w:tc>
        <w:tc>
          <w:tcPr>
            <w:tcW w:w="1127" w:type="dxa"/>
            <w:tcBorders>
              <w:top w:val="single" w:sz="8" w:space="0" w:color="auto"/>
              <w:left w:val="nil"/>
              <w:bottom w:val="nil"/>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 </w:t>
            </w:r>
          </w:p>
        </w:tc>
        <w:tc>
          <w:tcPr>
            <w:tcW w:w="967" w:type="dxa"/>
            <w:tcBorders>
              <w:top w:val="single" w:sz="8" w:space="0" w:color="auto"/>
              <w:left w:val="nil"/>
              <w:bottom w:val="nil"/>
              <w:right w:val="nil"/>
            </w:tcBorders>
            <w:shd w:val="clear" w:color="auto" w:fill="D9D9D9" w:themeFill="background1" w:themeFillShade="D9"/>
            <w:noWrap/>
            <w:vAlign w:val="bottom"/>
            <w:hideMark/>
          </w:tcPr>
          <w:p w:rsidR="00FF15D8" w:rsidRPr="00EE6A22" w:rsidRDefault="00FF15D8">
            <w:pPr>
              <w:spacing w:line="240" w:lineRule="auto"/>
              <w:jc w:val="left"/>
              <w:rPr>
                <w:rFonts w:cs="Arial"/>
                <w:b/>
                <w:bCs/>
                <w:i/>
                <w:iCs/>
                <w:color w:val="000000"/>
                <w:szCs w:val="22"/>
                <w:lang w:eastAsia="de-DE"/>
              </w:rPr>
            </w:pPr>
            <w:r w:rsidRPr="00EE6A22">
              <w:rPr>
                <w:rFonts w:cs="Arial"/>
                <w:b/>
                <w:bCs/>
                <w:i/>
                <w:iCs/>
                <w:color w:val="000000"/>
                <w:szCs w:val="22"/>
                <w:lang w:eastAsia="de-DE"/>
              </w:rPr>
              <w:t>Kranken-</w:t>
            </w:r>
          </w:p>
        </w:tc>
        <w:tc>
          <w:tcPr>
            <w:tcW w:w="1600" w:type="dxa"/>
            <w:gridSpan w:val="4"/>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Kurse</w:t>
            </w:r>
          </w:p>
        </w:tc>
      </w:tr>
      <w:tr w:rsidR="00FF15D8" w:rsidRPr="00EE6A22" w:rsidTr="00FF15D8">
        <w:trPr>
          <w:trHeight w:val="315"/>
        </w:trPr>
        <w:tc>
          <w:tcPr>
            <w:tcW w:w="364"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proofErr w:type="spellStart"/>
            <w:r w:rsidRPr="00EE6A22">
              <w:rPr>
                <w:rFonts w:cs="Arial"/>
                <w:b/>
                <w:bCs/>
                <w:i/>
                <w:iCs/>
                <w:color w:val="000000"/>
                <w:szCs w:val="22"/>
                <w:lang w:eastAsia="de-DE"/>
              </w:rPr>
              <w:t>Nr</w:t>
            </w:r>
            <w:proofErr w:type="spellEnd"/>
          </w:p>
        </w:tc>
        <w:tc>
          <w:tcPr>
            <w:tcW w:w="1636" w:type="dxa"/>
            <w:tcBorders>
              <w:top w:val="nil"/>
              <w:left w:val="nil"/>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left"/>
              <w:rPr>
                <w:rFonts w:cs="Arial"/>
                <w:b/>
                <w:bCs/>
                <w:i/>
                <w:iCs/>
                <w:color w:val="000000"/>
                <w:szCs w:val="22"/>
                <w:lang w:eastAsia="de-DE"/>
              </w:rPr>
            </w:pPr>
            <w:r w:rsidRPr="00EE6A22">
              <w:rPr>
                <w:rFonts w:cs="Arial"/>
                <w:b/>
                <w:bCs/>
                <w:i/>
                <w:iCs/>
                <w:color w:val="000000"/>
                <w:szCs w:val="22"/>
                <w:lang w:eastAsia="de-DE"/>
              </w:rPr>
              <w:t>Name</w:t>
            </w:r>
          </w:p>
        </w:tc>
        <w:tc>
          <w:tcPr>
            <w:tcW w:w="1331" w:type="dxa"/>
            <w:gridSpan w:val="3"/>
            <w:tcBorders>
              <w:top w:val="nil"/>
              <w:left w:val="nil"/>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left"/>
              <w:rPr>
                <w:rFonts w:cs="Arial"/>
                <w:b/>
                <w:bCs/>
                <w:i/>
                <w:iCs/>
                <w:color w:val="000000"/>
                <w:szCs w:val="22"/>
                <w:lang w:eastAsia="de-DE"/>
              </w:rPr>
            </w:pPr>
            <w:r w:rsidRPr="00EE6A22">
              <w:rPr>
                <w:rFonts w:cs="Arial"/>
                <w:b/>
                <w:bCs/>
                <w:i/>
                <w:iCs/>
                <w:color w:val="000000"/>
                <w:szCs w:val="22"/>
                <w:lang w:eastAsia="de-DE"/>
              </w:rPr>
              <w:t>Vorname</w:t>
            </w:r>
          </w:p>
        </w:tc>
        <w:tc>
          <w:tcPr>
            <w:tcW w:w="842" w:type="dxa"/>
            <w:tcBorders>
              <w:top w:val="nil"/>
              <w:left w:val="nil"/>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right"/>
              <w:rPr>
                <w:rFonts w:cs="Arial"/>
                <w:b/>
                <w:bCs/>
                <w:i/>
                <w:iCs/>
                <w:color w:val="000000"/>
                <w:szCs w:val="22"/>
                <w:lang w:eastAsia="de-DE"/>
              </w:rPr>
            </w:pPr>
            <w:r w:rsidRPr="00EE6A22">
              <w:rPr>
                <w:rFonts w:cs="Arial"/>
                <w:b/>
                <w:bCs/>
                <w:i/>
                <w:iCs/>
                <w:color w:val="000000"/>
                <w:szCs w:val="22"/>
                <w:lang w:eastAsia="de-DE"/>
              </w:rPr>
              <w:t>Alter</w:t>
            </w:r>
          </w:p>
        </w:tc>
        <w:tc>
          <w:tcPr>
            <w:tcW w:w="1127" w:type="dxa"/>
            <w:tcBorders>
              <w:top w:val="nil"/>
              <w:left w:val="nil"/>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Geschlecht</w:t>
            </w:r>
          </w:p>
        </w:tc>
        <w:tc>
          <w:tcPr>
            <w:tcW w:w="967" w:type="dxa"/>
            <w:tcBorders>
              <w:top w:val="nil"/>
              <w:left w:val="nil"/>
              <w:bottom w:val="single" w:sz="8" w:space="0" w:color="auto"/>
              <w:right w:val="nil"/>
            </w:tcBorders>
            <w:shd w:val="clear" w:color="auto" w:fill="D9D9D9" w:themeFill="background1" w:themeFillShade="D9"/>
            <w:noWrap/>
            <w:vAlign w:val="bottom"/>
            <w:hideMark/>
          </w:tcPr>
          <w:p w:rsidR="00FF15D8" w:rsidRPr="00EE6A22" w:rsidRDefault="00FF15D8">
            <w:pPr>
              <w:spacing w:line="240" w:lineRule="auto"/>
              <w:jc w:val="left"/>
              <w:rPr>
                <w:rFonts w:cs="Arial"/>
                <w:b/>
                <w:bCs/>
                <w:i/>
                <w:iCs/>
                <w:color w:val="000000"/>
                <w:szCs w:val="22"/>
                <w:lang w:eastAsia="de-DE"/>
              </w:rPr>
            </w:pPr>
            <w:proofErr w:type="spellStart"/>
            <w:r w:rsidRPr="00EE6A22">
              <w:rPr>
                <w:rFonts w:cs="Arial"/>
                <w:b/>
                <w:bCs/>
                <w:i/>
                <w:iCs/>
                <w:color w:val="000000"/>
                <w:szCs w:val="22"/>
                <w:lang w:eastAsia="de-DE"/>
              </w:rPr>
              <w:t>kasse</w:t>
            </w:r>
            <w:proofErr w:type="spellEnd"/>
          </w:p>
        </w:tc>
        <w:tc>
          <w:tcPr>
            <w:tcW w:w="40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A</w:t>
            </w:r>
          </w:p>
        </w:tc>
        <w:tc>
          <w:tcPr>
            <w:tcW w:w="400" w:type="dxa"/>
            <w:tcBorders>
              <w:top w:val="nil"/>
              <w:left w:val="nil"/>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B</w:t>
            </w:r>
          </w:p>
        </w:tc>
        <w:tc>
          <w:tcPr>
            <w:tcW w:w="400" w:type="dxa"/>
            <w:tcBorders>
              <w:top w:val="nil"/>
              <w:left w:val="nil"/>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C</w:t>
            </w:r>
          </w:p>
        </w:tc>
        <w:tc>
          <w:tcPr>
            <w:tcW w:w="400" w:type="dxa"/>
            <w:tcBorders>
              <w:top w:val="nil"/>
              <w:left w:val="nil"/>
              <w:bottom w:val="single" w:sz="8" w:space="0" w:color="auto"/>
              <w:right w:val="single" w:sz="8"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D</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Schulz</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Horst</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43</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m</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2</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Lehmann</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Anett</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32</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GES</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3</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Meier</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Frank</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25</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m</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DKA</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4</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Friedrich</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proofErr w:type="spellStart"/>
            <w:r w:rsidRPr="00EE6A22">
              <w:rPr>
                <w:rFonts w:cs="Arial"/>
                <w:i/>
                <w:iCs/>
                <w:color w:val="000000"/>
                <w:szCs w:val="22"/>
                <w:lang w:eastAsia="de-DE"/>
              </w:rPr>
              <w:t>Rowena</w:t>
            </w:r>
            <w:proofErr w:type="spellEnd"/>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19</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8" w:space="0" w:color="auto"/>
            </w:tcBorders>
            <w:noWrap/>
            <w:vAlign w:val="bottom"/>
            <w:hideMark/>
          </w:tcPr>
          <w:p w:rsidR="00FF15D8" w:rsidRPr="00EE6A22" w:rsidRDefault="00D949DF">
            <w:pPr>
              <w:spacing w:line="240" w:lineRule="auto"/>
              <w:jc w:val="right"/>
              <w:rPr>
                <w:rFonts w:cs="Arial"/>
                <w:i/>
                <w:iCs/>
                <w:color w:val="000000"/>
                <w:szCs w:val="22"/>
                <w:lang w:eastAsia="de-DE"/>
              </w:rPr>
            </w:pPr>
            <w:r>
              <w:rPr>
                <w:rFonts w:cs="Arial"/>
                <w:i/>
                <w:iCs/>
                <w:color w:val="000000"/>
                <w:szCs w:val="22"/>
                <w:lang w:eastAsia="de-DE"/>
              </w:rPr>
              <w:t>x</w:t>
            </w:r>
          </w:p>
        </w:tc>
      </w:tr>
      <w:tr w:rsidR="00FF15D8" w:rsidRPr="00EE6A22" w:rsidTr="00FF15D8">
        <w:trPr>
          <w:trHeight w:val="300"/>
        </w:trPr>
        <w:tc>
          <w:tcPr>
            <w:tcW w:w="364" w:type="dxa"/>
            <w:tcBorders>
              <w:top w:val="nil"/>
              <w:left w:val="single" w:sz="8" w:space="0" w:color="auto"/>
              <w:bottom w:val="nil"/>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5</w:t>
            </w:r>
          </w:p>
        </w:tc>
        <w:tc>
          <w:tcPr>
            <w:tcW w:w="1636" w:type="dxa"/>
            <w:tcBorders>
              <w:top w:val="nil"/>
              <w:left w:val="nil"/>
              <w:bottom w:val="nil"/>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Krüger</w:t>
            </w:r>
          </w:p>
        </w:tc>
        <w:tc>
          <w:tcPr>
            <w:tcW w:w="1331" w:type="dxa"/>
            <w:gridSpan w:val="3"/>
            <w:tcBorders>
              <w:top w:val="nil"/>
              <w:left w:val="nil"/>
              <w:bottom w:val="nil"/>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Uwe</w:t>
            </w:r>
          </w:p>
        </w:tc>
        <w:tc>
          <w:tcPr>
            <w:tcW w:w="842" w:type="dxa"/>
            <w:tcBorders>
              <w:top w:val="nil"/>
              <w:left w:val="nil"/>
              <w:bottom w:val="nil"/>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35</w:t>
            </w:r>
          </w:p>
        </w:tc>
        <w:tc>
          <w:tcPr>
            <w:tcW w:w="1127" w:type="dxa"/>
            <w:tcBorders>
              <w:top w:val="nil"/>
              <w:left w:val="nil"/>
              <w:bottom w:val="nil"/>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m</w:t>
            </w:r>
          </w:p>
        </w:tc>
        <w:tc>
          <w:tcPr>
            <w:tcW w:w="967" w:type="dxa"/>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IDK</w:t>
            </w:r>
          </w:p>
        </w:tc>
        <w:tc>
          <w:tcPr>
            <w:tcW w:w="400" w:type="dxa"/>
            <w:tcBorders>
              <w:top w:val="nil"/>
              <w:left w:val="single" w:sz="8" w:space="0" w:color="auto"/>
              <w:bottom w:val="nil"/>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nil"/>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nil"/>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nil"/>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single" w:sz="4" w:space="0" w:color="auto"/>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6</w:t>
            </w:r>
          </w:p>
        </w:tc>
        <w:tc>
          <w:tcPr>
            <w:tcW w:w="1636" w:type="dxa"/>
            <w:tcBorders>
              <w:top w:val="single" w:sz="4" w:space="0" w:color="auto"/>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Behrens</w:t>
            </w:r>
          </w:p>
        </w:tc>
        <w:tc>
          <w:tcPr>
            <w:tcW w:w="1331" w:type="dxa"/>
            <w:gridSpan w:val="3"/>
            <w:tcBorders>
              <w:top w:val="single" w:sz="4" w:space="0" w:color="auto"/>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Erika</w:t>
            </w:r>
          </w:p>
        </w:tc>
        <w:tc>
          <w:tcPr>
            <w:tcW w:w="842" w:type="dxa"/>
            <w:tcBorders>
              <w:top w:val="single" w:sz="4" w:space="0" w:color="auto"/>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51</w:t>
            </w:r>
          </w:p>
        </w:tc>
        <w:tc>
          <w:tcPr>
            <w:tcW w:w="1127" w:type="dxa"/>
            <w:tcBorders>
              <w:top w:val="single" w:sz="4" w:space="0" w:color="auto"/>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single" w:sz="4" w:space="0" w:color="auto"/>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GES</w:t>
            </w:r>
          </w:p>
        </w:tc>
        <w:tc>
          <w:tcPr>
            <w:tcW w:w="400" w:type="dxa"/>
            <w:tcBorders>
              <w:top w:val="single" w:sz="4" w:space="0" w:color="auto"/>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single" w:sz="4" w:space="0" w:color="auto"/>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single" w:sz="4" w:space="0" w:color="auto"/>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single" w:sz="4" w:space="0" w:color="auto"/>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7</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Meyer</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Karin</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37</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DKA</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D949DF">
            <w:pPr>
              <w:spacing w:line="240" w:lineRule="auto"/>
              <w:jc w:val="right"/>
              <w:rPr>
                <w:rFonts w:cs="Arial"/>
                <w:i/>
                <w:iCs/>
                <w:color w:val="000000"/>
                <w:szCs w:val="22"/>
                <w:lang w:eastAsia="de-DE"/>
              </w:rPr>
            </w:pPr>
            <w:r>
              <w:rPr>
                <w:rFonts w:cs="Arial"/>
                <w:i/>
                <w:iCs/>
                <w:color w:val="000000"/>
                <w:szCs w:val="22"/>
                <w:lang w:eastAsia="de-DE"/>
              </w:rPr>
              <w:t>x</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8</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Herzog</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Dirk</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33</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m</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9</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Henning</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Kerstin</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29</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IDK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10</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Schulze</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Beate</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34</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GES</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8" w:space="0" w:color="auto"/>
            </w:tcBorders>
            <w:noWrap/>
            <w:vAlign w:val="bottom"/>
            <w:hideMark/>
          </w:tcPr>
          <w:p w:rsidR="00FF15D8" w:rsidRPr="00EE6A22" w:rsidRDefault="00D949DF">
            <w:pPr>
              <w:spacing w:line="240" w:lineRule="auto"/>
              <w:jc w:val="right"/>
              <w:rPr>
                <w:rFonts w:cs="Arial"/>
                <w:i/>
                <w:iCs/>
                <w:color w:val="000000"/>
                <w:szCs w:val="22"/>
                <w:lang w:eastAsia="de-DE"/>
              </w:rPr>
            </w:pPr>
            <w:r>
              <w:rPr>
                <w:rFonts w:cs="Arial"/>
                <w:i/>
                <w:iCs/>
                <w:color w:val="000000"/>
                <w:szCs w:val="22"/>
                <w:lang w:eastAsia="de-DE"/>
              </w:rPr>
              <w:t>x</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11</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proofErr w:type="spellStart"/>
            <w:r w:rsidRPr="00EE6A22">
              <w:rPr>
                <w:rFonts w:cs="Arial"/>
                <w:i/>
                <w:iCs/>
                <w:color w:val="000000"/>
                <w:szCs w:val="22"/>
                <w:lang w:eastAsia="de-DE"/>
              </w:rPr>
              <w:t>Jantos</w:t>
            </w:r>
            <w:proofErr w:type="spellEnd"/>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Karl</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57</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m</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12</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proofErr w:type="spellStart"/>
            <w:r w:rsidRPr="00EE6A22">
              <w:rPr>
                <w:rFonts w:cs="Arial"/>
                <w:i/>
                <w:iCs/>
                <w:color w:val="000000"/>
                <w:szCs w:val="22"/>
                <w:lang w:eastAsia="de-DE"/>
              </w:rPr>
              <w:t>Bergande</w:t>
            </w:r>
            <w:proofErr w:type="spellEnd"/>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Ina</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46</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DKA</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13</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Wiese</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Bettina</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27</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IDK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8" w:space="0" w:color="auto"/>
            </w:tcBorders>
            <w:noWrap/>
            <w:vAlign w:val="bottom"/>
            <w:hideMark/>
          </w:tcPr>
          <w:p w:rsidR="00FF15D8" w:rsidRPr="00EE6A22" w:rsidRDefault="00D949DF">
            <w:pPr>
              <w:spacing w:line="240" w:lineRule="auto"/>
              <w:jc w:val="right"/>
              <w:rPr>
                <w:rFonts w:cs="Arial"/>
                <w:i/>
                <w:iCs/>
                <w:color w:val="000000"/>
                <w:szCs w:val="22"/>
                <w:lang w:eastAsia="de-DE"/>
              </w:rPr>
            </w:pPr>
            <w:r>
              <w:rPr>
                <w:rFonts w:cs="Arial"/>
                <w:i/>
                <w:iCs/>
                <w:color w:val="000000"/>
                <w:szCs w:val="22"/>
                <w:lang w:eastAsia="de-DE"/>
              </w:rPr>
              <w:t>x</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14</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proofErr w:type="spellStart"/>
            <w:r w:rsidRPr="00EE6A22">
              <w:rPr>
                <w:rFonts w:cs="Arial"/>
                <w:i/>
                <w:iCs/>
                <w:color w:val="000000"/>
                <w:szCs w:val="22"/>
                <w:lang w:eastAsia="de-DE"/>
              </w:rPr>
              <w:t>Erdel</w:t>
            </w:r>
            <w:proofErr w:type="spellEnd"/>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Klemens</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24</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m</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15</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Diekmann</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Peter</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39</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m</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GES</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8" w:space="0" w:color="auto"/>
            </w:tcBorders>
            <w:noWrap/>
            <w:vAlign w:val="bottom"/>
            <w:hideMark/>
          </w:tcPr>
          <w:p w:rsidR="00FF15D8" w:rsidRPr="00EE6A22" w:rsidRDefault="00D949DF">
            <w:pPr>
              <w:spacing w:line="240" w:lineRule="auto"/>
              <w:jc w:val="right"/>
              <w:rPr>
                <w:rFonts w:cs="Arial"/>
                <w:i/>
                <w:iCs/>
                <w:color w:val="000000"/>
                <w:szCs w:val="22"/>
                <w:lang w:eastAsia="de-DE"/>
              </w:rPr>
            </w:pPr>
            <w:r>
              <w:rPr>
                <w:rFonts w:cs="Arial"/>
                <w:i/>
                <w:iCs/>
                <w:color w:val="000000"/>
                <w:szCs w:val="22"/>
                <w:lang w:eastAsia="de-DE"/>
              </w:rPr>
              <w:t>x</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16</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Kersten</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Luise</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61</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DKA</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17</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Schumann</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Kathrin</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23</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GES</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8" w:space="0" w:color="auto"/>
            </w:tcBorders>
            <w:noWrap/>
            <w:vAlign w:val="bottom"/>
            <w:hideMark/>
          </w:tcPr>
          <w:p w:rsidR="00FF15D8" w:rsidRPr="00EE6A22" w:rsidRDefault="00D949DF">
            <w:pPr>
              <w:spacing w:line="240" w:lineRule="auto"/>
              <w:jc w:val="right"/>
              <w:rPr>
                <w:rFonts w:cs="Arial"/>
                <w:i/>
                <w:iCs/>
                <w:color w:val="000000"/>
                <w:szCs w:val="22"/>
                <w:lang w:eastAsia="de-DE"/>
              </w:rPr>
            </w:pPr>
            <w:r>
              <w:rPr>
                <w:rFonts w:cs="Arial"/>
                <w:i/>
                <w:iCs/>
                <w:color w:val="000000"/>
                <w:szCs w:val="22"/>
                <w:lang w:eastAsia="de-DE"/>
              </w:rPr>
              <w:t>x</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18</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Müller</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Jens</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36</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m</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IDK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19</w:t>
            </w:r>
          </w:p>
        </w:tc>
        <w:tc>
          <w:tcPr>
            <w:tcW w:w="1636"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Kramer</w:t>
            </w:r>
          </w:p>
        </w:tc>
        <w:tc>
          <w:tcPr>
            <w:tcW w:w="1331" w:type="dxa"/>
            <w:gridSpan w:val="3"/>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Susanne</w:t>
            </w:r>
          </w:p>
        </w:tc>
        <w:tc>
          <w:tcPr>
            <w:tcW w:w="842"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19</w:t>
            </w:r>
          </w:p>
        </w:tc>
        <w:tc>
          <w:tcPr>
            <w:tcW w:w="1127"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BEK</w:t>
            </w:r>
          </w:p>
        </w:tc>
        <w:tc>
          <w:tcPr>
            <w:tcW w:w="400"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4"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4" w:space="0" w:color="auto"/>
              <w:right w:val="single" w:sz="8" w:space="0" w:color="auto"/>
            </w:tcBorders>
            <w:noWrap/>
            <w:vAlign w:val="bottom"/>
            <w:hideMark/>
          </w:tcPr>
          <w:p w:rsidR="00FF15D8" w:rsidRPr="00EE6A22" w:rsidRDefault="00D949DF">
            <w:pPr>
              <w:spacing w:line="240" w:lineRule="auto"/>
              <w:jc w:val="right"/>
              <w:rPr>
                <w:rFonts w:cs="Arial"/>
                <w:i/>
                <w:iCs/>
                <w:color w:val="000000"/>
                <w:szCs w:val="22"/>
                <w:lang w:eastAsia="de-DE"/>
              </w:rPr>
            </w:pPr>
            <w:r>
              <w:rPr>
                <w:rFonts w:cs="Arial"/>
                <w:i/>
                <w:iCs/>
                <w:color w:val="000000"/>
                <w:szCs w:val="22"/>
                <w:lang w:eastAsia="de-DE"/>
              </w:rPr>
              <w:t>x</w:t>
            </w:r>
          </w:p>
        </w:tc>
      </w:tr>
      <w:tr w:rsidR="00FF15D8" w:rsidRPr="00EE6A22" w:rsidTr="00FF15D8">
        <w:trPr>
          <w:trHeight w:val="315"/>
        </w:trPr>
        <w:tc>
          <w:tcPr>
            <w:tcW w:w="364" w:type="dxa"/>
            <w:tcBorders>
              <w:top w:val="nil"/>
              <w:left w:val="single" w:sz="8" w:space="0" w:color="auto"/>
              <w:bottom w:val="single" w:sz="8"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20</w:t>
            </w:r>
          </w:p>
        </w:tc>
        <w:tc>
          <w:tcPr>
            <w:tcW w:w="1636" w:type="dxa"/>
            <w:tcBorders>
              <w:top w:val="nil"/>
              <w:left w:val="nil"/>
              <w:bottom w:val="single" w:sz="8"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Horst</w:t>
            </w:r>
          </w:p>
        </w:tc>
        <w:tc>
          <w:tcPr>
            <w:tcW w:w="1331" w:type="dxa"/>
            <w:gridSpan w:val="3"/>
            <w:tcBorders>
              <w:top w:val="nil"/>
              <w:left w:val="nil"/>
              <w:bottom w:val="single" w:sz="8"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Barbara</w:t>
            </w:r>
          </w:p>
        </w:tc>
        <w:tc>
          <w:tcPr>
            <w:tcW w:w="842" w:type="dxa"/>
            <w:tcBorders>
              <w:top w:val="nil"/>
              <w:left w:val="nil"/>
              <w:bottom w:val="single" w:sz="8"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41</w:t>
            </w:r>
          </w:p>
        </w:tc>
        <w:tc>
          <w:tcPr>
            <w:tcW w:w="1127" w:type="dxa"/>
            <w:tcBorders>
              <w:top w:val="nil"/>
              <w:left w:val="nil"/>
              <w:bottom w:val="single" w:sz="8"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w</w:t>
            </w:r>
          </w:p>
        </w:tc>
        <w:tc>
          <w:tcPr>
            <w:tcW w:w="967"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GES</w:t>
            </w:r>
          </w:p>
        </w:tc>
        <w:tc>
          <w:tcPr>
            <w:tcW w:w="400" w:type="dxa"/>
            <w:tcBorders>
              <w:top w:val="nil"/>
              <w:left w:val="single" w:sz="8" w:space="0" w:color="auto"/>
              <w:bottom w:val="single" w:sz="8"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c>
          <w:tcPr>
            <w:tcW w:w="400" w:type="dxa"/>
            <w:tcBorders>
              <w:top w:val="nil"/>
              <w:left w:val="nil"/>
              <w:bottom w:val="single" w:sz="8"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8" w:space="0" w:color="auto"/>
              <w:right w:val="single" w:sz="4"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x</w:t>
            </w:r>
          </w:p>
        </w:tc>
        <w:tc>
          <w:tcPr>
            <w:tcW w:w="400" w:type="dxa"/>
            <w:tcBorders>
              <w:top w:val="nil"/>
              <w:left w:val="nil"/>
              <w:bottom w:val="single" w:sz="8" w:space="0" w:color="auto"/>
              <w:right w:val="single" w:sz="8" w:space="0" w:color="auto"/>
            </w:tcBorders>
            <w:noWrap/>
            <w:vAlign w:val="bottom"/>
            <w:hideMark/>
          </w:tcPr>
          <w:p w:rsidR="00FF15D8" w:rsidRPr="00EE6A22" w:rsidRDefault="00FF15D8">
            <w:pPr>
              <w:spacing w:line="240" w:lineRule="auto"/>
              <w:jc w:val="right"/>
              <w:rPr>
                <w:rFonts w:cs="Arial"/>
                <w:i/>
                <w:iCs/>
                <w:color w:val="000000"/>
                <w:szCs w:val="22"/>
                <w:lang w:eastAsia="de-DE"/>
              </w:rPr>
            </w:pPr>
            <w:r w:rsidRPr="00EE6A22">
              <w:rPr>
                <w:rFonts w:cs="Arial"/>
                <w:i/>
                <w:iCs/>
                <w:color w:val="000000"/>
                <w:szCs w:val="22"/>
                <w:lang w:eastAsia="de-DE"/>
              </w:rPr>
              <w:t> </w:t>
            </w:r>
          </w:p>
        </w:tc>
      </w:tr>
      <w:tr w:rsidR="00FF15D8" w:rsidRPr="00EE6A22" w:rsidTr="00FF15D8">
        <w:trPr>
          <w:trHeight w:val="315"/>
        </w:trPr>
        <w:tc>
          <w:tcPr>
            <w:tcW w:w="364" w:type="dxa"/>
            <w:noWrap/>
            <w:vAlign w:val="bottom"/>
            <w:hideMark/>
          </w:tcPr>
          <w:p w:rsidR="00FF15D8" w:rsidRPr="00EE6A22" w:rsidRDefault="00FF15D8">
            <w:pPr>
              <w:spacing w:line="240" w:lineRule="auto"/>
              <w:jc w:val="left"/>
              <w:rPr>
                <w:rFonts w:eastAsia="Calibri" w:cs="Arial"/>
                <w:szCs w:val="22"/>
                <w:lang w:eastAsia="de-DE"/>
              </w:rPr>
            </w:pPr>
          </w:p>
        </w:tc>
        <w:tc>
          <w:tcPr>
            <w:tcW w:w="1636" w:type="dxa"/>
            <w:noWrap/>
            <w:vAlign w:val="bottom"/>
            <w:hideMark/>
          </w:tcPr>
          <w:p w:rsidR="00FF15D8" w:rsidRPr="00EE6A22" w:rsidRDefault="00FF15D8">
            <w:pPr>
              <w:spacing w:line="240" w:lineRule="auto"/>
              <w:jc w:val="left"/>
              <w:rPr>
                <w:rFonts w:eastAsia="Calibri" w:cs="Arial"/>
                <w:szCs w:val="22"/>
                <w:lang w:eastAsia="de-DE"/>
              </w:rPr>
            </w:pPr>
          </w:p>
        </w:tc>
        <w:tc>
          <w:tcPr>
            <w:tcW w:w="1331" w:type="dxa"/>
            <w:gridSpan w:val="3"/>
            <w:noWrap/>
            <w:vAlign w:val="bottom"/>
            <w:hideMark/>
          </w:tcPr>
          <w:p w:rsidR="00FF15D8" w:rsidRPr="00EE6A22" w:rsidRDefault="00FF15D8">
            <w:pPr>
              <w:spacing w:line="240" w:lineRule="auto"/>
              <w:jc w:val="left"/>
              <w:rPr>
                <w:rFonts w:eastAsia="Calibri" w:cs="Arial"/>
                <w:szCs w:val="22"/>
                <w:lang w:eastAsia="de-DE"/>
              </w:rPr>
            </w:pPr>
          </w:p>
        </w:tc>
        <w:tc>
          <w:tcPr>
            <w:tcW w:w="842" w:type="dxa"/>
            <w:noWrap/>
            <w:vAlign w:val="bottom"/>
            <w:hideMark/>
          </w:tcPr>
          <w:p w:rsidR="00FF15D8" w:rsidRPr="00EE6A22" w:rsidRDefault="00FF15D8">
            <w:pPr>
              <w:spacing w:line="240" w:lineRule="auto"/>
              <w:jc w:val="left"/>
              <w:rPr>
                <w:rFonts w:eastAsia="Calibri" w:cs="Arial"/>
                <w:szCs w:val="22"/>
                <w:lang w:eastAsia="de-DE"/>
              </w:rPr>
            </w:pPr>
          </w:p>
        </w:tc>
        <w:tc>
          <w:tcPr>
            <w:tcW w:w="1127" w:type="dxa"/>
            <w:noWrap/>
            <w:vAlign w:val="bottom"/>
            <w:hideMark/>
          </w:tcPr>
          <w:p w:rsidR="00FF15D8" w:rsidRPr="00EE6A22" w:rsidRDefault="00FF15D8">
            <w:pPr>
              <w:spacing w:line="240" w:lineRule="auto"/>
              <w:jc w:val="left"/>
              <w:rPr>
                <w:rFonts w:eastAsia="Calibri" w:cs="Arial"/>
                <w:szCs w:val="22"/>
                <w:lang w:eastAsia="de-DE"/>
              </w:rPr>
            </w:pPr>
          </w:p>
        </w:tc>
        <w:tc>
          <w:tcPr>
            <w:tcW w:w="967"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400"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400"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400"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400"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r>
      <w:tr w:rsidR="00FF15D8" w:rsidRPr="00EE6A22" w:rsidTr="00FF15D8">
        <w:trPr>
          <w:trHeight w:val="315"/>
        </w:trPr>
        <w:tc>
          <w:tcPr>
            <w:tcW w:w="364"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1636"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1331" w:type="dxa"/>
            <w:gridSpan w:val="3"/>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842" w:type="dxa"/>
            <w:tcBorders>
              <w:top w:val="nil"/>
              <w:left w:val="nil"/>
              <w:bottom w:val="single" w:sz="8" w:space="0" w:color="auto"/>
              <w:right w:val="nil"/>
            </w:tcBorders>
            <w:noWrap/>
            <w:vAlign w:val="bottom"/>
            <w:hideMark/>
          </w:tcPr>
          <w:p w:rsidR="00FF15D8" w:rsidRPr="00EE6A22" w:rsidRDefault="00FF15D8">
            <w:pPr>
              <w:spacing w:line="240" w:lineRule="auto"/>
              <w:jc w:val="left"/>
              <w:rPr>
                <w:rFonts w:eastAsia="Calibri" w:cs="Arial"/>
                <w:szCs w:val="22"/>
                <w:lang w:eastAsia="de-DE"/>
              </w:rPr>
            </w:pPr>
          </w:p>
        </w:tc>
        <w:tc>
          <w:tcPr>
            <w:tcW w:w="1127" w:type="dxa"/>
            <w:noWrap/>
            <w:vAlign w:val="bottom"/>
            <w:hideMark/>
          </w:tcPr>
          <w:p w:rsidR="00FF15D8" w:rsidRPr="00EE6A22" w:rsidRDefault="00FF15D8">
            <w:pPr>
              <w:spacing w:line="240" w:lineRule="auto"/>
              <w:jc w:val="left"/>
              <w:rPr>
                <w:rFonts w:eastAsia="Calibri" w:cs="Arial"/>
                <w:szCs w:val="22"/>
                <w:lang w:eastAsia="de-DE"/>
              </w:rPr>
            </w:pPr>
          </w:p>
        </w:tc>
        <w:tc>
          <w:tcPr>
            <w:tcW w:w="967" w:type="dxa"/>
            <w:tcBorders>
              <w:top w:val="single" w:sz="8" w:space="0" w:color="auto"/>
              <w:left w:val="single" w:sz="8" w:space="0" w:color="auto"/>
              <w:bottom w:val="nil"/>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Kranken-</w:t>
            </w:r>
          </w:p>
        </w:tc>
        <w:tc>
          <w:tcPr>
            <w:tcW w:w="1600" w:type="dxa"/>
            <w:gridSpan w:val="4"/>
            <w:tcBorders>
              <w:top w:val="single" w:sz="8" w:space="0" w:color="auto"/>
              <w:left w:val="nil"/>
              <w:bottom w:val="nil"/>
              <w:right w:val="single" w:sz="8" w:space="0" w:color="000000"/>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Zuschüsse</w:t>
            </w:r>
          </w:p>
        </w:tc>
      </w:tr>
      <w:tr w:rsidR="00FF15D8" w:rsidRPr="00EE6A22" w:rsidTr="00FF15D8">
        <w:trPr>
          <w:trHeight w:val="315"/>
        </w:trPr>
        <w:tc>
          <w:tcPr>
            <w:tcW w:w="364"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 </w:t>
            </w:r>
          </w:p>
        </w:tc>
        <w:tc>
          <w:tcPr>
            <w:tcW w:w="2486" w:type="dxa"/>
            <w:gridSpan w:val="2"/>
            <w:tcBorders>
              <w:top w:val="single" w:sz="8" w:space="0" w:color="auto"/>
              <w:left w:val="nil"/>
              <w:bottom w:val="single" w:sz="8" w:space="0" w:color="auto"/>
              <w:right w:val="single" w:sz="4" w:space="0" w:color="000000"/>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Kursbezeichnung</w:t>
            </w:r>
          </w:p>
        </w:tc>
        <w:tc>
          <w:tcPr>
            <w:tcW w:w="1323" w:type="dxa"/>
            <w:gridSpan w:val="3"/>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Kosten</w:t>
            </w:r>
          </w:p>
        </w:tc>
        <w:tc>
          <w:tcPr>
            <w:tcW w:w="1127" w:type="dxa"/>
            <w:noWrap/>
            <w:vAlign w:val="bottom"/>
            <w:hideMark/>
          </w:tcPr>
          <w:p w:rsidR="00FF15D8" w:rsidRPr="00EE6A22" w:rsidRDefault="00FF15D8">
            <w:pPr>
              <w:spacing w:line="240" w:lineRule="auto"/>
              <w:jc w:val="left"/>
              <w:rPr>
                <w:rFonts w:eastAsia="Calibri" w:cs="Arial"/>
                <w:szCs w:val="22"/>
                <w:lang w:eastAsia="de-DE"/>
              </w:rPr>
            </w:pPr>
          </w:p>
        </w:tc>
        <w:tc>
          <w:tcPr>
            <w:tcW w:w="967"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proofErr w:type="spellStart"/>
            <w:r w:rsidRPr="00EE6A22">
              <w:rPr>
                <w:rFonts w:cs="Arial"/>
                <w:b/>
                <w:bCs/>
                <w:i/>
                <w:iCs/>
                <w:color w:val="000000"/>
                <w:szCs w:val="22"/>
                <w:lang w:eastAsia="de-DE"/>
              </w:rPr>
              <w:t>kasse</w:t>
            </w:r>
            <w:proofErr w:type="spellEnd"/>
          </w:p>
        </w:tc>
        <w:tc>
          <w:tcPr>
            <w:tcW w:w="1600" w:type="dxa"/>
            <w:gridSpan w:val="4"/>
            <w:tcBorders>
              <w:top w:val="nil"/>
              <w:left w:val="nil"/>
              <w:bottom w:val="single" w:sz="8" w:space="0" w:color="auto"/>
              <w:right w:val="single" w:sz="8" w:space="0" w:color="000000"/>
            </w:tcBorders>
            <w:shd w:val="clear" w:color="auto" w:fill="D9D9D9" w:themeFill="background1" w:themeFillShade="D9"/>
            <w:noWrap/>
            <w:vAlign w:val="bottom"/>
            <w:hideMark/>
          </w:tcPr>
          <w:p w:rsidR="00FF15D8" w:rsidRPr="00EE6A22" w:rsidRDefault="00FF15D8">
            <w:pPr>
              <w:spacing w:line="240" w:lineRule="auto"/>
              <w:jc w:val="center"/>
              <w:rPr>
                <w:rFonts w:cs="Arial"/>
                <w:b/>
                <w:bCs/>
                <w:i/>
                <w:iCs/>
                <w:color w:val="000000"/>
                <w:szCs w:val="22"/>
                <w:lang w:eastAsia="de-DE"/>
              </w:rPr>
            </w:pPr>
            <w:r w:rsidRPr="00EE6A22">
              <w:rPr>
                <w:rFonts w:cs="Arial"/>
                <w:b/>
                <w:bCs/>
                <w:i/>
                <w:iCs/>
                <w:color w:val="000000"/>
                <w:szCs w:val="22"/>
                <w:lang w:eastAsia="de-DE"/>
              </w:rPr>
              <w:t>in Prozent</w:t>
            </w:r>
          </w:p>
        </w:tc>
      </w:tr>
      <w:tr w:rsidR="00FF15D8" w:rsidRPr="00EE6A22" w:rsidTr="00D949DF">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A</w:t>
            </w:r>
          </w:p>
        </w:tc>
        <w:tc>
          <w:tcPr>
            <w:tcW w:w="2486" w:type="dxa"/>
            <w:gridSpan w:val="2"/>
            <w:tcBorders>
              <w:top w:val="nil"/>
              <w:left w:val="nil"/>
              <w:bottom w:val="single" w:sz="4" w:space="0" w:color="auto"/>
              <w:right w:val="single" w:sz="4" w:space="0" w:color="auto"/>
            </w:tcBorders>
            <w:noWrap/>
            <w:vAlign w:val="bottom"/>
            <w:hideMark/>
          </w:tcPr>
          <w:p w:rsidR="00FF15D8" w:rsidRPr="00EE6A22" w:rsidRDefault="00FF15D8">
            <w:pPr>
              <w:spacing w:line="240" w:lineRule="auto"/>
              <w:ind w:firstLineChars="200" w:firstLine="440"/>
              <w:jc w:val="left"/>
              <w:rPr>
                <w:rFonts w:cs="Arial"/>
                <w:i/>
                <w:iCs/>
                <w:color w:val="000000"/>
                <w:szCs w:val="22"/>
                <w:lang w:eastAsia="de-DE"/>
              </w:rPr>
            </w:pPr>
            <w:r w:rsidRPr="00EE6A22">
              <w:rPr>
                <w:rFonts w:cs="Arial"/>
                <w:i/>
                <w:iCs/>
                <w:color w:val="000000"/>
                <w:szCs w:val="22"/>
                <w:lang w:eastAsia="de-DE"/>
              </w:rPr>
              <w:t>Stressbewältigung</w:t>
            </w:r>
          </w:p>
        </w:tc>
        <w:tc>
          <w:tcPr>
            <w:tcW w:w="190" w:type="dxa"/>
            <w:tcBorders>
              <w:top w:val="nil"/>
              <w:left w:val="nil"/>
              <w:bottom w:val="single" w:sz="4"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 </w:t>
            </w:r>
          </w:p>
        </w:tc>
        <w:tc>
          <w:tcPr>
            <w:tcW w:w="1133" w:type="dxa"/>
            <w:gridSpan w:val="2"/>
            <w:tcBorders>
              <w:top w:val="nil"/>
              <w:left w:val="nil"/>
              <w:bottom w:val="single" w:sz="4" w:space="0" w:color="auto"/>
              <w:right w:val="single" w:sz="8" w:space="0" w:color="auto"/>
            </w:tcBorders>
            <w:noWrap/>
            <w:vAlign w:val="center"/>
            <w:hideMark/>
          </w:tcPr>
          <w:p w:rsidR="00FF15D8" w:rsidRPr="00EE6A22" w:rsidRDefault="00FF15D8" w:rsidP="00C075B6">
            <w:pPr>
              <w:spacing w:line="240" w:lineRule="auto"/>
              <w:jc w:val="right"/>
              <w:rPr>
                <w:rFonts w:cs="Arial"/>
                <w:i/>
                <w:iCs/>
                <w:color w:val="000000"/>
                <w:szCs w:val="22"/>
                <w:lang w:eastAsia="de-DE"/>
              </w:rPr>
            </w:pPr>
            <w:r w:rsidRPr="00EE6A22">
              <w:rPr>
                <w:rFonts w:cs="Arial"/>
                <w:i/>
                <w:iCs/>
                <w:color w:val="000000"/>
                <w:szCs w:val="22"/>
                <w:lang w:eastAsia="de-DE"/>
              </w:rPr>
              <w:t xml:space="preserve">60,00 € </w:t>
            </w:r>
          </w:p>
        </w:tc>
        <w:tc>
          <w:tcPr>
            <w:tcW w:w="1127" w:type="dxa"/>
            <w:noWrap/>
            <w:vAlign w:val="bottom"/>
            <w:hideMark/>
          </w:tcPr>
          <w:p w:rsidR="00FF15D8" w:rsidRPr="00EE6A22" w:rsidRDefault="00FF15D8">
            <w:pPr>
              <w:spacing w:line="240" w:lineRule="auto"/>
              <w:jc w:val="left"/>
              <w:rPr>
                <w:rFonts w:eastAsia="Calibri" w:cs="Arial"/>
                <w:szCs w:val="22"/>
                <w:lang w:eastAsia="de-DE"/>
              </w:rPr>
            </w:pPr>
          </w:p>
        </w:tc>
        <w:tc>
          <w:tcPr>
            <w:tcW w:w="967"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BEK</w:t>
            </w:r>
          </w:p>
        </w:tc>
        <w:tc>
          <w:tcPr>
            <w:tcW w:w="1600" w:type="dxa"/>
            <w:gridSpan w:val="4"/>
            <w:tcBorders>
              <w:top w:val="single" w:sz="8" w:space="0" w:color="auto"/>
              <w:left w:val="nil"/>
              <w:bottom w:val="single" w:sz="4" w:space="0" w:color="auto"/>
              <w:right w:val="single" w:sz="8" w:space="0" w:color="000000"/>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10%</w:t>
            </w:r>
          </w:p>
        </w:tc>
      </w:tr>
      <w:tr w:rsidR="00FF15D8" w:rsidRPr="00EE6A22" w:rsidTr="00D949DF">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B</w:t>
            </w:r>
          </w:p>
        </w:tc>
        <w:tc>
          <w:tcPr>
            <w:tcW w:w="2486" w:type="dxa"/>
            <w:gridSpan w:val="2"/>
            <w:tcBorders>
              <w:top w:val="nil"/>
              <w:left w:val="nil"/>
              <w:bottom w:val="single" w:sz="4" w:space="0" w:color="auto"/>
              <w:right w:val="single" w:sz="4" w:space="0" w:color="auto"/>
            </w:tcBorders>
            <w:noWrap/>
            <w:vAlign w:val="bottom"/>
            <w:hideMark/>
          </w:tcPr>
          <w:p w:rsidR="00FF15D8" w:rsidRPr="00EE6A22" w:rsidRDefault="00FF15D8">
            <w:pPr>
              <w:spacing w:line="240" w:lineRule="auto"/>
              <w:ind w:firstLineChars="200" w:firstLine="440"/>
              <w:jc w:val="left"/>
              <w:rPr>
                <w:rFonts w:cs="Arial"/>
                <w:i/>
                <w:iCs/>
                <w:color w:val="000000"/>
                <w:szCs w:val="22"/>
                <w:lang w:eastAsia="de-DE"/>
              </w:rPr>
            </w:pPr>
            <w:r w:rsidRPr="00EE6A22">
              <w:rPr>
                <w:rFonts w:cs="Arial"/>
                <w:i/>
                <w:iCs/>
                <w:color w:val="000000"/>
                <w:szCs w:val="22"/>
                <w:lang w:eastAsia="de-DE"/>
              </w:rPr>
              <w:t>Rückenschule</w:t>
            </w:r>
          </w:p>
        </w:tc>
        <w:tc>
          <w:tcPr>
            <w:tcW w:w="190" w:type="dxa"/>
            <w:tcBorders>
              <w:top w:val="single" w:sz="4" w:space="0" w:color="auto"/>
              <w:left w:val="nil"/>
              <w:bottom w:val="single" w:sz="8"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 </w:t>
            </w:r>
          </w:p>
        </w:tc>
        <w:tc>
          <w:tcPr>
            <w:tcW w:w="1133" w:type="dxa"/>
            <w:gridSpan w:val="2"/>
            <w:tcBorders>
              <w:top w:val="nil"/>
              <w:left w:val="nil"/>
              <w:bottom w:val="single" w:sz="4" w:space="0" w:color="auto"/>
              <w:right w:val="single" w:sz="8" w:space="0" w:color="auto"/>
            </w:tcBorders>
            <w:noWrap/>
            <w:vAlign w:val="center"/>
            <w:hideMark/>
          </w:tcPr>
          <w:p w:rsidR="00FF15D8" w:rsidRPr="00EE6A22" w:rsidRDefault="00FF15D8" w:rsidP="00D949DF">
            <w:pPr>
              <w:spacing w:line="240" w:lineRule="auto"/>
              <w:jc w:val="right"/>
              <w:rPr>
                <w:rFonts w:cs="Arial"/>
                <w:i/>
                <w:iCs/>
                <w:color w:val="000000"/>
                <w:szCs w:val="22"/>
                <w:lang w:eastAsia="de-DE"/>
              </w:rPr>
            </w:pPr>
            <w:r w:rsidRPr="00EE6A22">
              <w:rPr>
                <w:rFonts w:cs="Arial"/>
                <w:i/>
                <w:iCs/>
                <w:color w:val="000000"/>
                <w:szCs w:val="22"/>
                <w:lang w:eastAsia="de-DE"/>
              </w:rPr>
              <w:t xml:space="preserve">70,00 € </w:t>
            </w:r>
          </w:p>
        </w:tc>
        <w:tc>
          <w:tcPr>
            <w:tcW w:w="1127" w:type="dxa"/>
            <w:noWrap/>
            <w:vAlign w:val="bottom"/>
            <w:hideMark/>
          </w:tcPr>
          <w:p w:rsidR="00FF15D8" w:rsidRPr="00EE6A22" w:rsidRDefault="00FF15D8">
            <w:pPr>
              <w:spacing w:line="240" w:lineRule="auto"/>
              <w:jc w:val="left"/>
              <w:rPr>
                <w:rFonts w:eastAsia="Calibri" w:cs="Arial"/>
                <w:szCs w:val="22"/>
                <w:lang w:eastAsia="de-DE"/>
              </w:rPr>
            </w:pPr>
          </w:p>
        </w:tc>
        <w:tc>
          <w:tcPr>
            <w:tcW w:w="967"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GES</w:t>
            </w:r>
          </w:p>
        </w:tc>
        <w:tc>
          <w:tcPr>
            <w:tcW w:w="1600" w:type="dxa"/>
            <w:gridSpan w:val="4"/>
            <w:tcBorders>
              <w:top w:val="single" w:sz="4" w:space="0" w:color="auto"/>
              <w:left w:val="nil"/>
              <w:bottom w:val="single" w:sz="4" w:space="0" w:color="auto"/>
              <w:right w:val="single" w:sz="8" w:space="0" w:color="000000"/>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15%</w:t>
            </w:r>
          </w:p>
        </w:tc>
      </w:tr>
      <w:tr w:rsidR="00FF15D8" w:rsidRPr="00EE6A22" w:rsidTr="00D949DF">
        <w:trPr>
          <w:trHeight w:val="300"/>
        </w:trPr>
        <w:tc>
          <w:tcPr>
            <w:tcW w:w="364"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C</w:t>
            </w:r>
          </w:p>
        </w:tc>
        <w:tc>
          <w:tcPr>
            <w:tcW w:w="2486" w:type="dxa"/>
            <w:gridSpan w:val="2"/>
            <w:tcBorders>
              <w:top w:val="nil"/>
              <w:left w:val="nil"/>
              <w:bottom w:val="single" w:sz="4" w:space="0" w:color="auto"/>
              <w:right w:val="single" w:sz="4" w:space="0" w:color="auto"/>
            </w:tcBorders>
            <w:noWrap/>
            <w:vAlign w:val="bottom"/>
            <w:hideMark/>
          </w:tcPr>
          <w:p w:rsidR="00FF15D8" w:rsidRPr="00EE6A22" w:rsidRDefault="00FF15D8">
            <w:pPr>
              <w:spacing w:line="240" w:lineRule="auto"/>
              <w:ind w:firstLineChars="200" w:firstLine="440"/>
              <w:jc w:val="left"/>
              <w:rPr>
                <w:rFonts w:cs="Arial"/>
                <w:i/>
                <w:iCs/>
                <w:color w:val="000000"/>
                <w:szCs w:val="22"/>
                <w:lang w:eastAsia="de-DE"/>
              </w:rPr>
            </w:pPr>
            <w:r w:rsidRPr="00EE6A22">
              <w:rPr>
                <w:rFonts w:cs="Arial"/>
                <w:i/>
                <w:iCs/>
                <w:color w:val="000000"/>
                <w:szCs w:val="22"/>
                <w:lang w:eastAsia="de-DE"/>
              </w:rPr>
              <w:t>Yoga</w:t>
            </w:r>
          </w:p>
        </w:tc>
        <w:tc>
          <w:tcPr>
            <w:tcW w:w="190" w:type="dxa"/>
            <w:tcBorders>
              <w:top w:val="single" w:sz="8" w:space="0" w:color="auto"/>
              <w:left w:val="nil"/>
              <w:bottom w:val="single" w:sz="8"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 </w:t>
            </w:r>
          </w:p>
        </w:tc>
        <w:tc>
          <w:tcPr>
            <w:tcW w:w="1133" w:type="dxa"/>
            <w:gridSpan w:val="2"/>
            <w:tcBorders>
              <w:top w:val="nil"/>
              <w:left w:val="nil"/>
              <w:bottom w:val="single" w:sz="4" w:space="0" w:color="auto"/>
              <w:right w:val="single" w:sz="8" w:space="0" w:color="auto"/>
            </w:tcBorders>
            <w:noWrap/>
            <w:vAlign w:val="center"/>
            <w:hideMark/>
          </w:tcPr>
          <w:p w:rsidR="00FF15D8" w:rsidRPr="00EE6A22" w:rsidRDefault="00FF15D8" w:rsidP="00D949DF">
            <w:pPr>
              <w:spacing w:line="240" w:lineRule="auto"/>
              <w:jc w:val="right"/>
              <w:rPr>
                <w:rFonts w:cs="Arial"/>
                <w:i/>
                <w:iCs/>
                <w:color w:val="000000"/>
                <w:szCs w:val="22"/>
                <w:lang w:eastAsia="de-DE"/>
              </w:rPr>
            </w:pPr>
            <w:r w:rsidRPr="00EE6A22">
              <w:rPr>
                <w:rFonts w:cs="Arial"/>
                <w:i/>
                <w:iCs/>
                <w:color w:val="000000"/>
                <w:szCs w:val="22"/>
                <w:lang w:eastAsia="de-DE"/>
              </w:rPr>
              <w:t xml:space="preserve">80,00 € </w:t>
            </w:r>
          </w:p>
        </w:tc>
        <w:tc>
          <w:tcPr>
            <w:tcW w:w="1127" w:type="dxa"/>
            <w:noWrap/>
            <w:vAlign w:val="bottom"/>
            <w:hideMark/>
          </w:tcPr>
          <w:p w:rsidR="00FF15D8" w:rsidRPr="00EE6A22" w:rsidRDefault="00FF15D8">
            <w:pPr>
              <w:spacing w:line="240" w:lineRule="auto"/>
              <w:jc w:val="left"/>
              <w:rPr>
                <w:rFonts w:eastAsia="Calibri" w:cs="Arial"/>
                <w:szCs w:val="22"/>
                <w:lang w:eastAsia="de-DE"/>
              </w:rPr>
            </w:pPr>
          </w:p>
        </w:tc>
        <w:tc>
          <w:tcPr>
            <w:tcW w:w="967" w:type="dxa"/>
            <w:tcBorders>
              <w:top w:val="nil"/>
              <w:left w:val="single" w:sz="8" w:space="0" w:color="auto"/>
              <w:bottom w:val="single" w:sz="4"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DKA</w:t>
            </w:r>
          </w:p>
        </w:tc>
        <w:tc>
          <w:tcPr>
            <w:tcW w:w="1600" w:type="dxa"/>
            <w:gridSpan w:val="4"/>
            <w:tcBorders>
              <w:top w:val="single" w:sz="4" w:space="0" w:color="auto"/>
              <w:left w:val="nil"/>
              <w:bottom w:val="single" w:sz="4" w:space="0" w:color="auto"/>
              <w:right w:val="single" w:sz="8" w:space="0" w:color="000000"/>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20%</w:t>
            </w:r>
          </w:p>
        </w:tc>
      </w:tr>
      <w:tr w:rsidR="00FF15D8" w:rsidRPr="00EE6A22" w:rsidTr="00D949DF">
        <w:trPr>
          <w:trHeight w:val="315"/>
        </w:trPr>
        <w:tc>
          <w:tcPr>
            <w:tcW w:w="364" w:type="dxa"/>
            <w:tcBorders>
              <w:top w:val="nil"/>
              <w:left w:val="single" w:sz="8" w:space="0" w:color="auto"/>
              <w:bottom w:val="single" w:sz="8" w:space="0" w:color="auto"/>
              <w:right w:val="single" w:sz="4" w:space="0" w:color="auto"/>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D</w:t>
            </w:r>
          </w:p>
        </w:tc>
        <w:tc>
          <w:tcPr>
            <w:tcW w:w="2486" w:type="dxa"/>
            <w:gridSpan w:val="2"/>
            <w:tcBorders>
              <w:top w:val="nil"/>
              <w:left w:val="nil"/>
              <w:bottom w:val="single" w:sz="8" w:space="0" w:color="auto"/>
              <w:right w:val="single" w:sz="4" w:space="0" w:color="auto"/>
            </w:tcBorders>
            <w:noWrap/>
            <w:vAlign w:val="bottom"/>
            <w:hideMark/>
          </w:tcPr>
          <w:p w:rsidR="00FF15D8" w:rsidRPr="00EE6A22" w:rsidRDefault="00FF15D8">
            <w:pPr>
              <w:spacing w:line="240" w:lineRule="auto"/>
              <w:ind w:firstLineChars="200" w:firstLine="440"/>
              <w:jc w:val="left"/>
              <w:rPr>
                <w:rFonts w:cs="Arial"/>
                <w:i/>
                <w:iCs/>
                <w:color w:val="000000"/>
                <w:szCs w:val="22"/>
                <w:lang w:eastAsia="de-DE"/>
              </w:rPr>
            </w:pPr>
            <w:proofErr w:type="spellStart"/>
            <w:r w:rsidRPr="00EE6A22">
              <w:rPr>
                <w:rFonts w:cs="Arial"/>
                <w:i/>
                <w:iCs/>
                <w:color w:val="000000"/>
                <w:szCs w:val="22"/>
                <w:lang w:eastAsia="de-DE"/>
              </w:rPr>
              <w:t>Taichi</w:t>
            </w:r>
            <w:proofErr w:type="spellEnd"/>
            <w:r w:rsidRPr="00EE6A22">
              <w:rPr>
                <w:rFonts w:cs="Arial"/>
                <w:i/>
                <w:iCs/>
                <w:color w:val="000000"/>
                <w:szCs w:val="22"/>
                <w:lang w:eastAsia="de-DE"/>
              </w:rPr>
              <w:t>/</w:t>
            </w:r>
            <w:proofErr w:type="spellStart"/>
            <w:r w:rsidRPr="00EE6A22">
              <w:rPr>
                <w:rFonts w:cs="Arial"/>
                <w:i/>
                <w:iCs/>
                <w:color w:val="000000"/>
                <w:szCs w:val="22"/>
                <w:lang w:eastAsia="de-DE"/>
              </w:rPr>
              <w:t>Qigong</w:t>
            </w:r>
            <w:proofErr w:type="spellEnd"/>
          </w:p>
        </w:tc>
        <w:tc>
          <w:tcPr>
            <w:tcW w:w="190" w:type="dxa"/>
            <w:tcBorders>
              <w:top w:val="single" w:sz="8" w:space="0" w:color="auto"/>
              <w:left w:val="nil"/>
              <w:bottom w:val="single" w:sz="8" w:space="0" w:color="auto"/>
              <w:right w:val="nil"/>
            </w:tcBorders>
            <w:noWrap/>
            <w:vAlign w:val="bottom"/>
            <w:hideMark/>
          </w:tcPr>
          <w:p w:rsidR="00FF15D8" w:rsidRPr="00EE6A22" w:rsidRDefault="00FF15D8">
            <w:pPr>
              <w:spacing w:line="240" w:lineRule="auto"/>
              <w:jc w:val="left"/>
              <w:rPr>
                <w:rFonts w:cs="Arial"/>
                <w:i/>
                <w:iCs/>
                <w:color w:val="000000"/>
                <w:szCs w:val="22"/>
                <w:lang w:eastAsia="de-DE"/>
              </w:rPr>
            </w:pPr>
            <w:r w:rsidRPr="00EE6A22">
              <w:rPr>
                <w:rFonts w:cs="Arial"/>
                <w:i/>
                <w:iCs/>
                <w:color w:val="000000"/>
                <w:szCs w:val="22"/>
                <w:lang w:eastAsia="de-DE"/>
              </w:rPr>
              <w:t> </w:t>
            </w:r>
          </w:p>
        </w:tc>
        <w:tc>
          <w:tcPr>
            <w:tcW w:w="1133" w:type="dxa"/>
            <w:gridSpan w:val="2"/>
            <w:tcBorders>
              <w:top w:val="nil"/>
              <w:left w:val="nil"/>
              <w:bottom w:val="single" w:sz="8" w:space="0" w:color="auto"/>
              <w:right w:val="single" w:sz="8" w:space="0" w:color="auto"/>
            </w:tcBorders>
            <w:noWrap/>
            <w:vAlign w:val="center"/>
            <w:hideMark/>
          </w:tcPr>
          <w:p w:rsidR="00FF15D8" w:rsidRPr="00EE6A22" w:rsidRDefault="00FF15D8" w:rsidP="00D949DF">
            <w:pPr>
              <w:spacing w:line="240" w:lineRule="auto"/>
              <w:jc w:val="right"/>
              <w:rPr>
                <w:rFonts w:cs="Arial"/>
                <w:i/>
                <w:iCs/>
                <w:color w:val="000000"/>
                <w:szCs w:val="22"/>
                <w:lang w:eastAsia="de-DE"/>
              </w:rPr>
            </w:pPr>
            <w:r w:rsidRPr="00EE6A22">
              <w:rPr>
                <w:rFonts w:cs="Arial"/>
                <w:i/>
                <w:iCs/>
                <w:color w:val="000000"/>
                <w:szCs w:val="22"/>
                <w:lang w:eastAsia="de-DE"/>
              </w:rPr>
              <w:t xml:space="preserve">90,00 € </w:t>
            </w:r>
          </w:p>
        </w:tc>
        <w:tc>
          <w:tcPr>
            <w:tcW w:w="1127" w:type="dxa"/>
            <w:noWrap/>
            <w:vAlign w:val="bottom"/>
            <w:hideMark/>
          </w:tcPr>
          <w:p w:rsidR="00FF15D8" w:rsidRPr="00EE6A22" w:rsidRDefault="00FF15D8">
            <w:pPr>
              <w:spacing w:line="240" w:lineRule="auto"/>
              <w:jc w:val="left"/>
              <w:rPr>
                <w:rFonts w:eastAsia="Calibri" w:cs="Arial"/>
                <w:szCs w:val="22"/>
                <w:lang w:eastAsia="de-DE"/>
              </w:rPr>
            </w:pPr>
          </w:p>
        </w:tc>
        <w:tc>
          <w:tcPr>
            <w:tcW w:w="967" w:type="dxa"/>
            <w:tcBorders>
              <w:top w:val="nil"/>
              <w:left w:val="single" w:sz="8" w:space="0" w:color="auto"/>
              <w:bottom w:val="single" w:sz="8" w:space="0" w:color="auto"/>
              <w:right w:val="single" w:sz="4" w:space="0" w:color="auto"/>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IDK</w:t>
            </w:r>
          </w:p>
        </w:tc>
        <w:tc>
          <w:tcPr>
            <w:tcW w:w="1600" w:type="dxa"/>
            <w:gridSpan w:val="4"/>
            <w:tcBorders>
              <w:top w:val="single" w:sz="4" w:space="0" w:color="auto"/>
              <w:left w:val="nil"/>
              <w:bottom w:val="single" w:sz="8" w:space="0" w:color="auto"/>
              <w:right w:val="single" w:sz="8" w:space="0" w:color="000000"/>
            </w:tcBorders>
            <w:noWrap/>
            <w:vAlign w:val="bottom"/>
            <w:hideMark/>
          </w:tcPr>
          <w:p w:rsidR="00FF15D8" w:rsidRPr="00EE6A22" w:rsidRDefault="00FF15D8">
            <w:pPr>
              <w:spacing w:line="240" w:lineRule="auto"/>
              <w:jc w:val="center"/>
              <w:rPr>
                <w:rFonts w:cs="Arial"/>
                <w:i/>
                <w:iCs/>
                <w:color w:val="000000"/>
                <w:szCs w:val="22"/>
                <w:lang w:eastAsia="de-DE"/>
              </w:rPr>
            </w:pPr>
            <w:r w:rsidRPr="00EE6A22">
              <w:rPr>
                <w:rFonts w:cs="Arial"/>
                <w:i/>
                <w:iCs/>
                <w:color w:val="000000"/>
                <w:szCs w:val="22"/>
                <w:lang w:eastAsia="de-DE"/>
              </w:rPr>
              <w:t>25%</w:t>
            </w:r>
          </w:p>
        </w:tc>
      </w:tr>
    </w:tbl>
    <w:p w:rsidR="00FF15D8" w:rsidRDefault="00FF15D8" w:rsidP="003F2306">
      <w:pPr>
        <w:rPr>
          <w:rFonts w:cs="Arial"/>
          <w:b/>
          <w:sz w:val="20"/>
          <w:szCs w:val="20"/>
        </w:rPr>
      </w:pPr>
    </w:p>
    <w:p w:rsidR="00EE6A22" w:rsidRDefault="00EE6A22">
      <w:pPr>
        <w:spacing w:line="240" w:lineRule="auto"/>
        <w:jc w:val="left"/>
        <w:rPr>
          <w:rFonts w:cs="Arial"/>
          <w:b/>
          <w:sz w:val="20"/>
          <w:szCs w:val="20"/>
        </w:rPr>
      </w:pPr>
      <w:r>
        <w:rPr>
          <w:rFonts w:cs="Arial"/>
          <w:b/>
          <w:sz w:val="20"/>
          <w:szCs w:val="20"/>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50687C" w:rsidRDefault="00FF15D8" w:rsidP="0050687C">
            <w:pPr>
              <w:pStyle w:val="Listenabsatz"/>
              <w:numPr>
                <w:ilvl w:val="0"/>
                <w:numId w:val="19"/>
              </w:numPr>
              <w:rPr>
                <w:rFonts w:cs="Arial"/>
                <w:szCs w:val="22"/>
              </w:rPr>
            </w:pPr>
            <w:r>
              <w:t xml:space="preserve">Daten aufbereiten und </w:t>
            </w:r>
            <w:r w:rsidR="00CC2781">
              <w:t xml:space="preserve">bedürfnisorientiert </w:t>
            </w:r>
            <w:r>
              <w:t>sichern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50687C">
              <w:rPr>
                <w:rFonts w:cs="Arial"/>
                <w:szCs w:val="22"/>
                <w:u w:val="single"/>
              </w:rPr>
              <w:t>:</w:t>
            </w:r>
          </w:p>
          <w:p w:rsidR="00FF15D8" w:rsidRPr="0050687C" w:rsidRDefault="00FF15D8" w:rsidP="0050687C">
            <w:pPr>
              <w:pStyle w:val="Listenabsatz"/>
              <w:numPr>
                <w:ilvl w:val="0"/>
                <w:numId w:val="19"/>
              </w:numPr>
              <w:jc w:val="left"/>
              <w:rPr>
                <w:rFonts w:cs="Arial"/>
                <w:szCs w:val="22"/>
              </w:rPr>
            </w:pPr>
            <w:r w:rsidRPr="0050687C">
              <w:rPr>
                <w:rFonts w:cs="Arial"/>
                <w:szCs w:val="22"/>
              </w:rPr>
              <w:t>Problemstellungen analysieren und mit Hilfe von Pro</w:t>
            </w:r>
            <w:r w:rsidR="0067265D">
              <w:rPr>
                <w:rFonts w:cs="Arial"/>
                <w:szCs w:val="22"/>
              </w:rPr>
              <w:t>grammen umsetzen</w:t>
            </w:r>
          </w:p>
          <w:p w:rsidR="00AE273B" w:rsidRPr="0050687C" w:rsidRDefault="00FF15D8" w:rsidP="0050687C">
            <w:pPr>
              <w:pStyle w:val="Listenabsatz"/>
              <w:numPr>
                <w:ilvl w:val="0"/>
                <w:numId w:val="19"/>
              </w:numPr>
              <w:jc w:val="left"/>
              <w:rPr>
                <w:rFonts w:cs="Arial"/>
                <w:szCs w:val="22"/>
                <w:u w:val="single"/>
              </w:rPr>
            </w:pPr>
            <w:r w:rsidRPr="0050687C">
              <w:rPr>
                <w:rFonts w:cs="Arial"/>
                <w:szCs w:val="22"/>
              </w:rPr>
              <w:t>normgerechte Darstellung von Zahlenformaten bei der Umsetzung von Aufgabenstellu</w:t>
            </w:r>
            <w:r w:rsidR="0067265D">
              <w:rPr>
                <w:rFonts w:cs="Arial"/>
                <w:szCs w:val="22"/>
              </w:rPr>
              <w:t>ngen verwenden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FF15D8" w:rsidRDefault="00FF15D8" w:rsidP="0050687C">
            <w:pPr>
              <w:pStyle w:val="Listenabsatz"/>
              <w:numPr>
                <w:ilvl w:val="0"/>
                <w:numId w:val="20"/>
              </w:numPr>
              <w:contextualSpacing/>
              <w:jc w:val="left"/>
            </w:pPr>
            <w:r w:rsidRPr="0050687C">
              <w:rPr>
                <w:rFonts w:cs="Arial"/>
                <w:szCs w:val="22"/>
              </w:rPr>
              <w:t>Daten mithilfe von Tabellenkalkulationssoftware sach- und adressatengerecht aufbereiten und präsentieren</w:t>
            </w:r>
          </w:p>
          <w:p w:rsidR="00FF15D8" w:rsidRPr="0050687C" w:rsidRDefault="00FF15D8" w:rsidP="0050687C">
            <w:pPr>
              <w:pStyle w:val="Listenabsatz"/>
              <w:numPr>
                <w:ilvl w:val="0"/>
                <w:numId w:val="20"/>
              </w:numPr>
              <w:contextualSpacing/>
              <w:jc w:val="left"/>
              <w:rPr>
                <w:rFonts w:cs="Arial"/>
                <w:szCs w:val="22"/>
              </w:rPr>
            </w:pPr>
            <w:r w:rsidRPr="0050687C">
              <w:rPr>
                <w:rFonts w:cs="Arial"/>
                <w:szCs w:val="22"/>
              </w:rPr>
              <w:t>Funktionen von Tabellenkalkulationssoftware zur Lösung von Problemstellungen anwenden</w:t>
            </w:r>
          </w:p>
          <w:p w:rsidR="00AE273B" w:rsidRPr="0050687C" w:rsidRDefault="00FF15D8" w:rsidP="0050687C">
            <w:pPr>
              <w:pStyle w:val="Listenabsatz"/>
              <w:numPr>
                <w:ilvl w:val="0"/>
                <w:numId w:val="20"/>
              </w:numPr>
              <w:contextualSpacing/>
              <w:jc w:val="left"/>
              <w:rPr>
                <w:rFonts w:cs="Arial"/>
                <w:szCs w:val="22"/>
              </w:rPr>
            </w:pPr>
            <w:r w:rsidRPr="0050687C">
              <w:rPr>
                <w:rFonts w:cs="Arial"/>
                <w:color w:val="000000"/>
                <w:szCs w:val="22"/>
              </w:rPr>
              <w:t>Möglichkeiten und Methoden der Datensicherung unter Beachtung des S</w:t>
            </w:r>
            <w:r w:rsidRPr="0050687C">
              <w:rPr>
                <w:rFonts w:cs="Arial"/>
                <w:szCs w:val="22"/>
              </w:rPr>
              <w:t>icherheitsbedürfnisses diskutieren</w:t>
            </w:r>
            <w:r w:rsidRPr="0050687C">
              <w:rPr>
                <w:rFonts w:cs="Arial"/>
                <w:color w:val="FF0000"/>
                <w:szCs w:val="22"/>
              </w:rPr>
              <w:t xml:space="preserve"> </w:t>
            </w:r>
            <w:r w:rsidRPr="0050687C">
              <w:rPr>
                <w:rFonts w:cs="Arial"/>
                <w:color w:val="000000"/>
                <w:szCs w:val="22"/>
              </w:rPr>
              <w:t>und anwenden</w:t>
            </w:r>
          </w:p>
        </w:tc>
      </w:tr>
      <w:tr w:rsidR="00A05A5B" w:rsidRPr="0014315D" w:rsidTr="0014315D">
        <w:tc>
          <w:tcPr>
            <w:tcW w:w="9854" w:type="dxa"/>
          </w:tcPr>
          <w:p w:rsidR="00FF15D8" w:rsidRPr="00825475" w:rsidRDefault="0014315D" w:rsidP="00825475">
            <w:pPr>
              <w:rPr>
                <w:rFonts w:cs="Arial"/>
                <w:szCs w:val="22"/>
                <w:u w:val="single"/>
              </w:rPr>
            </w:pPr>
            <w:r w:rsidRPr="00141E84">
              <w:rPr>
                <w:rFonts w:cs="Arial"/>
                <w:szCs w:val="22"/>
                <w:u w:val="single"/>
              </w:rPr>
              <w:t>Bezug zu grundlegenden Wissensbeständen:</w:t>
            </w:r>
          </w:p>
          <w:p w:rsidR="00FF15D8" w:rsidRDefault="00FF15D8" w:rsidP="0050687C">
            <w:pPr>
              <w:pStyle w:val="Listenabsatz"/>
              <w:numPr>
                <w:ilvl w:val="0"/>
                <w:numId w:val="21"/>
              </w:numPr>
              <w:contextualSpacing/>
              <w:jc w:val="left"/>
            </w:pPr>
            <w:r>
              <w:t>Tabellenkalkulation (z. B. Formatierung)</w:t>
            </w:r>
          </w:p>
          <w:p w:rsidR="00FF15D8" w:rsidRDefault="00FF15D8" w:rsidP="0050687C">
            <w:pPr>
              <w:pStyle w:val="Listenabsatz"/>
              <w:numPr>
                <w:ilvl w:val="0"/>
                <w:numId w:val="21"/>
              </w:numPr>
              <w:contextualSpacing/>
              <w:jc w:val="left"/>
            </w:pPr>
            <w:r>
              <w:t>Funktionen (z. B. Grundrechenoperationen, Anzahl, Mittelwert, Minimal- und Maximalwerte, Wenn-, Verweis-, Datums- und Zeitfunktionen)</w:t>
            </w:r>
          </w:p>
          <w:p w:rsidR="00AE273B" w:rsidRPr="0050687C" w:rsidRDefault="00FF15D8" w:rsidP="0050687C">
            <w:pPr>
              <w:pStyle w:val="Listenabsatz"/>
              <w:numPr>
                <w:ilvl w:val="0"/>
                <w:numId w:val="21"/>
              </w:numPr>
              <w:contextualSpacing/>
              <w:jc w:val="left"/>
              <w:rPr>
                <w:rFonts w:cs="Arial"/>
                <w:szCs w:val="22"/>
              </w:rPr>
            </w:pPr>
            <w:r>
              <w:t>Diagrammerstellung</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9E4FCE" w:rsidRDefault="009E4FCE" w:rsidP="00FF15D8">
      <w:r>
        <w:t>Diese Aufgabe ist besonders für das Fachgymnasium Gesundheit und Soziales geeignet.</w:t>
      </w:r>
    </w:p>
    <w:p w:rsidR="00FF15D8" w:rsidRDefault="00FF15D8" w:rsidP="00FF15D8">
      <w:r>
        <w:t>Die Schüler</w:t>
      </w:r>
      <w:r w:rsidR="009A0363">
        <w:t>innen und Schüler</w:t>
      </w:r>
      <w:r>
        <w:t xml:space="preserve"> haben sich im Unterricht mit ähnlichen Aufgabenstellungen beschäftigt. Dabei wurden die Funktionen im Zusammenhang mit weniger umfangreichen Tabellen eingesetzt.</w:t>
      </w:r>
    </w:p>
    <w:p w:rsidR="00FF15D8" w:rsidRDefault="00FF15D8" w:rsidP="00FF15D8">
      <w:r>
        <w:t xml:space="preserve">Diese Aufgabe ist in Form einer Lernkontrolle einsetzbar, wobei die Arbeitszeit für die Lösung der niveaubestimmenden Aufgabe ca. </w:t>
      </w:r>
      <w:r w:rsidR="0067265D">
        <w:t>zwei</w:t>
      </w:r>
      <w:r w:rsidRPr="00825475">
        <w:t xml:space="preserve"> Unterrichtsstunden</w:t>
      </w:r>
      <w:r w:rsidRPr="00FF15D8">
        <w:rPr>
          <w:color w:val="FF0000"/>
        </w:rPr>
        <w:t xml:space="preserve"> </w:t>
      </w:r>
      <w:r>
        <w:t>beträgt.</w:t>
      </w:r>
    </w:p>
    <w:p w:rsidR="00980B7D" w:rsidRDefault="00980B7D" w:rsidP="00980B7D">
      <w:pPr>
        <w:rPr>
          <w:rFonts w:cs="Arial"/>
          <w:b/>
          <w:sz w:val="20"/>
          <w:szCs w:val="20"/>
          <w:u w:val="single"/>
        </w:rPr>
      </w:pPr>
    </w:p>
    <w:p w:rsidR="00980B7D" w:rsidRPr="0014315D" w:rsidRDefault="00980B7D" w:rsidP="0014315D">
      <w:pPr>
        <w:rPr>
          <w:b/>
        </w:rPr>
      </w:pPr>
      <w:r w:rsidRPr="0014315D">
        <w:rPr>
          <w:b/>
        </w:rPr>
        <w:t>Variationsmöglichkeiten</w:t>
      </w:r>
    </w:p>
    <w:p w:rsidR="00FF15D8" w:rsidRDefault="00FF15D8" w:rsidP="00871443">
      <w:pPr>
        <w:pStyle w:val="Listenabsatz"/>
        <w:numPr>
          <w:ilvl w:val="0"/>
          <w:numId w:val="22"/>
        </w:numPr>
        <w:ind w:right="-284"/>
        <w:contextualSpacing/>
        <w:jc w:val="left"/>
      </w:pPr>
      <w:r>
        <w:t>Ü</w:t>
      </w:r>
      <w:r w:rsidR="0067265D">
        <w:t xml:space="preserve">bernahme der Kurskosten durch </w:t>
      </w:r>
      <w:proofErr w:type="spellStart"/>
      <w:r w:rsidR="0067265D">
        <w:t>SV</w:t>
      </w:r>
      <w:r>
        <w:t>erweis</w:t>
      </w:r>
      <w:proofErr w:type="spellEnd"/>
      <w:r>
        <w:t xml:space="preserve"> statt Wenn-Funktion (A,B,C,D statt x notwendig)</w:t>
      </w:r>
    </w:p>
    <w:p w:rsidR="00FF15D8" w:rsidRDefault="00FF15D8" w:rsidP="00871443">
      <w:pPr>
        <w:pStyle w:val="Listenabsatz"/>
        <w:numPr>
          <w:ilvl w:val="0"/>
          <w:numId w:val="22"/>
        </w:numPr>
        <w:ind w:right="-284"/>
        <w:contextualSpacing/>
        <w:jc w:val="left"/>
      </w:pPr>
      <w:r>
        <w:t>Angabe der Förderung durch die Krankenkassen in Euro statt Prozent</w:t>
      </w:r>
    </w:p>
    <w:p w:rsidR="001A6121" w:rsidRDefault="001A6121" w:rsidP="00871443">
      <w:pPr>
        <w:jc w:val="left"/>
        <w:rPr>
          <w:rFonts w:cs="Arial"/>
          <w:bCs/>
          <w:color w:val="000000"/>
          <w:sz w:val="20"/>
          <w:szCs w:val="20"/>
        </w:rPr>
      </w:pP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B11E53" w:rsidP="009F1896">
            <w:pPr>
              <w:jc w:val="center"/>
              <w:rPr>
                <w:rFonts w:cs="Arial"/>
                <w:b/>
                <w:bCs/>
                <w:color w:val="000000"/>
                <w:szCs w:val="22"/>
              </w:rPr>
            </w:pPr>
            <w:proofErr w:type="spellStart"/>
            <w:r>
              <w:rPr>
                <w:rFonts w:cs="Arial"/>
                <w:b/>
                <w:bCs/>
                <w:color w:val="000000"/>
                <w:szCs w:val="22"/>
              </w:rPr>
              <w:t>p</w:t>
            </w:r>
            <w:r w:rsidR="001A6121" w:rsidRPr="00A32381">
              <w:rPr>
                <w:rFonts w:cs="Arial"/>
                <w:b/>
                <w:bCs/>
                <w:color w:val="000000"/>
                <w:szCs w:val="22"/>
              </w:rPr>
              <w:t>rozent</w:t>
            </w:r>
            <w:proofErr w:type="spellEnd"/>
            <w:r w:rsidR="001A6121"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FF2BF0" w:rsidTr="00A32381">
        <w:tc>
          <w:tcPr>
            <w:tcW w:w="1211" w:type="dxa"/>
            <w:tcBorders>
              <w:top w:val="single" w:sz="6" w:space="0" w:color="auto"/>
            </w:tcBorders>
          </w:tcPr>
          <w:p w:rsidR="00FF2BF0" w:rsidRPr="00A32381" w:rsidRDefault="00FF2BF0" w:rsidP="0050687C">
            <w:pPr>
              <w:jc w:val="center"/>
              <w:rPr>
                <w:rFonts w:cs="Arial"/>
                <w:bCs/>
                <w:color w:val="000000"/>
                <w:szCs w:val="22"/>
              </w:rPr>
            </w:pPr>
            <w:r>
              <w:rPr>
                <w:rFonts w:cs="Arial"/>
                <w:bCs/>
                <w:color w:val="000000"/>
                <w:szCs w:val="22"/>
              </w:rPr>
              <w:t>1.1 - 1.3</w:t>
            </w:r>
          </w:p>
        </w:tc>
        <w:tc>
          <w:tcPr>
            <w:tcW w:w="7488" w:type="dxa"/>
            <w:tcBorders>
              <w:top w:val="single" w:sz="6" w:space="0" w:color="auto"/>
            </w:tcBorders>
          </w:tcPr>
          <w:p w:rsidR="00871443" w:rsidRDefault="00FF2BF0" w:rsidP="00FF2BF0">
            <w:pPr>
              <w:rPr>
                <w:rFonts w:cs="Arial"/>
                <w:bCs/>
                <w:color w:val="000000"/>
                <w:szCs w:val="22"/>
              </w:rPr>
            </w:pPr>
            <w:r w:rsidRPr="00FF2BF0">
              <w:rPr>
                <w:rFonts w:cs="Arial"/>
                <w:bCs/>
                <w:color w:val="000000"/>
                <w:szCs w:val="22"/>
              </w:rPr>
              <w:t>Die Schülerinnen und Schüler können</w:t>
            </w:r>
            <w:r w:rsidR="00C075B6">
              <w:rPr>
                <w:rFonts w:cs="Arial"/>
                <w:bCs/>
                <w:color w:val="000000"/>
                <w:szCs w:val="22"/>
              </w:rPr>
              <w:t>:</w:t>
            </w:r>
          </w:p>
          <w:p w:rsidR="00871443" w:rsidRPr="00871443" w:rsidRDefault="00FF2BF0" w:rsidP="00871443">
            <w:pPr>
              <w:pStyle w:val="Listenabsatz"/>
              <w:numPr>
                <w:ilvl w:val="0"/>
                <w:numId w:val="23"/>
              </w:numPr>
              <w:rPr>
                <w:rFonts w:cs="Arial"/>
                <w:bCs/>
                <w:color w:val="000000"/>
                <w:sz w:val="20"/>
                <w:szCs w:val="20"/>
              </w:rPr>
            </w:pPr>
            <w:r w:rsidRPr="00871443">
              <w:rPr>
                <w:rFonts w:cs="Arial"/>
                <w:bCs/>
                <w:color w:val="000000"/>
                <w:szCs w:val="22"/>
              </w:rPr>
              <w:t>Tabellen nach einer Vorlage erstellen und sie durch Bezüge miteinander verknüpfen</w:t>
            </w:r>
            <w:r w:rsidR="00C075B6">
              <w:rPr>
                <w:rFonts w:cs="Arial"/>
                <w:bCs/>
                <w:color w:val="000000"/>
                <w:szCs w:val="22"/>
              </w:rPr>
              <w:t>,</w:t>
            </w:r>
          </w:p>
          <w:p w:rsidR="00FF2BF0" w:rsidRPr="00A57527" w:rsidRDefault="00FF2BF0" w:rsidP="00871443">
            <w:pPr>
              <w:pStyle w:val="Listenabsatz"/>
              <w:numPr>
                <w:ilvl w:val="0"/>
                <w:numId w:val="23"/>
              </w:numPr>
              <w:rPr>
                <w:rFonts w:cs="Arial"/>
                <w:bCs/>
                <w:color w:val="000000"/>
                <w:sz w:val="20"/>
                <w:szCs w:val="20"/>
              </w:rPr>
            </w:pPr>
            <w:r w:rsidRPr="00FF2BF0">
              <w:rPr>
                <w:rFonts w:cs="Arial"/>
                <w:bCs/>
                <w:color w:val="000000"/>
                <w:szCs w:val="22"/>
              </w:rPr>
              <w:t>die Ergebnisse vor Verlust sichern.</w:t>
            </w:r>
          </w:p>
        </w:tc>
        <w:tc>
          <w:tcPr>
            <w:tcW w:w="1155" w:type="dxa"/>
            <w:tcBorders>
              <w:top w:val="single" w:sz="6" w:space="0" w:color="auto"/>
            </w:tcBorders>
          </w:tcPr>
          <w:p w:rsidR="00FF2BF0" w:rsidRDefault="00B11E53" w:rsidP="00190EC8">
            <w:pPr>
              <w:jc w:val="center"/>
              <w:rPr>
                <w:lang w:val="en-US"/>
              </w:rPr>
            </w:pPr>
            <w:r>
              <w:rPr>
                <w:lang w:val="en-US"/>
              </w:rPr>
              <w:t>15</w:t>
            </w:r>
            <w:r w:rsidR="00FF2BF0">
              <w:rPr>
                <w:lang w:val="en-US"/>
              </w:rPr>
              <w:t xml:space="preserve"> %</w:t>
            </w:r>
          </w:p>
        </w:tc>
      </w:tr>
      <w:tr w:rsidR="00FF2BF0" w:rsidTr="00A32381">
        <w:trPr>
          <w:trHeight w:val="549"/>
        </w:trPr>
        <w:tc>
          <w:tcPr>
            <w:tcW w:w="1211" w:type="dxa"/>
          </w:tcPr>
          <w:p w:rsidR="00FF2BF0" w:rsidRPr="00A32381" w:rsidRDefault="00FF2BF0" w:rsidP="0050687C">
            <w:pPr>
              <w:jc w:val="center"/>
              <w:rPr>
                <w:rFonts w:cs="Arial"/>
                <w:bCs/>
                <w:color w:val="000000"/>
                <w:szCs w:val="22"/>
              </w:rPr>
            </w:pPr>
            <w:r>
              <w:rPr>
                <w:rFonts w:cs="Arial"/>
                <w:bCs/>
                <w:color w:val="000000"/>
                <w:szCs w:val="22"/>
              </w:rPr>
              <w:t>1.4 - 1.10</w:t>
            </w:r>
          </w:p>
        </w:tc>
        <w:tc>
          <w:tcPr>
            <w:tcW w:w="7488" w:type="dxa"/>
          </w:tcPr>
          <w:p w:rsidR="00FF2BF0" w:rsidRPr="00FF2BF0" w:rsidRDefault="00FF2BF0" w:rsidP="00C075B6">
            <w:pPr>
              <w:rPr>
                <w:rFonts w:cs="Arial"/>
                <w:bCs/>
                <w:color w:val="000000"/>
                <w:sz w:val="16"/>
                <w:szCs w:val="16"/>
              </w:rPr>
            </w:pPr>
            <w:r>
              <w:rPr>
                <w:rFonts w:cs="Arial"/>
                <w:bCs/>
                <w:color w:val="000000"/>
                <w:szCs w:val="22"/>
              </w:rPr>
              <w:t xml:space="preserve">Die Schülerinnen und Schüler kennen die Einsatzmöglichkeiten von Funktionen und können diese sachgerecht </w:t>
            </w:r>
            <w:r w:rsidR="00C075B6">
              <w:rPr>
                <w:rFonts w:cs="Arial"/>
                <w:bCs/>
                <w:color w:val="000000"/>
                <w:szCs w:val="22"/>
              </w:rPr>
              <w:t>verwenden</w:t>
            </w:r>
            <w:r>
              <w:rPr>
                <w:rFonts w:cs="Arial"/>
                <w:bCs/>
                <w:color w:val="000000"/>
                <w:szCs w:val="22"/>
              </w:rPr>
              <w:t>.</w:t>
            </w:r>
          </w:p>
        </w:tc>
        <w:tc>
          <w:tcPr>
            <w:tcW w:w="1155" w:type="dxa"/>
          </w:tcPr>
          <w:p w:rsidR="00FF2BF0" w:rsidRDefault="00B11E53" w:rsidP="00190EC8">
            <w:pPr>
              <w:jc w:val="center"/>
            </w:pPr>
            <w:r>
              <w:rPr>
                <w:lang w:val="en-US"/>
              </w:rPr>
              <w:t xml:space="preserve">60 </w:t>
            </w:r>
            <w:r w:rsidR="00FF2BF0">
              <w:rPr>
                <w:lang w:val="en-US"/>
              </w:rPr>
              <w:t>%</w:t>
            </w:r>
          </w:p>
        </w:tc>
      </w:tr>
      <w:tr w:rsidR="00FF2BF0" w:rsidTr="00A32381">
        <w:tc>
          <w:tcPr>
            <w:tcW w:w="1211" w:type="dxa"/>
          </w:tcPr>
          <w:p w:rsidR="00FF2BF0" w:rsidRPr="00A32381" w:rsidRDefault="00FF2BF0" w:rsidP="0050687C">
            <w:pPr>
              <w:jc w:val="center"/>
              <w:rPr>
                <w:rFonts w:cs="Arial"/>
                <w:bCs/>
                <w:color w:val="000000"/>
                <w:szCs w:val="22"/>
              </w:rPr>
            </w:pPr>
            <w:r>
              <w:rPr>
                <w:rFonts w:cs="Arial"/>
                <w:bCs/>
                <w:color w:val="000000"/>
                <w:szCs w:val="22"/>
              </w:rPr>
              <w:t>1.11 -1.13</w:t>
            </w:r>
          </w:p>
        </w:tc>
        <w:tc>
          <w:tcPr>
            <w:tcW w:w="7488" w:type="dxa"/>
          </w:tcPr>
          <w:p w:rsidR="00FF2BF0" w:rsidRPr="00AE273B" w:rsidRDefault="00FF2BF0" w:rsidP="00B11E53">
            <w:pPr>
              <w:rPr>
                <w:rFonts w:cs="Arial"/>
                <w:bCs/>
                <w:color w:val="000000"/>
                <w:sz w:val="20"/>
                <w:szCs w:val="20"/>
              </w:rPr>
            </w:pPr>
            <w:r>
              <w:rPr>
                <w:rFonts w:cs="Arial"/>
                <w:bCs/>
                <w:color w:val="000000"/>
                <w:szCs w:val="22"/>
              </w:rPr>
              <w:t>Die Schülerinnen und Schüler können Tabellen und Tabelleninhalte nach entsprechenden Grundregeln formatieren.</w:t>
            </w:r>
          </w:p>
        </w:tc>
        <w:tc>
          <w:tcPr>
            <w:tcW w:w="1155" w:type="dxa"/>
          </w:tcPr>
          <w:p w:rsidR="00FF2BF0" w:rsidRDefault="00FF2BF0">
            <w:pPr>
              <w:jc w:val="center"/>
              <w:rPr>
                <w:lang w:val="en-US"/>
              </w:rPr>
            </w:pPr>
            <w:r>
              <w:rPr>
                <w:lang w:val="en-US"/>
              </w:rPr>
              <w:t>5 %</w:t>
            </w:r>
          </w:p>
        </w:tc>
      </w:tr>
      <w:tr w:rsidR="00FF2BF0" w:rsidTr="00A32381">
        <w:tc>
          <w:tcPr>
            <w:tcW w:w="1211" w:type="dxa"/>
          </w:tcPr>
          <w:p w:rsidR="00FF2BF0" w:rsidRPr="00A32381" w:rsidRDefault="00FF2BF0" w:rsidP="0050687C">
            <w:pPr>
              <w:jc w:val="center"/>
              <w:rPr>
                <w:rFonts w:cs="Arial"/>
                <w:bCs/>
                <w:color w:val="000000"/>
                <w:szCs w:val="22"/>
              </w:rPr>
            </w:pPr>
            <w:r>
              <w:rPr>
                <w:rFonts w:cs="Arial"/>
                <w:bCs/>
                <w:color w:val="000000"/>
                <w:szCs w:val="22"/>
              </w:rPr>
              <w:t xml:space="preserve">2.1 </w:t>
            </w:r>
            <w:r w:rsidR="0007103F">
              <w:rPr>
                <w:rFonts w:cs="Arial"/>
                <w:bCs/>
                <w:color w:val="000000"/>
                <w:szCs w:val="22"/>
              </w:rPr>
              <w:t>-</w:t>
            </w:r>
            <w:r>
              <w:rPr>
                <w:rFonts w:cs="Arial"/>
                <w:bCs/>
                <w:color w:val="000000"/>
                <w:szCs w:val="22"/>
              </w:rPr>
              <w:t xml:space="preserve"> 2.8</w:t>
            </w:r>
          </w:p>
        </w:tc>
        <w:tc>
          <w:tcPr>
            <w:tcW w:w="7488" w:type="dxa"/>
          </w:tcPr>
          <w:p w:rsidR="00871443" w:rsidRDefault="00FF2BF0" w:rsidP="00FF2BF0">
            <w:pPr>
              <w:rPr>
                <w:rFonts w:cs="Arial"/>
                <w:bCs/>
                <w:color w:val="000000"/>
                <w:szCs w:val="22"/>
              </w:rPr>
            </w:pPr>
            <w:r>
              <w:rPr>
                <w:rFonts w:cs="Arial"/>
                <w:bCs/>
                <w:color w:val="000000"/>
                <w:szCs w:val="22"/>
              </w:rPr>
              <w:t>Die Schülerinnen und Schüler k</w:t>
            </w:r>
            <w:r w:rsidR="00871443">
              <w:rPr>
                <w:rFonts w:cs="Arial"/>
                <w:bCs/>
                <w:color w:val="000000"/>
                <w:szCs w:val="22"/>
              </w:rPr>
              <w:t>önnen</w:t>
            </w:r>
            <w:r w:rsidR="00C075B6">
              <w:rPr>
                <w:rFonts w:cs="Arial"/>
                <w:bCs/>
                <w:color w:val="000000"/>
                <w:szCs w:val="22"/>
              </w:rPr>
              <w:t>:</w:t>
            </w:r>
          </w:p>
          <w:p w:rsidR="00871443" w:rsidRDefault="00871443" w:rsidP="00871443">
            <w:pPr>
              <w:pStyle w:val="Listenabsatz"/>
              <w:numPr>
                <w:ilvl w:val="0"/>
                <w:numId w:val="24"/>
              </w:numPr>
              <w:rPr>
                <w:rFonts w:cs="Arial"/>
                <w:bCs/>
                <w:color w:val="000000"/>
                <w:szCs w:val="22"/>
              </w:rPr>
            </w:pPr>
            <w:r>
              <w:rPr>
                <w:rFonts w:cs="Arial"/>
                <w:bCs/>
                <w:color w:val="000000"/>
                <w:szCs w:val="22"/>
              </w:rPr>
              <w:t>Diagramme sachgerecht</w:t>
            </w:r>
            <w:r w:rsidR="00FF2BF0" w:rsidRPr="00871443">
              <w:rPr>
                <w:rFonts w:cs="Arial"/>
                <w:bCs/>
                <w:color w:val="000000"/>
                <w:szCs w:val="22"/>
              </w:rPr>
              <w:t xml:space="preserve"> </w:t>
            </w:r>
            <w:r>
              <w:rPr>
                <w:rFonts w:cs="Arial"/>
                <w:bCs/>
                <w:color w:val="000000"/>
                <w:szCs w:val="22"/>
              </w:rPr>
              <w:t>auswählen</w:t>
            </w:r>
            <w:r w:rsidR="00C075B6">
              <w:rPr>
                <w:rFonts w:cs="Arial"/>
                <w:bCs/>
                <w:color w:val="000000"/>
                <w:szCs w:val="22"/>
              </w:rPr>
              <w:t>,</w:t>
            </w:r>
          </w:p>
          <w:p w:rsidR="00871443" w:rsidRPr="00871443" w:rsidRDefault="00FF2BF0" w:rsidP="00871443">
            <w:pPr>
              <w:pStyle w:val="Listenabsatz"/>
              <w:numPr>
                <w:ilvl w:val="0"/>
                <w:numId w:val="24"/>
              </w:numPr>
              <w:rPr>
                <w:rFonts w:cs="Arial"/>
                <w:sz w:val="20"/>
                <w:szCs w:val="20"/>
              </w:rPr>
            </w:pPr>
            <w:r w:rsidRPr="00871443">
              <w:rPr>
                <w:rFonts w:cs="Arial"/>
                <w:bCs/>
                <w:color w:val="000000"/>
                <w:szCs w:val="22"/>
              </w:rPr>
              <w:t>Diagramme funktionsgerecht einsetzen</w:t>
            </w:r>
            <w:r w:rsidR="00C075B6">
              <w:rPr>
                <w:rFonts w:cs="Arial"/>
                <w:bCs/>
                <w:color w:val="000000"/>
                <w:szCs w:val="22"/>
              </w:rPr>
              <w:t>,</w:t>
            </w:r>
          </w:p>
          <w:p w:rsidR="00FF2BF0" w:rsidRPr="00FF2BF0" w:rsidRDefault="00FF2BF0" w:rsidP="00871443">
            <w:pPr>
              <w:pStyle w:val="Listenabsatz"/>
              <w:numPr>
                <w:ilvl w:val="0"/>
                <w:numId w:val="24"/>
              </w:numPr>
              <w:rPr>
                <w:rFonts w:cs="Arial"/>
                <w:sz w:val="20"/>
                <w:szCs w:val="20"/>
              </w:rPr>
            </w:pPr>
            <w:r>
              <w:rPr>
                <w:rFonts w:cs="Arial"/>
                <w:bCs/>
                <w:color w:val="000000"/>
                <w:szCs w:val="22"/>
              </w:rPr>
              <w:t>Diagrammtools verwenden, um die Darstellung von Informationen mithilfe</w:t>
            </w:r>
            <w:r w:rsidR="00EE6A22">
              <w:rPr>
                <w:rFonts w:cs="Arial"/>
                <w:bCs/>
                <w:color w:val="000000"/>
                <w:szCs w:val="22"/>
              </w:rPr>
              <w:t xml:space="preserve"> von Diagrammen zu optimieren.</w:t>
            </w:r>
          </w:p>
        </w:tc>
        <w:tc>
          <w:tcPr>
            <w:tcW w:w="1155" w:type="dxa"/>
          </w:tcPr>
          <w:p w:rsidR="00FF2BF0" w:rsidRDefault="00FF2BF0" w:rsidP="00190EC8">
            <w:pPr>
              <w:jc w:val="center"/>
            </w:pPr>
            <w:r>
              <w:rPr>
                <w:lang w:val="en-US"/>
              </w:rPr>
              <w:t>15 %</w:t>
            </w:r>
          </w:p>
        </w:tc>
      </w:tr>
      <w:tr w:rsidR="00FF2BF0" w:rsidTr="00A32381">
        <w:tc>
          <w:tcPr>
            <w:tcW w:w="1211" w:type="dxa"/>
          </w:tcPr>
          <w:p w:rsidR="00FF2BF0" w:rsidRPr="00A32381" w:rsidRDefault="00FF2BF0" w:rsidP="0050687C">
            <w:pPr>
              <w:jc w:val="center"/>
              <w:rPr>
                <w:rFonts w:cs="Arial"/>
                <w:bCs/>
                <w:color w:val="000000"/>
                <w:szCs w:val="22"/>
              </w:rPr>
            </w:pPr>
            <w:r>
              <w:rPr>
                <w:rFonts w:cs="Arial"/>
                <w:bCs/>
                <w:color w:val="000000"/>
                <w:szCs w:val="22"/>
              </w:rPr>
              <w:t>2.9</w:t>
            </w:r>
          </w:p>
        </w:tc>
        <w:tc>
          <w:tcPr>
            <w:tcW w:w="7488" w:type="dxa"/>
          </w:tcPr>
          <w:p w:rsidR="00FF2BF0" w:rsidRPr="00AE273B" w:rsidRDefault="00FF2BF0" w:rsidP="0007103F">
            <w:pPr>
              <w:tabs>
                <w:tab w:val="left" w:pos="2115"/>
              </w:tabs>
              <w:rPr>
                <w:rFonts w:cs="Arial"/>
                <w:bCs/>
                <w:color w:val="000000"/>
                <w:szCs w:val="22"/>
              </w:rPr>
            </w:pPr>
            <w:r>
              <w:rPr>
                <w:rFonts w:cs="Arial"/>
                <w:bCs/>
                <w:color w:val="000000"/>
                <w:szCs w:val="22"/>
              </w:rPr>
              <w:t>Die Schülerinnen und Schüler können Diagramme so formatieren, dass sie fachgerecht präsentiert werden können.</w:t>
            </w:r>
          </w:p>
        </w:tc>
        <w:tc>
          <w:tcPr>
            <w:tcW w:w="1155" w:type="dxa"/>
          </w:tcPr>
          <w:p w:rsidR="00FF2BF0" w:rsidRDefault="00FF2BF0">
            <w:pPr>
              <w:jc w:val="center"/>
              <w:rPr>
                <w:lang w:val="en-US"/>
              </w:rPr>
            </w:pPr>
            <w:r>
              <w:rPr>
                <w:lang w:val="en-US"/>
              </w:rPr>
              <w:t>5 %</w:t>
            </w:r>
          </w:p>
        </w:tc>
      </w:tr>
    </w:tbl>
    <w:p w:rsidR="001A6121" w:rsidRPr="001A6121" w:rsidRDefault="001A6121" w:rsidP="00980B7D">
      <w:pPr>
        <w:rPr>
          <w:rFonts w:cs="Arial"/>
          <w:b/>
          <w:bCs/>
          <w:color w:val="000000"/>
          <w:sz w:val="20"/>
          <w:szCs w:val="20"/>
        </w:rPr>
      </w:pPr>
    </w:p>
    <w:p w:rsidR="002D60F8" w:rsidRDefault="002D60F8">
      <w:pPr>
        <w:spacing w:line="240" w:lineRule="auto"/>
        <w:jc w:val="left"/>
        <w:rPr>
          <w:rFonts w:cs="Arial"/>
          <w:sz w:val="20"/>
          <w:szCs w:val="20"/>
        </w:rPr>
      </w:pPr>
      <w:r>
        <w:rPr>
          <w:rFonts w:cs="Arial"/>
          <w:sz w:val="20"/>
          <w:szCs w:val="20"/>
        </w:rPr>
        <w:br w:type="page"/>
      </w:r>
    </w:p>
    <w:p w:rsidR="00EE6A22" w:rsidRDefault="00EE6A22" w:rsidP="003F2306">
      <w:pPr>
        <w:rPr>
          <w:noProof/>
          <w:lang w:eastAsia="de-DE"/>
        </w:rPr>
      </w:pPr>
      <w:r>
        <w:rPr>
          <w:noProof/>
          <w:lang w:eastAsia="de-DE"/>
        </w:rPr>
        <w:lastRenderedPageBreak/>
        <w:drawing>
          <wp:inline distT="0" distB="0" distL="0" distR="0" wp14:anchorId="441EB751" wp14:editId="696B6C33">
            <wp:extent cx="5759450" cy="3981450"/>
            <wp:effectExtent l="0" t="0" r="0" b="0"/>
            <wp:docPr id="9" name="Bild 6"/>
            <wp:cNvGraphicFramePr/>
            <a:graphic xmlns:a="http://schemas.openxmlformats.org/drawingml/2006/main">
              <a:graphicData uri="http://schemas.openxmlformats.org/drawingml/2006/picture">
                <pic:pic xmlns:pic="http://schemas.openxmlformats.org/drawingml/2006/picture">
                  <pic:nvPicPr>
                    <pic:cNvPr id="9" name="Bild 6"/>
                    <pic:cNvPicPr/>
                  </pic:nvPicPr>
                  <pic:blipFill>
                    <a:blip r:embed="rId15" cstate="print"/>
                    <a:srcRect/>
                    <a:stretch>
                      <a:fillRect/>
                    </a:stretch>
                  </pic:blipFill>
                  <pic:spPr bwMode="auto">
                    <a:xfrm>
                      <a:off x="0" y="0"/>
                      <a:ext cx="5759450" cy="3981450"/>
                    </a:xfrm>
                    <a:prstGeom prst="rect">
                      <a:avLst/>
                    </a:prstGeom>
                    <a:noFill/>
                    <a:ln w="9525">
                      <a:noFill/>
                      <a:miter lim="800000"/>
                      <a:headEnd/>
                      <a:tailEnd/>
                    </a:ln>
                  </pic:spPr>
                </pic:pic>
              </a:graphicData>
            </a:graphic>
          </wp:inline>
        </w:drawing>
      </w:r>
    </w:p>
    <w:p w:rsidR="00EE6A22" w:rsidRDefault="00CC0E1F" w:rsidP="003F2306">
      <w:pPr>
        <w:rPr>
          <w:noProof/>
          <w:lang w:eastAsia="de-DE"/>
        </w:rPr>
      </w:pPr>
      <w:r>
        <w:rPr>
          <w:rFonts w:cs="Arial"/>
          <w:noProof/>
          <w:sz w:val="20"/>
          <w:szCs w:val="20"/>
          <w:lang w:eastAsia="de-DE"/>
        </w:rPr>
        <w:drawing>
          <wp:inline distT="0" distB="0" distL="0" distR="0" wp14:anchorId="5922CF32" wp14:editId="277395DF">
            <wp:extent cx="6059805" cy="42005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9805" cy="4200525"/>
                    </a:xfrm>
                    <a:prstGeom prst="rect">
                      <a:avLst/>
                    </a:prstGeom>
                    <a:noFill/>
                  </pic:spPr>
                </pic:pic>
              </a:graphicData>
            </a:graphic>
          </wp:inline>
        </w:drawing>
      </w:r>
    </w:p>
    <w:p w:rsidR="00FF2BF0" w:rsidRPr="003F2306" w:rsidRDefault="00FF2BF0" w:rsidP="003F2306">
      <w:pPr>
        <w:rPr>
          <w:rFonts w:cs="Arial"/>
          <w:sz w:val="20"/>
          <w:szCs w:val="20"/>
        </w:rPr>
      </w:pPr>
    </w:p>
    <w:sectPr w:rsidR="00FF2BF0" w:rsidRPr="003F2306" w:rsidSect="00142300">
      <w:footerReference w:type="default" r:id="rId17"/>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300" w:rsidRDefault="00142300" w:rsidP="00142300">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3015"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Landesinstitut für Schulqualität und Lehrerbildung Sachsen Anhalt I Lizenz: Creative Commons (CC BY-SA 3.0)</w:t>
    </w:r>
  </w:p>
  <w:p w:rsidR="00142300" w:rsidRPr="00840F9C" w:rsidRDefault="00142300" w:rsidP="00142300">
    <w:pPr>
      <w:pStyle w:val="Fuzeile"/>
      <w:pBdr>
        <w:top w:val="single" w:sz="4" w:space="1" w:color="auto"/>
      </w:pBdr>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0C" w:rsidRPr="00840F9C" w:rsidRDefault="00142300" w:rsidP="007776FD">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3014" type="#_x0000_t172" style="position:absolute;left:0;text-align:left;margin-left:48.8pt;margin-top:-445.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CE160C" w:rsidRPr="00840F9C">
      <w:rPr>
        <w:sz w:val="18"/>
        <w:szCs w:val="18"/>
      </w:rPr>
      <w:t>Landesinstitut für Schulqualität und Lehrerbildung Sachsen Anhalt I Lizenz: Creative Commons (CC BY-SA 3.0)</w:t>
    </w:r>
  </w:p>
  <w:p w:rsidR="00FB1833" w:rsidRPr="00FB1833" w:rsidRDefault="00FB1833" w:rsidP="007776FD">
    <w:pPr>
      <w:tabs>
        <w:tab w:val="center" w:pos="4536"/>
        <w:tab w:val="center" w:pos="4820"/>
        <w:tab w:val="right" w:pos="9072"/>
      </w:tabs>
      <w:spacing w:before="120"/>
      <w:jc w:val="center"/>
      <w:rPr>
        <w:sz w:val="18"/>
        <w:szCs w:val="18"/>
      </w:rPr>
    </w:pPr>
    <w:r w:rsidRPr="00FB1833">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0C" w:rsidRPr="00840F9C" w:rsidRDefault="00142300" w:rsidP="007776FD">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3013" type="#_x0000_t172" style="position:absolute;left:0;text-align:left;margin-left:48.8pt;margin-top:-445.7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CE160C" w:rsidRPr="00840F9C">
      <w:rPr>
        <w:sz w:val="18"/>
        <w:szCs w:val="18"/>
      </w:rPr>
      <w:t>Landesinstitut für Schulqualität und Lehrerbildung Sachsen Anhalt I Lizenz: Creative Commons (CC BY-SA 3.0)</w:t>
    </w:r>
  </w:p>
  <w:p w:rsidR="00FB1833" w:rsidRPr="00FB1833" w:rsidRDefault="00FB1833" w:rsidP="007776FD">
    <w:pPr>
      <w:tabs>
        <w:tab w:val="center" w:pos="4536"/>
        <w:tab w:val="center" w:pos="4820"/>
        <w:tab w:val="right" w:pos="9072"/>
      </w:tabs>
      <w:spacing w:before="120"/>
      <w:jc w:val="center"/>
      <w:rPr>
        <w:sz w:val="18"/>
        <w:szCs w:val="18"/>
      </w:rPr>
    </w:pPr>
    <w:r w:rsidRPr="00FB1833">
      <w:rPr>
        <w:sz w:val="18"/>
        <w:szCs w:val="18"/>
      </w:rPr>
      <w:fldChar w:fldCharType="begin"/>
    </w:r>
    <w:r w:rsidRPr="00FB1833">
      <w:rPr>
        <w:sz w:val="18"/>
        <w:szCs w:val="18"/>
      </w:rPr>
      <w:instrText>PAGE   \* MERGEFORMAT</w:instrText>
    </w:r>
    <w:r w:rsidRPr="00FB1833">
      <w:rPr>
        <w:sz w:val="18"/>
        <w:szCs w:val="18"/>
      </w:rPr>
      <w:fldChar w:fldCharType="separate"/>
    </w:r>
    <w:r w:rsidR="00142300">
      <w:rPr>
        <w:noProof/>
        <w:sz w:val="18"/>
        <w:szCs w:val="18"/>
      </w:rPr>
      <w:t>1</w:t>
    </w:r>
    <w:r w:rsidRPr="00FB183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270EF4"/>
    <w:multiLevelType w:val="multilevel"/>
    <w:tmpl w:val="0F6297EE"/>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02C39"/>
    <w:multiLevelType w:val="hybridMultilevel"/>
    <w:tmpl w:val="74DA38FA"/>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6FD5A1E"/>
    <w:multiLevelType w:val="hybridMultilevel"/>
    <w:tmpl w:val="B2E44900"/>
    <w:lvl w:ilvl="0" w:tplc="59522A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AF253C"/>
    <w:multiLevelType w:val="hybridMultilevel"/>
    <w:tmpl w:val="D87CB0AE"/>
    <w:lvl w:ilvl="0" w:tplc="0B6808F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E0305F8"/>
    <w:multiLevelType w:val="hybridMultilevel"/>
    <w:tmpl w:val="3B7A402A"/>
    <w:lvl w:ilvl="0" w:tplc="0B6808F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5CC32CB"/>
    <w:multiLevelType w:val="hybridMultilevel"/>
    <w:tmpl w:val="BDC8511A"/>
    <w:lvl w:ilvl="0" w:tplc="FDB0077E">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267C27A6"/>
    <w:multiLevelType w:val="hybridMultilevel"/>
    <w:tmpl w:val="7376E1F8"/>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0585CEC"/>
    <w:multiLevelType w:val="multilevel"/>
    <w:tmpl w:val="0218C6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D2A3E84"/>
    <w:multiLevelType w:val="multilevel"/>
    <w:tmpl w:val="279877A6"/>
    <w:lvl w:ilvl="0">
      <w:start w:val="1"/>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F08579A"/>
    <w:multiLevelType w:val="hybridMultilevel"/>
    <w:tmpl w:val="D1DC8A36"/>
    <w:lvl w:ilvl="0" w:tplc="0B6808F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31421F1"/>
    <w:multiLevelType w:val="multilevel"/>
    <w:tmpl w:val="63985792"/>
    <w:lvl w:ilvl="0">
      <w:start w:val="1"/>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4A0B47"/>
    <w:multiLevelType w:val="hybridMultilevel"/>
    <w:tmpl w:val="95DA3C8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6A7C6483"/>
    <w:multiLevelType w:val="hybridMultilevel"/>
    <w:tmpl w:val="8C0C2C5E"/>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B3B0A47"/>
    <w:multiLevelType w:val="hybridMultilevel"/>
    <w:tmpl w:val="CC9895BC"/>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5BA3E65"/>
    <w:multiLevelType w:val="hybridMultilevel"/>
    <w:tmpl w:val="BC5E027C"/>
    <w:lvl w:ilvl="0" w:tplc="FDB0077E">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nsid w:val="76223E86"/>
    <w:multiLevelType w:val="hybridMultilevel"/>
    <w:tmpl w:val="C2DADBD0"/>
    <w:lvl w:ilvl="0" w:tplc="0B6808F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22"/>
  </w:num>
  <w:num w:numId="4">
    <w:abstractNumId w:val="21"/>
  </w:num>
  <w:num w:numId="5">
    <w:abstractNumId w:val="2"/>
  </w:num>
  <w:num w:numId="6">
    <w:abstractNumId w:val="5"/>
  </w:num>
  <w:num w:numId="7">
    <w:abstractNumId w:val="13"/>
  </w:num>
  <w:num w:numId="8">
    <w:abstractNumId w:val="0"/>
  </w:num>
  <w:num w:numId="9">
    <w:abstractNumId w:val="4"/>
  </w:num>
  <w:num w:numId="10">
    <w:abstractNumId w:val="6"/>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3"/>
  </w:num>
  <w:num w:numId="15">
    <w:abstractNumId w:val="19"/>
  </w:num>
  <w:num w:numId="16">
    <w:abstractNumId w:val="20"/>
  </w:num>
  <w:num w:numId="17">
    <w:abstractNumId w:val="10"/>
  </w:num>
  <w:num w:numId="18">
    <w:abstractNumId w:val="6"/>
  </w:num>
  <w:num w:numId="19">
    <w:abstractNumId w:val="7"/>
  </w:num>
  <w:num w:numId="20">
    <w:abstractNumId w:val="8"/>
  </w:num>
  <w:num w:numId="21">
    <w:abstractNumId w:val="24"/>
  </w:num>
  <w:num w:numId="22">
    <w:abstractNumId w:val="15"/>
  </w:num>
  <w:num w:numId="23">
    <w:abstractNumId w:val="3"/>
  </w:num>
  <w:num w:numId="24">
    <w:abstractNumId w:val="11"/>
  </w:num>
  <w:num w:numId="25">
    <w:abstractNumId w:val="14"/>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3016"/>
    <o:shapelayout v:ext="edit">
      <o:idmap v:ext="edit" data="4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0328F"/>
    <w:rsid w:val="00043A90"/>
    <w:rsid w:val="00053236"/>
    <w:rsid w:val="00064347"/>
    <w:rsid w:val="0007103F"/>
    <w:rsid w:val="000748AC"/>
    <w:rsid w:val="00086254"/>
    <w:rsid w:val="0008717E"/>
    <w:rsid w:val="000A49B0"/>
    <w:rsid w:val="000B3CF7"/>
    <w:rsid w:val="000B51EE"/>
    <w:rsid w:val="000C0BFD"/>
    <w:rsid w:val="000E1086"/>
    <w:rsid w:val="000E42E4"/>
    <w:rsid w:val="000F073A"/>
    <w:rsid w:val="00141E84"/>
    <w:rsid w:val="00142300"/>
    <w:rsid w:val="0014315D"/>
    <w:rsid w:val="0015180C"/>
    <w:rsid w:val="00177C55"/>
    <w:rsid w:val="00182662"/>
    <w:rsid w:val="00190EC8"/>
    <w:rsid w:val="001A6121"/>
    <w:rsid w:val="001C1EB0"/>
    <w:rsid w:val="001E11B1"/>
    <w:rsid w:val="001F1DE2"/>
    <w:rsid w:val="00200912"/>
    <w:rsid w:val="00201162"/>
    <w:rsid w:val="00223E24"/>
    <w:rsid w:val="002507CC"/>
    <w:rsid w:val="002561D6"/>
    <w:rsid w:val="0026205C"/>
    <w:rsid w:val="00263F10"/>
    <w:rsid w:val="002677D1"/>
    <w:rsid w:val="002814B0"/>
    <w:rsid w:val="0028384B"/>
    <w:rsid w:val="002C7DCB"/>
    <w:rsid w:val="002D60F8"/>
    <w:rsid w:val="002E7619"/>
    <w:rsid w:val="00300019"/>
    <w:rsid w:val="00333B10"/>
    <w:rsid w:val="0035137E"/>
    <w:rsid w:val="00370190"/>
    <w:rsid w:val="00374518"/>
    <w:rsid w:val="00390887"/>
    <w:rsid w:val="003B3463"/>
    <w:rsid w:val="003E56A1"/>
    <w:rsid w:val="003E6D74"/>
    <w:rsid w:val="003E7768"/>
    <w:rsid w:val="003F1C01"/>
    <w:rsid w:val="003F2306"/>
    <w:rsid w:val="004207E4"/>
    <w:rsid w:val="00423FAA"/>
    <w:rsid w:val="00471122"/>
    <w:rsid w:val="00486841"/>
    <w:rsid w:val="00487D63"/>
    <w:rsid w:val="004B4618"/>
    <w:rsid w:val="004D59F5"/>
    <w:rsid w:val="004D5EF2"/>
    <w:rsid w:val="0050687C"/>
    <w:rsid w:val="005175BA"/>
    <w:rsid w:val="00525675"/>
    <w:rsid w:val="005353B5"/>
    <w:rsid w:val="00554730"/>
    <w:rsid w:val="00565F36"/>
    <w:rsid w:val="00576C5F"/>
    <w:rsid w:val="005B3BCC"/>
    <w:rsid w:val="005C3EDC"/>
    <w:rsid w:val="005D2B90"/>
    <w:rsid w:val="0061248B"/>
    <w:rsid w:val="00626A57"/>
    <w:rsid w:val="00626FD1"/>
    <w:rsid w:val="00631193"/>
    <w:rsid w:val="006479D3"/>
    <w:rsid w:val="006561C0"/>
    <w:rsid w:val="006600DF"/>
    <w:rsid w:val="006724F4"/>
    <w:rsid w:val="0067265D"/>
    <w:rsid w:val="00690516"/>
    <w:rsid w:val="006A43D5"/>
    <w:rsid w:val="006A788A"/>
    <w:rsid w:val="006C5670"/>
    <w:rsid w:val="00705EC7"/>
    <w:rsid w:val="00716C7B"/>
    <w:rsid w:val="00717319"/>
    <w:rsid w:val="00725432"/>
    <w:rsid w:val="0075067A"/>
    <w:rsid w:val="0077009E"/>
    <w:rsid w:val="007776FD"/>
    <w:rsid w:val="0078267A"/>
    <w:rsid w:val="0079211F"/>
    <w:rsid w:val="007C7AD7"/>
    <w:rsid w:val="007F1581"/>
    <w:rsid w:val="008054D6"/>
    <w:rsid w:val="00820BC8"/>
    <w:rsid w:val="00825475"/>
    <w:rsid w:val="00866C8A"/>
    <w:rsid w:val="00871443"/>
    <w:rsid w:val="008720AD"/>
    <w:rsid w:val="008A1CAB"/>
    <w:rsid w:val="008D2BE2"/>
    <w:rsid w:val="008D7CC8"/>
    <w:rsid w:val="008F3627"/>
    <w:rsid w:val="009034A7"/>
    <w:rsid w:val="00922DF9"/>
    <w:rsid w:val="00954F19"/>
    <w:rsid w:val="009737D5"/>
    <w:rsid w:val="00980B7D"/>
    <w:rsid w:val="00982687"/>
    <w:rsid w:val="009A0363"/>
    <w:rsid w:val="009E031F"/>
    <w:rsid w:val="009E4FCE"/>
    <w:rsid w:val="009F077C"/>
    <w:rsid w:val="00A05A5B"/>
    <w:rsid w:val="00A12336"/>
    <w:rsid w:val="00A32381"/>
    <w:rsid w:val="00A47F2D"/>
    <w:rsid w:val="00A503EA"/>
    <w:rsid w:val="00A51593"/>
    <w:rsid w:val="00A57147"/>
    <w:rsid w:val="00AB07F3"/>
    <w:rsid w:val="00AE273B"/>
    <w:rsid w:val="00B03CAD"/>
    <w:rsid w:val="00B03FF2"/>
    <w:rsid w:val="00B07EA9"/>
    <w:rsid w:val="00B11E53"/>
    <w:rsid w:val="00B709E6"/>
    <w:rsid w:val="00B7336C"/>
    <w:rsid w:val="00B7382F"/>
    <w:rsid w:val="00B763D8"/>
    <w:rsid w:val="00B777E7"/>
    <w:rsid w:val="00B908CA"/>
    <w:rsid w:val="00BA309E"/>
    <w:rsid w:val="00BD4D92"/>
    <w:rsid w:val="00C075B6"/>
    <w:rsid w:val="00C16DAF"/>
    <w:rsid w:val="00C16EC8"/>
    <w:rsid w:val="00C24FD3"/>
    <w:rsid w:val="00C45D27"/>
    <w:rsid w:val="00C87C98"/>
    <w:rsid w:val="00C91D26"/>
    <w:rsid w:val="00CB0A36"/>
    <w:rsid w:val="00CC0E1F"/>
    <w:rsid w:val="00CC2781"/>
    <w:rsid w:val="00CC4B84"/>
    <w:rsid w:val="00CD06F8"/>
    <w:rsid w:val="00CE160C"/>
    <w:rsid w:val="00CE62BF"/>
    <w:rsid w:val="00CF7E96"/>
    <w:rsid w:val="00D04919"/>
    <w:rsid w:val="00D36048"/>
    <w:rsid w:val="00D37B20"/>
    <w:rsid w:val="00D4661C"/>
    <w:rsid w:val="00D730CB"/>
    <w:rsid w:val="00D74E66"/>
    <w:rsid w:val="00D86E5F"/>
    <w:rsid w:val="00D91AEE"/>
    <w:rsid w:val="00D949DF"/>
    <w:rsid w:val="00DB223D"/>
    <w:rsid w:val="00DB6CE4"/>
    <w:rsid w:val="00DD4D3F"/>
    <w:rsid w:val="00DE7FC9"/>
    <w:rsid w:val="00E03453"/>
    <w:rsid w:val="00E14902"/>
    <w:rsid w:val="00E427A1"/>
    <w:rsid w:val="00E448E5"/>
    <w:rsid w:val="00E623CE"/>
    <w:rsid w:val="00E65ECC"/>
    <w:rsid w:val="00E74F63"/>
    <w:rsid w:val="00E82630"/>
    <w:rsid w:val="00EA278F"/>
    <w:rsid w:val="00EE6A22"/>
    <w:rsid w:val="00F17B11"/>
    <w:rsid w:val="00F504BB"/>
    <w:rsid w:val="00F64964"/>
    <w:rsid w:val="00F80FF0"/>
    <w:rsid w:val="00F81BB2"/>
    <w:rsid w:val="00FB1833"/>
    <w:rsid w:val="00FF07EB"/>
    <w:rsid w:val="00FF15D8"/>
    <w:rsid w:val="00FF2BF0"/>
    <w:rsid w:val="00FF7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C45D27"/>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A05A5B"/>
    <w:pPr>
      <w:keepNext/>
      <w:keepLines/>
      <w:spacing w:before="200" w:line="240" w:lineRule="auto"/>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FF7B2A"/>
    <w:pPr>
      <w:keepNext/>
      <w:keepLines/>
      <w:spacing w:before="200" w:after="240" w:line="240" w:lineRule="auto"/>
      <w:jc w:val="left"/>
      <w:outlineLvl w:val="2"/>
    </w:pPr>
    <w:rPr>
      <w:rFonts w:eastAsiaTheme="majorEastAsia"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45D27"/>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FF7B2A"/>
    <w:rPr>
      <w:rFonts w:ascii="Arial" w:eastAsiaTheme="majorEastAsia" w:hAnsi="Arial" w:cs="Arial"/>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C45D27"/>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A05A5B"/>
    <w:pPr>
      <w:keepNext/>
      <w:keepLines/>
      <w:spacing w:before="200" w:line="240" w:lineRule="auto"/>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FF7B2A"/>
    <w:pPr>
      <w:keepNext/>
      <w:keepLines/>
      <w:spacing w:before="200" w:after="240" w:line="240" w:lineRule="auto"/>
      <w:jc w:val="left"/>
      <w:outlineLvl w:val="2"/>
    </w:pPr>
    <w:rPr>
      <w:rFonts w:eastAsiaTheme="majorEastAsia"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45D27"/>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FF7B2A"/>
    <w:rPr>
      <w:rFonts w:ascii="Arial" w:eastAsiaTheme="majorEastAsia"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64417">
      <w:bodyDiv w:val="1"/>
      <w:marLeft w:val="0"/>
      <w:marRight w:val="0"/>
      <w:marTop w:val="0"/>
      <w:marBottom w:val="0"/>
      <w:divBdr>
        <w:top w:val="none" w:sz="0" w:space="0" w:color="auto"/>
        <w:left w:val="none" w:sz="0" w:space="0" w:color="auto"/>
        <w:bottom w:val="none" w:sz="0" w:space="0" w:color="auto"/>
        <w:right w:val="none" w:sz="0" w:space="0" w:color="auto"/>
      </w:divBdr>
    </w:div>
    <w:div w:id="652756016">
      <w:bodyDiv w:val="1"/>
      <w:marLeft w:val="0"/>
      <w:marRight w:val="0"/>
      <w:marTop w:val="0"/>
      <w:marBottom w:val="0"/>
      <w:divBdr>
        <w:top w:val="none" w:sz="0" w:space="0" w:color="auto"/>
        <w:left w:val="none" w:sz="0" w:space="0" w:color="auto"/>
        <w:bottom w:val="none" w:sz="0" w:space="0" w:color="auto"/>
        <w:right w:val="none" w:sz="0" w:space="0" w:color="auto"/>
      </w:divBdr>
    </w:div>
    <w:div w:id="691492816">
      <w:bodyDiv w:val="1"/>
      <w:marLeft w:val="0"/>
      <w:marRight w:val="0"/>
      <w:marTop w:val="0"/>
      <w:marBottom w:val="0"/>
      <w:divBdr>
        <w:top w:val="none" w:sz="0" w:space="0" w:color="auto"/>
        <w:left w:val="none" w:sz="0" w:space="0" w:color="auto"/>
        <w:bottom w:val="none" w:sz="0" w:space="0" w:color="auto"/>
        <w:right w:val="none" w:sz="0" w:space="0" w:color="auto"/>
      </w:divBdr>
    </w:div>
    <w:div w:id="946740776">
      <w:bodyDiv w:val="1"/>
      <w:marLeft w:val="0"/>
      <w:marRight w:val="0"/>
      <w:marTop w:val="0"/>
      <w:marBottom w:val="0"/>
      <w:divBdr>
        <w:top w:val="none" w:sz="0" w:space="0" w:color="auto"/>
        <w:left w:val="none" w:sz="0" w:space="0" w:color="auto"/>
        <w:bottom w:val="none" w:sz="0" w:space="0" w:color="auto"/>
        <w:right w:val="none" w:sz="0" w:space="0" w:color="auto"/>
      </w:divBdr>
    </w:div>
    <w:div w:id="1382443281">
      <w:bodyDiv w:val="1"/>
      <w:marLeft w:val="0"/>
      <w:marRight w:val="0"/>
      <w:marTop w:val="0"/>
      <w:marBottom w:val="0"/>
      <w:divBdr>
        <w:top w:val="none" w:sz="0" w:space="0" w:color="auto"/>
        <w:left w:val="none" w:sz="0" w:space="0" w:color="auto"/>
        <w:bottom w:val="none" w:sz="0" w:space="0" w:color="auto"/>
        <w:right w:val="none" w:sz="0" w:space="0" w:color="auto"/>
      </w:divBdr>
    </w:div>
    <w:div w:id="1585914708">
      <w:bodyDiv w:val="1"/>
      <w:marLeft w:val="0"/>
      <w:marRight w:val="0"/>
      <w:marTop w:val="0"/>
      <w:marBottom w:val="0"/>
      <w:divBdr>
        <w:top w:val="none" w:sz="0" w:space="0" w:color="auto"/>
        <w:left w:val="none" w:sz="0" w:space="0" w:color="auto"/>
        <w:bottom w:val="none" w:sz="0" w:space="0" w:color="auto"/>
        <w:right w:val="none" w:sz="0" w:space="0" w:color="auto"/>
      </w:divBdr>
    </w:div>
    <w:div w:id="1752661317">
      <w:bodyDiv w:val="1"/>
      <w:marLeft w:val="0"/>
      <w:marRight w:val="0"/>
      <w:marTop w:val="0"/>
      <w:marBottom w:val="0"/>
      <w:divBdr>
        <w:top w:val="none" w:sz="0" w:space="0" w:color="auto"/>
        <w:left w:val="none" w:sz="0" w:space="0" w:color="auto"/>
        <w:bottom w:val="none" w:sz="0" w:space="0" w:color="auto"/>
        <w:right w:val="none" w:sz="0" w:space="0" w:color="auto"/>
      </w:divBdr>
    </w:div>
    <w:div w:id="1766345344">
      <w:bodyDiv w:val="1"/>
      <w:marLeft w:val="0"/>
      <w:marRight w:val="0"/>
      <w:marTop w:val="0"/>
      <w:marBottom w:val="0"/>
      <w:divBdr>
        <w:top w:val="none" w:sz="0" w:space="0" w:color="auto"/>
        <w:left w:val="none" w:sz="0" w:space="0" w:color="auto"/>
        <w:bottom w:val="none" w:sz="0" w:space="0" w:color="auto"/>
        <w:right w:val="none" w:sz="0" w:space="0" w:color="auto"/>
      </w:divBdr>
    </w:div>
    <w:div w:id="1773474069">
      <w:bodyDiv w:val="1"/>
      <w:marLeft w:val="0"/>
      <w:marRight w:val="0"/>
      <w:marTop w:val="0"/>
      <w:marBottom w:val="0"/>
      <w:divBdr>
        <w:top w:val="none" w:sz="0" w:space="0" w:color="auto"/>
        <w:left w:val="none" w:sz="0" w:space="0" w:color="auto"/>
        <w:bottom w:val="none" w:sz="0" w:space="0" w:color="auto"/>
        <w:right w:val="none" w:sz="0" w:space="0" w:color="auto"/>
      </w:divBdr>
    </w:div>
    <w:div w:id="2120493365">
      <w:bodyDiv w:val="1"/>
      <w:marLeft w:val="0"/>
      <w:marRight w:val="0"/>
      <w:marTop w:val="0"/>
      <w:marBottom w:val="0"/>
      <w:divBdr>
        <w:top w:val="none" w:sz="0" w:space="0" w:color="auto"/>
        <w:left w:val="none" w:sz="0" w:space="0" w:color="auto"/>
        <w:bottom w:val="none" w:sz="0" w:space="0" w:color="auto"/>
        <w:right w:val="none" w:sz="0" w:space="0" w:color="auto"/>
      </w:divBdr>
    </w:div>
    <w:div w:id="21385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6D62-8E9C-40C3-A8D9-BED9519A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7541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8</cp:revision>
  <cp:lastPrinted>2016-11-28T14:23:00Z</cp:lastPrinted>
  <dcterms:created xsi:type="dcterms:W3CDTF">2017-05-05T09:15:00Z</dcterms:created>
  <dcterms:modified xsi:type="dcterms:W3CDTF">2017-08-08T05:40:00Z</dcterms:modified>
</cp:coreProperties>
</file>