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B3D6D" w14:textId="07F81868" w:rsidR="009D295E" w:rsidRPr="00363851" w:rsidRDefault="00363851" w:rsidP="009D295E">
      <w:pPr>
        <w:rPr>
          <w:sz w:val="24"/>
          <w:szCs w:val="24"/>
        </w:rPr>
      </w:pPr>
      <w:r>
        <w:rPr>
          <w:sz w:val="24"/>
          <w:szCs w:val="24"/>
        </w:rPr>
        <w:t>Niveaubestimm</w:t>
      </w:r>
      <w:r w:rsidR="00EF79CE">
        <w:rPr>
          <w:sz w:val="24"/>
          <w:szCs w:val="24"/>
        </w:rPr>
        <w:t>ende</w:t>
      </w:r>
      <w:r w:rsidRPr="00363851">
        <w:rPr>
          <w:sz w:val="24"/>
          <w:szCs w:val="24"/>
        </w:rPr>
        <w:t xml:space="preserve"> Aufgaben – Geogra</w:t>
      </w:r>
      <w:r w:rsidR="00F61927">
        <w:rPr>
          <w:sz w:val="24"/>
          <w:szCs w:val="24"/>
        </w:rPr>
        <w:t>ph</w:t>
      </w:r>
      <w:r w:rsidR="00EF79CE">
        <w:rPr>
          <w:sz w:val="24"/>
          <w:szCs w:val="24"/>
        </w:rPr>
        <w:t>ie – Schuljahrgang 9/10:</w:t>
      </w:r>
    </w:p>
    <w:p w14:paraId="08591B14" w14:textId="510A50F3" w:rsidR="00363851" w:rsidRPr="00363851" w:rsidRDefault="00363851" w:rsidP="009D295E">
      <w:pPr>
        <w:rPr>
          <w:b/>
          <w:sz w:val="28"/>
          <w:szCs w:val="28"/>
        </w:rPr>
      </w:pPr>
      <w:r w:rsidRPr="00363851">
        <w:rPr>
          <w:b/>
          <w:sz w:val="28"/>
          <w:szCs w:val="28"/>
        </w:rPr>
        <w:t>Die Smartphone</w:t>
      </w:r>
      <w:r w:rsidR="00FA7CD4">
        <w:rPr>
          <w:b/>
          <w:sz w:val="28"/>
          <w:szCs w:val="28"/>
        </w:rPr>
        <w:t>-H</w:t>
      </w:r>
      <w:r w:rsidRPr="00363851">
        <w:rPr>
          <w:b/>
          <w:sz w:val="28"/>
          <w:szCs w:val="28"/>
        </w:rPr>
        <w:t>erstellung auf dem Prüfstand</w:t>
      </w:r>
    </w:p>
    <w:p w14:paraId="306B6136" w14:textId="51FC60D6" w:rsidR="00C90BB5" w:rsidRPr="009D295E" w:rsidRDefault="00470BF3" w:rsidP="005A4CE7">
      <w:pPr>
        <w:pStyle w:val="Listenabsatz"/>
        <w:tabs>
          <w:tab w:val="left" w:pos="426"/>
        </w:tabs>
        <w:ind w:left="357" w:hanging="357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</w:r>
      <w:r w:rsidR="009D295E" w:rsidRPr="009D295E">
        <w:rPr>
          <w:b/>
          <w:sz w:val="24"/>
          <w:szCs w:val="24"/>
        </w:rPr>
        <w:t>Einordnung in den Fachlehrplan</w:t>
      </w:r>
    </w:p>
    <w:p w14:paraId="227D2697" w14:textId="77777777" w:rsidR="00146561" w:rsidRDefault="00146561" w:rsidP="00363851"/>
    <w:tbl>
      <w:tblPr>
        <w:tblStyle w:val="Tabellenraster"/>
        <w:tblpPr w:leftFromText="141" w:rightFromText="141" w:vertAnchor="page" w:horzAnchor="page" w:tblpX="1145" w:tblpY="2898"/>
        <w:tblW w:w="0" w:type="auto"/>
        <w:tblLook w:val="04A0" w:firstRow="1" w:lastRow="0" w:firstColumn="1" w:lastColumn="0" w:noHBand="0" w:noVBand="1"/>
      </w:tblPr>
      <w:tblGrid>
        <w:gridCol w:w="9365"/>
      </w:tblGrid>
      <w:tr w:rsidR="009D295E" w14:paraId="4F800F0D" w14:textId="77777777" w:rsidTr="00363851">
        <w:tc>
          <w:tcPr>
            <w:tcW w:w="9365" w:type="dxa"/>
            <w:vAlign w:val="bottom"/>
          </w:tcPr>
          <w:p w14:paraId="0594997B" w14:textId="1B1EC3B9" w:rsidR="009D295E" w:rsidRPr="00363851" w:rsidRDefault="009D295E" w:rsidP="00363851">
            <w:pPr>
              <w:pStyle w:val="Listenabsatz"/>
              <w:widowControl w:val="0"/>
              <w:spacing w:before="120"/>
              <w:ind w:left="0"/>
              <w:contextualSpacing w:val="0"/>
            </w:pPr>
            <w:r w:rsidRPr="00363851">
              <w:t>Kompetenzschwerpunkt:</w:t>
            </w:r>
          </w:p>
          <w:p w14:paraId="30D0A614" w14:textId="7324DD05" w:rsidR="009D295E" w:rsidRPr="00CD67FD" w:rsidRDefault="009D295E" w:rsidP="0087069A">
            <w:pPr>
              <w:pStyle w:val="Listenabsatz"/>
              <w:ind w:left="0"/>
            </w:pPr>
            <w:r>
              <w:t>Globale und regionale räumliche Disparitäten und Verflechtungen erläutern</w:t>
            </w:r>
          </w:p>
        </w:tc>
      </w:tr>
      <w:tr w:rsidR="009D295E" w14:paraId="2D5CE34E" w14:textId="77777777" w:rsidTr="00363851">
        <w:tc>
          <w:tcPr>
            <w:tcW w:w="9365" w:type="dxa"/>
          </w:tcPr>
          <w:p w14:paraId="4C2C692B" w14:textId="77777777" w:rsidR="009D295E" w:rsidRPr="00363851" w:rsidRDefault="009D295E" w:rsidP="00363851">
            <w:pPr>
              <w:pStyle w:val="Listenabsatz"/>
              <w:spacing w:before="120"/>
              <w:ind w:left="0"/>
              <w:contextualSpacing w:val="0"/>
            </w:pPr>
            <w:r w:rsidRPr="00363851">
              <w:t>Anwendung entwickelter Kompetenzen:</w:t>
            </w:r>
          </w:p>
          <w:p w14:paraId="5ECB860A" w14:textId="77777777" w:rsidR="009D295E" w:rsidRPr="00C667E1" w:rsidRDefault="009D295E" w:rsidP="00363851">
            <w:pPr>
              <w:pStyle w:val="Listenabsatz"/>
              <w:spacing w:after="120"/>
              <w:ind w:left="0"/>
            </w:pPr>
            <w:r w:rsidRPr="00C667E1">
              <w:t>Fachlehrplan:</w:t>
            </w:r>
          </w:p>
          <w:p w14:paraId="40E20B4B" w14:textId="77777777" w:rsidR="009D295E" w:rsidRDefault="009D295E" w:rsidP="00363851">
            <w:pPr>
              <w:pStyle w:val="Listenabsatz"/>
              <w:numPr>
                <w:ilvl w:val="0"/>
                <w:numId w:val="32"/>
              </w:numPr>
              <w:jc w:val="both"/>
              <w:rPr>
                <w:lang w:eastAsia="de-DE"/>
              </w:rPr>
            </w:pPr>
            <w:r>
              <w:rPr>
                <w:lang w:eastAsia="de-DE"/>
              </w:rPr>
              <w:t>räumliche Disparitäten auf der Erde erläutern und aktuelle Beispiele für Globalisierung und Regionalisierung aus analogen und digitalen Quellen recherchieren, zusammenstellen und strukturieren. (E/EG)</w:t>
            </w:r>
          </w:p>
          <w:p w14:paraId="3AD81809" w14:textId="77777777" w:rsidR="009D295E" w:rsidRPr="008E3AFC" w:rsidRDefault="009D295E" w:rsidP="000B16C7">
            <w:pPr>
              <w:pStyle w:val="Listenabsatz"/>
              <w:numPr>
                <w:ilvl w:val="0"/>
                <w:numId w:val="32"/>
              </w:numPr>
              <w:ind w:left="714" w:hanging="357"/>
              <w:jc w:val="both"/>
              <w:rPr>
                <w:lang w:eastAsia="de-DE"/>
              </w:rPr>
            </w:pPr>
            <w:r>
              <w:rPr>
                <w:lang w:eastAsia="de-DE"/>
              </w:rPr>
              <w:t xml:space="preserve">ausgewählte Länder der Erde unter Nutzung von Indikatoren zum wirtschaftlichen Entwicklungsstand ordnen </w:t>
            </w:r>
            <w:r>
              <w:rPr>
                <w:rFonts w:ascii="Cambria Math" w:hAnsi="Cambria Math"/>
                <w:lang w:eastAsia="de-DE"/>
              </w:rPr>
              <w:t>[</w:t>
            </w:r>
            <w:r>
              <w:rPr>
                <w:lang w:eastAsia="de-DE"/>
              </w:rPr>
              <w:t>...</w:t>
            </w:r>
            <w:r>
              <w:rPr>
                <w:rFonts w:ascii="Cambria Math" w:hAnsi="Cambria Math"/>
                <w:lang w:eastAsia="de-DE"/>
              </w:rPr>
              <w:t xml:space="preserve">] </w:t>
            </w:r>
            <w:r w:rsidRPr="008E3AFC">
              <w:rPr>
                <w:rFonts w:cs="Arial"/>
                <w:lang w:eastAsia="de-DE"/>
              </w:rPr>
              <w:t>(RO)</w:t>
            </w:r>
          </w:p>
          <w:p w14:paraId="65ED8F0D" w14:textId="7F7058E7" w:rsidR="009D295E" w:rsidRPr="00FA3822" w:rsidRDefault="009D295E" w:rsidP="000B16C7">
            <w:pPr>
              <w:pStyle w:val="Listenabsatz"/>
              <w:numPr>
                <w:ilvl w:val="0"/>
                <w:numId w:val="32"/>
              </w:numPr>
              <w:ind w:left="714" w:hanging="357"/>
              <w:jc w:val="both"/>
              <w:rPr>
                <w:lang w:eastAsia="de-DE"/>
              </w:rPr>
            </w:pPr>
            <w:r>
              <w:rPr>
                <w:rFonts w:cs="Arial"/>
                <w:lang w:eastAsia="de-DE"/>
              </w:rPr>
              <w:t>sich mit wirtschaftsräumlichen Ungleichheiten auf der Erde argumentativ auseinandersetzen (K)</w:t>
            </w:r>
          </w:p>
          <w:p w14:paraId="140F8484" w14:textId="77777777" w:rsidR="00FA3822" w:rsidRPr="00FA3822" w:rsidRDefault="00FA3822" w:rsidP="0087069A">
            <w:pPr>
              <w:jc w:val="both"/>
              <w:rPr>
                <w:lang w:eastAsia="de-DE"/>
              </w:rPr>
            </w:pPr>
          </w:p>
          <w:p w14:paraId="212B0A24" w14:textId="77777777" w:rsidR="00FA3822" w:rsidRDefault="00FA3822" w:rsidP="0087069A">
            <w:pPr>
              <w:jc w:val="both"/>
              <w:rPr>
                <w:lang w:eastAsia="de-DE"/>
              </w:rPr>
            </w:pPr>
            <w:r>
              <w:rPr>
                <w:lang w:eastAsia="de-DE"/>
              </w:rPr>
              <w:t>Grundsatzband:</w:t>
            </w:r>
          </w:p>
          <w:p w14:paraId="2C124593" w14:textId="77777777" w:rsidR="00FA3822" w:rsidRDefault="00FA3822" w:rsidP="00363851">
            <w:pPr>
              <w:pStyle w:val="Listenabsatz"/>
              <w:numPr>
                <w:ilvl w:val="0"/>
                <w:numId w:val="37"/>
              </w:numPr>
              <w:spacing w:after="120"/>
              <w:ind w:left="714" w:hanging="357"/>
              <w:jc w:val="both"/>
              <w:rPr>
                <w:lang w:eastAsia="de-DE"/>
              </w:rPr>
            </w:pPr>
            <w:r>
              <w:rPr>
                <w:lang w:eastAsia="de-DE"/>
              </w:rPr>
              <w:t>digitale Medien bedarfsgerecht, effektiv und kreativ einsetzen (Medienkompetenz)</w:t>
            </w:r>
          </w:p>
          <w:p w14:paraId="0F1ED84E" w14:textId="10DA2A11" w:rsidR="00FA3822" w:rsidRDefault="00FA3822" w:rsidP="0087069A">
            <w:pPr>
              <w:pStyle w:val="Listenabsatz"/>
              <w:numPr>
                <w:ilvl w:val="0"/>
                <w:numId w:val="37"/>
              </w:numPr>
              <w:ind w:left="714" w:hanging="357"/>
              <w:jc w:val="both"/>
              <w:rPr>
                <w:lang w:eastAsia="de-DE"/>
              </w:rPr>
            </w:pPr>
            <w:r>
              <w:rPr>
                <w:lang w:eastAsia="de-DE"/>
              </w:rPr>
              <w:t>komplexe Aufgabenstellungen selbständig analysieren, Zusammenhänge erkunden, zwischen wesentlichen und unwesentlichen Informationen unterscheiden, um zielgerichtet Lösungsmöglichkeiten zu erkennen (Problemlösekompetenz)</w:t>
            </w:r>
          </w:p>
        </w:tc>
      </w:tr>
      <w:tr w:rsidR="009D295E" w14:paraId="0D12574A" w14:textId="77777777" w:rsidTr="00363851">
        <w:tc>
          <w:tcPr>
            <w:tcW w:w="9365" w:type="dxa"/>
          </w:tcPr>
          <w:p w14:paraId="25B71041" w14:textId="77777777" w:rsidR="009D295E" w:rsidRPr="00363851" w:rsidRDefault="009D295E" w:rsidP="00363851">
            <w:pPr>
              <w:pStyle w:val="Listenabsatz"/>
              <w:spacing w:before="120"/>
              <w:ind w:left="0"/>
              <w:contextualSpacing w:val="0"/>
            </w:pPr>
            <w:r w:rsidRPr="00363851">
              <w:t>Bezug zu grundlegenden Wissensbeständen:</w:t>
            </w:r>
          </w:p>
          <w:p w14:paraId="7AF75AF0" w14:textId="77777777" w:rsidR="009D295E" w:rsidRPr="0019208C" w:rsidRDefault="009D295E" w:rsidP="0087069A">
            <w:pPr>
              <w:pStyle w:val="Listenabsatz"/>
              <w:numPr>
                <w:ilvl w:val="0"/>
                <w:numId w:val="33"/>
              </w:numPr>
              <w:ind w:left="714" w:hanging="357"/>
              <w:rPr>
                <w:u w:val="single"/>
              </w:rPr>
            </w:pPr>
            <w:r>
              <w:t>Globalisierung</w:t>
            </w:r>
          </w:p>
          <w:p w14:paraId="7E689468" w14:textId="77777777" w:rsidR="009D295E" w:rsidRPr="0019208C" w:rsidRDefault="009D295E" w:rsidP="0087069A">
            <w:pPr>
              <w:pStyle w:val="Listenabsatz"/>
              <w:numPr>
                <w:ilvl w:val="0"/>
                <w:numId w:val="33"/>
              </w:numPr>
              <w:ind w:left="714" w:hanging="357"/>
            </w:pPr>
            <w:r w:rsidRPr="0019208C">
              <w:t>Fachbegriffe: Disparitäten, GIS</w:t>
            </w:r>
          </w:p>
        </w:tc>
      </w:tr>
    </w:tbl>
    <w:p w14:paraId="2F540E5B" w14:textId="6FA36DD2" w:rsidR="00EE05B3" w:rsidRPr="00363851" w:rsidRDefault="00470BF3" w:rsidP="005A4CE7">
      <w:pPr>
        <w:tabs>
          <w:tab w:val="left" w:pos="426"/>
        </w:tabs>
        <w:ind w:left="357" w:hanging="357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</w:r>
      <w:r w:rsidR="00EE05B3" w:rsidRPr="00363851">
        <w:rPr>
          <w:b/>
          <w:sz w:val="24"/>
          <w:szCs w:val="24"/>
        </w:rPr>
        <w:t>Anregungen und Hinweise zum unterrichtlichen Einsatz</w:t>
      </w:r>
    </w:p>
    <w:p w14:paraId="0707C738" w14:textId="77777777" w:rsidR="00D65037" w:rsidRPr="002621BB" w:rsidRDefault="00D65037" w:rsidP="002621BB">
      <w:pPr>
        <w:pStyle w:val="Listenabsatz"/>
        <w:ind w:left="294"/>
      </w:pPr>
      <w:r w:rsidRPr="002621BB">
        <w:t>Voraussetzungen:</w:t>
      </w:r>
    </w:p>
    <w:p w14:paraId="5072696A" w14:textId="64559FE6" w:rsidR="005E62DD" w:rsidRDefault="005947F9" w:rsidP="002621BB">
      <w:pPr>
        <w:pStyle w:val="Listenabsatz"/>
        <w:numPr>
          <w:ilvl w:val="0"/>
          <w:numId w:val="35"/>
        </w:numPr>
        <w:ind w:left="652" w:hanging="357"/>
      </w:pPr>
      <w:r>
        <w:t>Schülerinnen und Schüler</w:t>
      </w:r>
      <w:r w:rsidR="00C01689">
        <w:t xml:space="preserve"> </w:t>
      </w:r>
      <w:r w:rsidR="00800F35">
        <w:t>kennen</w:t>
      </w:r>
      <w:r w:rsidR="00C01689">
        <w:t xml:space="preserve"> </w:t>
      </w:r>
      <w:r w:rsidR="00D65037">
        <w:t>Globalisierungsprozesse</w:t>
      </w:r>
      <w:r w:rsidR="00C01689">
        <w:t xml:space="preserve"> </w:t>
      </w:r>
      <w:r w:rsidR="00D65037">
        <w:t>(Global Player)</w:t>
      </w:r>
      <w:r w:rsidR="00800F35">
        <w:t xml:space="preserve"> und „räumliche Disparitäten“</w:t>
      </w:r>
    </w:p>
    <w:p w14:paraId="5042D894" w14:textId="206DB2AD" w:rsidR="00800F35" w:rsidRPr="00800F35" w:rsidRDefault="005947F9" w:rsidP="002621BB">
      <w:pPr>
        <w:pStyle w:val="Listenabsatz"/>
        <w:numPr>
          <w:ilvl w:val="0"/>
          <w:numId w:val="35"/>
        </w:numPr>
        <w:ind w:left="652" w:hanging="357"/>
      </w:pPr>
      <w:r>
        <w:t>Schülerinnen und Schüler</w:t>
      </w:r>
      <w:r w:rsidR="00800F35">
        <w:t xml:space="preserve"> kennen Indikatoren zum wirtschaftlichen Entwicklungsstand von Staaten und deren Kategorisierung</w:t>
      </w:r>
    </w:p>
    <w:p w14:paraId="2F7B9423" w14:textId="75ED527E" w:rsidR="00C01689" w:rsidRPr="005E62DD" w:rsidRDefault="005947F9" w:rsidP="002621BB">
      <w:pPr>
        <w:pStyle w:val="Listenabsatz"/>
        <w:numPr>
          <w:ilvl w:val="0"/>
          <w:numId w:val="35"/>
        </w:numPr>
        <w:ind w:left="652" w:hanging="357"/>
      </w:pPr>
      <w:r>
        <w:rPr>
          <w:color w:val="000000" w:themeColor="text1"/>
        </w:rPr>
        <w:t>Schülerinnen und Schüler</w:t>
      </w:r>
      <w:r w:rsidR="005E62DD">
        <w:rPr>
          <w:color w:val="000000" w:themeColor="text1"/>
        </w:rPr>
        <w:t xml:space="preserve"> </w:t>
      </w:r>
      <w:r w:rsidR="00800F35">
        <w:rPr>
          <w:color w:val="000000" w:themeColor="text1"/>
        </w:rPr>
        <w:t xml:space="preserve">können </w:t>
      </w:r>
      <w:r w:rsidR="005E62DD" w:rsidRPr="005E62DD">
        <w:rPr>
          <w:color w:val="000000" w:themeColor="text1"/>
        </w:rPr>
        <w:t xml:space="preserve">mit </w:t>
      </w:r>
      <w:r w:rsidR="00800F35">
        <w:rPr>
          <w:color w:val="000000" w:themeColor="text1"/>
        </w:rPr>
        <w:t>einem (Web)</w:t>
      </w:r>
      <w:r w:rsidR="00C01689" w:rsidRPr="005E62DD">
        <w:rPr>
          <w:color w:val="000000" w:themeColor="text1"/>
        </w:rPr>
        <w:t>GIS</w:t>
      </w:r>
      <w:r w:rsidR="00800F35">
        <w:rPr>
          <w:color w:val="000000" w:themeColor="text1"/>
        </w:rPr>
        <w:t xml:space="preserve"> selbstständig arbeiten</w:t>
      </w:r>
      <w:r w:rsidR="005E62DD" w:rsidRPr="005E62DD">
        <w:rPr>
          <w:color w:val="000000" w:themeColor="text1"/>
        </w:rPr>
        <w:t xml:space="preserve"> </w:t>
      </w:r>
    </w:p>
    <w:p w14:paraId="32EECB8C" w14:textId="1A1EADF5" w:rsidR="002621BB" w:rsidRDefault="002621BB">
      <w:pPr>
        <w:spacing w:after="200" w:line="276" w:lineRule="auto"/>
      </w:pPr>
      <w:r>
        <w:br w:type="page"/>
      </w:r>
    </w:p>
    <w:p w14:paraId="0E03829E" w14:textId="77777777" w:rsidR="003521F9" w:rsidRPr="002621BB" w:rsidRDefault="003521F9" w:rsidP="002621BB">
      <w:r w:rsidRPr="002621BB">
        <w:lastRenderedPageBreak/>
        <w:t>Hinweise</w:t>
      </w:r>
      <w:r w:rsidR="00FE67D9" w:rsidRPr="002621BB">
        <w:t xml:space="preserve">/ </w:t>
      </w:r>
      <w:r w:rsidRPr="002621BB">
        <w:t>Empfehlung</w:t>
      </w:r>
      <w:r w:rsidR="00FE67D9" w:rsidRPr="002621BB">
        <w:t>:</w:t>
      </w:r>
    </w:p>
    <w:p w14:paraId="37B6A930" w14:textId="45A3D673" w:rsidR="003521F9" w:rsidRDefault="003521F9" w:rsidP="002621BB">
      <w:pPr>
        <w:pStyle w:val="Listenabsatz"/>
        <w:numPr>
          <w:ilvl w:val="0"/>
          <w:numId w:val="34"/>
        </w:numPr>
        <w:ind w:left="714" w:hanging="430"/>
      </w:pPr>
      <w:r>
        <w:t xml:space="preserve">Durchführung </w:t>
      </w:r>
      <w:r w:rsidR="00C4450C">
        <w:t>im Verlauf</w:t>
      </w:r>
      <w:r>
        <w:t xml:space="preserve"> einer Sequenz, um Zusammenhänge darstellen zu können</w:t>
      </w:r>
      <w:r w:rsidR="006B26A8">
        <w:t xml:space="preserve"> (Vertiefung) oder als Leistungskontrolle zur Kompetenzüberprüfung</w:t>
      </w:r>
    </w:p>
    <w:p w14:paraId="5EA99A1A" w14:textId="1D3E029B" w:rsidR="009D295E" w:rsidRDefault="003521F9" w:rsidP="002621BB">
      <w:pPr>
        <w:pStyle w:val="Listenabsatz"/>
        <w:numPr>
          <w:ilvl w:val="0"/>
          <w:numId w:val="34"/>
        </w:numPr>
        <w:ind w:left="714" w:hanging="430"/>
      </w:pPr>
      <w:r>
        <w:t>Bearbeitung am PC</w:t>
      </w:r>
      <w:r w:rsidR="0036247B">
        <w:t xml:space="preserve"> </w:t>
      </w:r>
      <w:r w:rsidR="009D295E">
        <w:t xml:space="preserve">dringend empfohlen </w:t>
      </w:r>
      <w:r>
        <w:t>(Handy</w:t>
      </w:r>
      <w:r w:rsidR="009D295E">
        <w:t>- und Tablet</w:t>
      </w:r>
      <w:r>
        <w:t xml:space="preserve">nutzung </w:t>
      </w:r>
      <w:r w:rsidR="009D295E">
        <w:t>erlaubt kein</w:t>
      </w:r>
      <w:r w:rsidR="006B26A8">
        <w:t>e</w:t>
      </w:r>
      <w:r w:rsidR="009D295E">
        <w:t xml:space="preserve"> </w:t>
      </w:r>
      <w:r w:rsidR="006B26A8">
        <w:t xml:space="preserve">korrekte Verwendung </w:t>
      </w:r>
      <w:r w:rsidR="009D295E">
        <w:t>de</w:t>
      </w:r>
      <w:r w:rsidR="006B26A8">
        <w:t>s interaktiven Tools</w:t>
      </w:r>
      <w:r>
        <w:t>) (Aufgabe 1)</w:t>
      </w:r>
    </w:p>
    <w:p w14:paraId="0DF7323D" w14:textId="20989A1C" w:rsidR="009D295E" w:rsidRDefault="009D295E" w:rsidP="002621BB">
      <w:pPr>
        <w:pStyle w:val="Listenabsatz"/>
        <w:numPr>
          <w:ilvl w:val="0"/>
          <w:numId w:val="34"/>
        </w:numPr>
        <w:ind w:left="714" w:hanging="430"/>
      </w:pPr>
      <w:r>
        <w:t>Je nach genutzte</w:t>
      </w:r>
      <w:r w:rsidR="006B26A8">
        <w:t>m</w:t>
      </w:r>
      <w:r>
        <w:t xml:space="preserve"> Browser, können Herausforderungen auftreten: z. B. Öffnen kommerzieller Werbung oder Bestandteile sind nicht anzuklicken</w:t>
      </w:r>
      <w:r w:rsidR="006B26A8">
        <w:t>; Alternativ: Statt „Ansicht Bauteile“ besser „Ansicht Weltkarte“ nutzen (siehe Variationsmöglichkeiten)</w:t>
      </w:r>
    </w:p>
    <w:p w14:paraId="183487DE" w14:textId="77777777" w:rsidR="003521F9" w:rsidRDefault="00146561" w:rsidP="002621BB">
      <w:pPr>
        <w:pStyle w:val="Listenabsatz"/>
        <w:numPr>
          <w:ilvl w:val="0"/>
          <w:numId w:val="34"/>
        </w:numPr>
        <w:ind w:left="714" w:hanging="430"/>
      </w:pPr>
      <w:r>
        <w:t>Nutzung a</w:t>
      </w:r>
      <w:r w:rsidR="003521F9">
        <w:t>naloge</w:t>
      </w:r>
      <w:r>
        <w:t>r</w:t>
      </w:r>
      <w:r w:rsidR="003521F9">
        <w:t xml:space="preserve"> oder digitale</w:t>
      </w:r>
      <w:r>
        <w:t>r</w:t>
      </w:r>
      <w:r w:rsidR="003521F9">
        <w:t xml:space="preserve"> Atlanten</w:t>
      </w:r>
      <w:r>
        <w:t xml:space="preserve"> </w:t>
      </w:r>
      <w:r w:rsidR="003521F9">
        <w:t>(Aufgabe 1)</w:t>
      </w:r>
    </w:p>
    <w:p w14:paraId="324D18B4" w14:textId="77777777" w:rsidR="00FE67D9" w:rsidRDefault="00FE67D9" w:rsidP="002621BB">
      <w:pPr>
        <w:pStyle w:val="Listenabsatz"/>
        <w:numPr>
          <w:ilvl w:val="0"/>
          <w:numId w:val="34"/>
        </w:numPr>
        <w:ind w:left="714" w:hanging="430"/>
        <w:rPr>
          <w:rStyle w:val="contenttext"/>
        </w:rPr>
      </w:pPr>
      <w:r>
        <w:t>Verknüpfung mit dem Kompetenzbereich Beurteilen/Bewerten „</w:t>
      </w:r>
      <w:r>
        <w:rPr>
          <w:rStyle w:val="contenttext"/>
        </w:rPr>
        <w:t>sich im Alltag für ein Miteinander in der Einen Welt einsetzen“</w:t>
      </w:r>
    </w:p>
    <w:p w14:paraId="52B98F0D" w14:textId="0AA3C20E" w:rsidR="00FE67D9" w:rsidRDefault="00FE67D9" w:rsidP="002621BB">
      <w:pPr>
        <w:pStyle w:val="Listenabsatz"/>
        <w:numPr>
          <w:ilvl w:val="1"/>
          <w:numId w:val="34"/>
        </w:numPr>
        <w:ind w:left="1134" w:hanging="425"/>
      </w:pPr>
      <w:r>
        <w:t>weiterführende Themen</w:t>
      </w:r>
      <w:r w:rsidR="006B26A8">
        <w:t xml:space="preserve"> (siehe unter „Weiterführende Hinweise/Links“):</w:t>
      </w:r>
    </w:p>
    <w:p w14:paraId="33B1C183" w14:textId="77777777" w:rsidR="00FE67D9" w:rsidRDefault="00FE67D9" w:rsidP="002621BB">
      <w:pPr>
        <w:pStyle w:val="Listenabsatz"/>
        <w:numPr>
          <w:ilvl w:val="2"/>
          <w:numId w:val="34"/>
        </w:numPr>
        <w:ind w:left="1596" w:hanging="420"/>
      </w:pPr>
      <w:r>
        <w:t>Nachhaltige Nutzung von Handys und Smartphones</w:t>
      </w:r>
    </w:p>
    <w:p w14:paraId="4559859F" w14:textId="77777777" w:rsidR="00FE67D9" w:rsidRDefault="00FE67D9" w:rsidP="002621BB">
      <w:pPr>
        <w:pStyle w:val="Listenabsatz"/>
        <w:numPr>
          <w:ilvl w:val="2"/>
          <w:numId w:val="34"/>
        </w:numPr>
        <w:ind w:left="1596" w:hanging="420"/>
      </w:pPr>
      <w:r>
        <w:t>Fairphone - Beispiel für ein faires Handy</w:t>
      </w:r>
    </w:p>
    <w:p w14:paraId="16680619" w14:textId="77777777" w:rsidR="00FE67D9" w:rsidRDefault="00FE67D9" w:rsidP="002621BB">
      <w:pPr>
        <w:pStyle w:val="Listenabsatz"/>
        <w:numPr>
          <w:ilvl w:val="2"/>
          <w:numId w:val="34"/>
        </w:numPr>
        <w:ind w:left="1596" w:hanging="420"/>
      </w:pPr>
      <w:r>
        <w:t>Handy-Recycling</w:t>
      </w:r>
    </w:p>
    <w:p w14:paraId="4DF959DD" w14:textId="77777777" w:rsidR="00C83EF1" w:rsidRDefault="00C83EF1" w:rsidP="00C83EF1"/>
    <w:p w14:paraId="71F94C39" w14:textId="77777777" w:rsidR="00C83EF1" w:rsidRPr="002621BB" w:rsidRDefault="00C83EF1" w:rsidP="002621BB">
      <w:r w:rsidRPr="002621BB">
        <w:t>Variationsmöglichkeiten:</w:t>
      </w:r>
    </w:p>
    <w:p w14:paraId="03EE17DA" w14:textId="260AADF7" w:rsidR="00C83EF1" w:rsidRDefault="00BD6BDA" w:rsidP="002621BB">
      <w:pPr>
        <w:pStyle w:val="Listenabsatz"/>
        <w:numPr>
          <w:ilvl w:val="0"/>
          <w:numId w:val="34"/>
        </w:numPr>
        <w:ind w:left="770" w:hanging="490"/>
      </w:pPr>
      <w:r>
        <w:t xml:space="preserve">Die </w:t>
      </w:r>
      <w:r w:rsidR="00C83EF1">
        <w:t xml:space="preserve">Testaufgabe </w:t>
      </w:r>
      <w:r w:rsidR="00C01689">
        <w:t xml:space="preserve">(Aufgabe 1) kann </w:t>
      </w:r>
      <w:r w:rsidR="00C83EF1">
        <w:t>sowohl digital als auch analog* bearbeitet werden (* bei technischen Problemen)</w:t>
      </w:r>
    </w:p>
    <w:p w14:paraId="02C09CE0" w14:textId="0E2F2EB3" w:rsidR="006B26A8" w:rsidRDefault="006B26A8" w:rsidP="002621BB">
      <w:pPr>
        <w:pStyle w:val="Listenabsatz"/>
        <w:numPr>
          <w:ilvl w:val="0"/>
          <w:numId w:val="34"/>
        </w:numPr>
        <w:ind w:left="770" w:hanging="490"/>
      </w:pPr>
      <w:r>
        <w:t>Aufgabe 1: Statt „Ansicht Bauteile“ kann „Ansicht Weltkarte“ genutzt werden. Diese erlaubt einen einfacheren Zugang zu den raumrelevanten Informationen.</w:t>
      </w:r>
    </w:p>
    <w:p w14:paraId="431F3C6E" w14:textId="614161D9" w:rsidR="00B210AE" w:rsidRDefault="00B210AE">
      <w:pPr>
        <w:spacing w:after="200" w:line="276" w:lineRule="auto"/>
      </w:pPr>
      <w:r>
        <w:br w:type="page"/>
      </w:r>
    </w:p>
    <w:p w14:paraId="2453A51D" w14:textId="77777777" w:rsidR="002621BB" w:rsidRPr="0087069A" w:rsidRDefault="002621BB" w:rsidP="002621BB">
      <w:pPr>
        <w:ind w:left="280"/>
        <w:rPr>
          <w:sz w:val="2"/>
          <w:szCs w:val="2"/>
        </w:rPr>
      </w:pPr>
    </w:p>
    <w:p w14:paraId="24E2C250" w14:textId="42AE233A" w:rsidR="008C04C9" w:rsidRPr="002621BB" w:rsidRDefault="00470BF3" w:rsidP="005A4CE7">
      <w:pPr>
        <w:tabs>
          <w:tab w:val="left" w:pos="426"/>
        </w:tabs>
        <w:ind w:left="357" w:hanging="357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</w:r>
      <w:r w:rsidR="008C04C9" w:rsidRPr="002621BB">
        <w:rPr>
          <w:b/>
          <w:sz w:val="24"/>
          <w:szCs w:val="24"/>
        </w:rPr>
        <w:t>Erwartungshorizont</w:t>
      </w:r>
    </w:p>
    <w:tbl>
      <w:tblPr>
        <w:tblStyle w:val="Tabellenraster"/>
        <w:tblpPr w:leftFromText="141" w:rightFromText="141" w:vertAnchor="text" w:horzAnchor="margin" w:tblpXSpec="center" w:tblpY="577"/>
        <w:tblW w:w="9628" w:type="dxa"/>
        <w:tblLook w:val="04A0" w:firstRow="1" w:lastRow="0" w:firstColumn="1" w:lastColumn="0" w:noHBand="0" w:noVBand="1"/>
      </w:tblPr>
      <w:tblGrid>
        <w:gridCol w:w="1019"/>
        <w:gridCol w:w="404"/>
        <w:gridCol w:w="6780"/>
        <w:gridCol w:w="683"/>
        <w:gridCol w:w="742"/>
      </w:tblGrid>
      <w:tr w:rsidR="00524F04" w:rsidRPr="002621BB" w14:paraId="13D11832" w14:textId="77777777" w:rsidTr="00524F04"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3CA2E01B" w14:textId="1C4CD49C" w:rsidR="00524F04" w:rsidRPr="002621BB" w:rsidRDefault="00524F04" w:rsidP="002621BB">
            <w:pPr>
              <w:pStyle w:val="Listenabsatz"/>
              <w:spacing w:before="120" w:after="120" w:line="24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2621BB">
              <w:rPr>
                <w:sz w:val="24"/>
                <w:szCs w:val="24"/>
              </w:rPr>
              <w:t>Teilauf</w:t>
            </w:r>
            <w:r w:rsidRPr="002621BB">
              <w:rPr>
                <w:sz w:val="24"/>
                <w:szCs w:val="24"/>
              </w:rPr>
              <w:softHyphen/>
              <w:t>gabe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25B8B00C" w14:textId="77777777" w:rsidR="00524F04" w:rsidRPr="002621BB" w:rsidRDefault="00524F04" w:rsidP="002621BB">
            <w:pPr>
              <w:pStyle w:val="Listenabsatz"/>
              <w:spacing w:before="12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780" w:type="dxa"/>
            <w:shd w:val="clear" w:color="auto" w:fill="D9D9D9" w:themeFill="background1" w:themeFillShade="D9"/>
            <w:vAlign w:val="center"/>
          </w:tcPr>
          <w:p w14:paraId="6EE1B374" w14:textId="12F39570" w:rsidR="00524F04" w:rsidRPr="002621BB" w:rsidRDefault="00524F04" w:rsidP="002621BB">
            <w:pPr>
              <w:pStyle w:val="Listenabsatz"/>
              <w:spacing w:before="120" w:line="240" w:lineRule="auto"/>
              <w:ind w:left="0"/>
              <w:jc w:val="center"/>
              <w:rPr>
                <w:sz w:val="24"/>
                <w:szCs w:val="24"/>
              </w:rPr>
            </w:pPr>
            <w:r w:rsidRPr="002621BB">
              <w:rPr>
                <w:sz w:val="24"/>
                <w:szCs w:val="24"/>
              </w:rPr>
              <w:t>Erwartete Schülerleistung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359BE040" w14:textId="77777777" w:rsidR="00524F04" w:rsidRPr="002621BB" w:rsidRDefault="00524F04" w:rsidP="002621BB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  <w:r w:rsidRPr="002621BB">
              <w:rPr>
                <w:sz w:val="24"/>
                <w:szCs w:val="24"/>
              </w:rPr>
              <w:t>AFB</w:t>
            </w: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11981E5A" w14:textId="77777777" w:rsidR="00524F04" w:rsidRPr="002621BB" w:rsidRDefault="00524F04" w:rsidP="002621BB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  <w:r w:rsidRPr="002621BB">
              <w:rPr>
                <w:sz w:val="24"/>
                <w:szCs w:val="24"/>
              </w:rPr>
              <w:t>KB</w:t>
            </w:r>
          </w:p>
        </w:tc>
      </w:tr>
      <w:tr w:rsidR="00524F04" w14:paraId="3A2F63E0" w14:textId="77777777" w:rsidTr="00524F04">
        <w:trPr>
          <w:trHeight w:val="79"/>
        </w:trPr>
        <w:tc>
          <w:tcPr>
            <w:tcW w:w="1019" w:type="dxa"/>
            <w:shd w:val="clear" w:color="auto" w:fill="FFFFFF" w:themeFill="background1"/>
          </w:tcPr>
          <w:p w14:paraId="4A9E9C78" w14:textId="77777777" w:rsidR="00524F04" w:rsidRDefault="00524F04" w:rsidP="002621BB">
            <w:pPr>
              <w:pStyle w:val="Listenabsatz"/>
              <w:spacing w:before="120"/>
              <w:ind w:left="0"/>
              <w:jc w:val="center"/>
            </w:pPr>
            <w: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14:paraId="6176314C" w14:textId="7C74941D" w:rsidR="00B210AE" w:rsidRPr="004B5C33" w:rsidRDefault="00B210AE" w:rsidP="00064CA2">
            <w:pPr>
              <w:jc w:val="center"/>
              <w:rPr>
                <w:b/>
                <w:bCs/>
              </w:rPr>
            </w:pPr>
          </w:p>
        </w:tc>
        <w:tc>
          <w:tcPr>
            <w:tcW w:w="6780" w:type="dxa"/>
            <w:shd w:val="clear" w:color="auto" w:fill="FFFFFF" w:themeFill="background1"/>
          </w:tcPr>
          <w:tbl>
            <w:tblPr>
              <w:tblStyle w:val="Tabellenraster"/>
              <w:tblpPr w:leftFromText="141" w:rightFromText="141" w:vertAnchor="page" w:horzAnchor="margin" w:tblpY="4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59"/>
              <w:gridCol w:w="1439"/>
              <w:gridCol w:w="1243"/>
              <w:gridCol w:w="705"/>
              <w:gridCol w:w="1708"/>
            </w:tblGrid>
            <w:tr w:rsidR="00524F04" w14:paraId="6A5712A3" w14:textId="77777777" w:rsidTr="00524F04">
              <w:tc>
                <w:tcPr>
                  <w:tcW w:w="176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1E57FEF" w14:textId="39468557" w:rsidR="00524F04" w:rsidRPr="004B5C33" w:rsidRDefault="00524F04" w:rsidP="00064CA2">
                  <w:pPr>
                    <w:jc w:val="center"/>
                    <w:rPr>
                      <w:b/>
                      <w:bCs/>
                    </w:rPr>
                  </w:pPr>
                  <w:r w:rsidRPr="004B5C33">
                    <w:rPr>
                      <w:b/>
                      <w:bCs/>
                    </w:rPr>
                    <w:t>Schritt</w:t>
                  </w:r>
                </w:p>
              </w:tc>
              <w:tc>
                <w:tcPr>
                  <w:tcW w:w="143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C69D396" w14:textId="77777777" w:rsidR="00524F04" w:rsidRPr="004B5C33" w:rsidRDefault="00524F04" w:rsidP="00524F04">
                  <w:pPr>
                    <w:jc w:val="center"/>
                    <w:rPr>
                      <w:b/>
                      <w:bCs/>
                    </w:rPr>
                  </w:pPr>
                  <w:r w:rsidRPr="004B5C33">
                    <w:rPr>
                      <w:b/>
                      <w:bCs/>
                    </w:rPr>
                    <w:t>Länder</w:t>
                  </w:r>
                </w:p>
              </w:tc>
              <w:tc>
                <w:tcPr>
                  <w:tcW w:w="124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22E6DA37" w14:textId="77777777" w:rsidR="00524F04" w:rsidRPr="004B5C33" w:rsidRDefault="00524F04" w:rsidP="00064CA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Kontinent</w:t>
                  </w:r>
                </w:p>
              </w:tc>
              <w:tc>
                <w:tcPr>
                  <w:tcW w:w="70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D4E36B7" w14:textId="77777777" w:rsidR="00524F04" w:rsidRPr="004B5C33" w:rsidRDefault="00524F04" w:rsidP="00064CA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HDI-Wert</w:t>
                  </w:r>
                </w:p>
              </w:tc>
              <w:tc>
                <w:tcPr>
                  <w:tcW w:w="170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C95CFF1" w14:textId="77777777" w:rsidR="00524F04" w:rsidRPr="004B5C33" w:rsidRDefault="00524F04" w:rsidP="00064CA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Entwicklungs-stand</w:t>
                  </w:r>
                </w:p>
              </w:tc>
            </w:tr>
            <w:tr w:rsidR="00524F04" w14:paraId="3CC262FC" w14:textId="77777777" w:rsidTr="00524F04">
              <w:tc>
                <w:tcPr>
                  <w:tcW w:w="1769" w:type="dxa"/>
                  <w:vMerge w:val="restart"/>
                </w:tcPr>
                <w:p w14:paraId="2972D8FF" w14:textId="77777777" w:rsidR="00524F04" w:rsidRDefault="00524F04" w:rsidP="00064CA2">
                  <w:pPr>
                    <w:jc w:val="center"/>
                    <w:rPr>
                      <w:b/>
                      <w:bCs/>
                    </w:rPr>
                  </w:pPr>
                </w:p>
                <w:p w14:paraId="35FB8A0D" w14:textId="77777777" w:rsidR="00524F04" w:rsidRPr="009002DF" w:rsidRDefault="00524F04" w:rsidP="00064CA2">
                  <w:pPr>
                    <w:jc w:val="center"/>
                    <w:rPr>
                      <w:b/>
                      <w:bCs/>
                    </w:rPr>
                  </w:pPr>
                  <w:r w:rsidRPr="009002DF">
                    <w:rPr>
                      <w:b/>
                      <w:bCs/>
                    </w:rPr>
                    <w:t>Forschung</w:t>
                  </w:r>
                </w:p>
              </w:tc>
              <w:tc>
                <w:tcPr>
                  <w:tcW w:w="1439" w:type="dxa"/>
                </w:tcPr>
                <w:p w14:paraId="0DEBDF48" w14:textId="77777777" w:rsidR="00524F04" w:rsidRDefault="00524F04" w:rsidP="00524F04">
                  <w:pPr>
                    <w:jc w:val="center"/>
                  </w:pPr>
                  <w:r>
                    <w:t>USA</w:t>
                  </w:r>
                </w:p>
              </w:tc>
              <w:tc>
                <w:tcPr>
                  <w:tcW w:w="1243" w:type="dxa"/>
                </w:tcPr>
                <w:p w14:paraId="2CE1765E" w14:textId="77777777" w:rsidR="00524F04" w:rsidRPr="003247F1" w:rsidRDefault="00524F04" w:rsidP="00064CA2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3247F1">
                    <w:rPr>
                      <w:i/>
                      <w:color w:val="000000" w:themeColor="text1"/>
                      <w:sz w:val="16"/>
                      <w:szCs w:val="16"/>
                    </w:rPr>
                    <w:t>Nordamerika</w:t>
                  </w:r>
                </w:p>
              </w:tc>
              <w:tc>
                <w:tcPr>
                  <w:tcW w:w="705" w:type="dxa"/>
                </w:tcPr>
                <w:p w14:paraId="6086CA3D" w14:textId="77777777" w:rsidR="00524F04" w:rsidRDefault="00524F04" w:rsidP="00064CA2">
                  <w:r>
                    <w:t>0,92</w:t>
                  </w:r>
                </w:p>
              </w:tc>
              <w:tc>
                <w:tcPr>
                  <w:tcW w:w="1708" w:type="dxa"/>
                  <w:shd w:val="clear" w:color="auto" w:fill="66FF33"/>
                </w:tcPr>
                <w:p w14:paraId="2E097B0D" w14:textId="77777777" w:rsidR="00524F04" w:rsidRPr="003247F1" w:rsidRDefault="00524F04" w:rsidP="00064CA2">
                  <w:pPr>
                    <w:rPr>
                      <w:i/>
                      <w:sz w:val="16"/>
                      <w:szCs w:val="16"/>
                    </w:rPr>
                  </w:pPr>
                  <w:r w:rsidRPr="003247F1">
                    <w:rPr>
                      <w:i/>
                      <w:sz w:val="16"/>
                      <w:szCs w:val="16"/>
                    </w:rPr>
                    <w:t>Industrieland</w:t>
                  </w:r>
                </w:p>
              </w:tc>
            </w:tr>
            <w:tr w:rsidR="00524F04" w14:paraId="5E6FE6A5" w14:textId="77777777" w:rsidTr="00524F04">
              <w:tc>
                <w:tcPr>
                  <w:tcW w:w="1769" w:type="dxa"/>
                  <w:vMerge/>
                </w:tcPr>
                <w:p w14:paraId="085C3F68" w14:textId="77777777" w:rsidR="00524F04" w:rsidRPr="009002DF" w:rsidRDefault="00524F04" w:rsidP="00064CA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39" w:type="dxa"/>
                </w:tcPr>
                <w:p w14:paraId="55F934CC" w14:textId="77777777" w:rsidR="00524F04" w:rsidRDefault="00524F04" w:rsidP="00524F04">
                  <w:pPr>
                    <w:jc w:val="center"/>
                  </w:pPr>
                  <w:r>
                    <w:t>Deutschland</w:t>
                  </w:r>
                </w:p>
              </w:tc>
              <w:tc>
                <w:tcPr>
                  <w:tcW w:w="1243" w:type="dxa"/>
                </w:tcPr>
                <w:p w14:paraId="546B62E8" w14:textId="77777777" w:rsidR="00524F04" w:rsidRPr="003247F1" w:rsidRDefault="00524F04" w:rsidP="00064CA2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3247F1">
                    <w:rPr>
                      <w:i/>
                      <w:color w:val="000000" w:themeColor="text1"/>
                      <w:sz w:val="16"/>
                      <w:szCs w:val="16"/>
                    </w:rPr>
                    <w:t>Europa</w:t>
                  </w:r>
                </w:p>
              </w:tc>
              <w:tc>
                <w:tcPr>
                  <w:tcW w:w="705" w:type="dxa"/>
                </w:tcPr>
                <w:p w14:paraId="36BE2E3B" w14:textId="77777777" w:rsidR="00524F04" w:rsidRDefault="00524F04" w:rsidP="00064CA2">
                  <w:r>
                    <w:t>0,94</w:t>
                  </w:r>
                </w:p>
              </w:tc>
              <w:tc>
                <w:tcPr>
                  <w:tcW w:w="1708" w:type="dxa"/>
                  <w:shd w:val="clear" w:color="auto" w:fill="66FF33"/>
                </w:tcPr>
                <w:p w14:paraId="39006001" w14:textId="77777777" w:rsidR="00524F04" w:rsidRPr="003247F1" w:rsidRDefault="00524F04" w:rsidP="00064CA2">
                  <w:pPr>
                    <w:rPr>
                      <w:i/>
                      <w:sz w:val="16"/>
                      <w:szCs w:val="16"/>
                    </w:rPr>
                  </w:pPr>
                  <w:r w:rsidRPr="003247F1">
                    <w:rPr>
                      <w:i/>
                      <w:sz w:val="16"/>
                      <w:szCs w:val="16"/>
                    </w:rPr>
                    <w:t>Industrieland</w:t>
                  </w:r>
                </w:p>
              </w:tc>
            </w:tr>
            <w:tr w:rsidR="00524F04" w14:paraId="0EE99A8E" w14:textId="77777777" w:rsidTr="00524F04">
              <w:tc>
                <w:tcPr>
                  <w:tcW w:w="1769" w:type="dxa"/>
                  <w:vMerge/>
                </w:tcPr>
                <w:p w14:paraId="05F03172" w14:textId="77777777" w:rsidR="00524F04" w:rsidRPr="009002DF" w:rsidRDefault="00524F04" w:rsidP="00064CA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39" w:type="dxa"/>
                </w:tcPr>
                <w:p w14:paraId="6AA58C4C" w14:textId="77777777" w:rsidR="00524F04" w:rsidRDefault="00524F04" w:rsidP="00524F04">
                  <w:pPr>
                    <w:jc w:val="center"/>
                  </w:pPr>
                  <w:r>
                    <w:t>China</w:t>
                  </w:r>
                </w:p>
              </w:tc>
              <w:tc>
                <w:tcPr>
                  <w:tcW w:w="1243" w:type="dxa"/>
                </w:tcPr>
                <w:p w14:paraId="6C042E0D" w14:textId="77777777" w:rsidR="00524F04" w:rsidRPr="003247F1" w:rsidRDefault="00524F04" w:rsidP="00064CA2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3247F1">
                    <w:rPr>
                      <w:i/>
                      <w:color w:val="000000" w:themeColor="text1"/>
                      <w:sz w:val="16"/>
                      <w:szCs w:val="16"/>
                    </w:rPr>
                    <w:t>Asien</w:t>
                  </w:r>
                </w:p>
              </w:tc>
              <w:tc>
                <w:tcPr>
                  <w:tcW w:w="705" w:type="dxa"/>
                </w:tcPr>
                <w:p w14:paraId="77679EE2" w14:textId="77777777" w:rsidR="00524F04" w:rsidRDefault="00524F04" w:rsidP="00064CA2">
                  <w:r>
                    <w:t>0,75</w:t>
                  </w:r>
                </w:p>
              </w:tc>
              <w:tc>
                <w:tcPr>
                  <w:tcW w:w="1708" w:type="dxa"/>
                  <w:shd w:val="clear" w:color="auto" w:fill="FFFF00"/>
                </w:tcPr>
                <w:p w14:paraId="5D472F2C" w14:textId="77777777" w:rsidR="00524F04" w:rsidRPr="003247F1" w:rsidRDefault="00524F04" w:rsidP="00064CA2">
                  <w:pPr>
                    <w:rPr>
                      <w:i/>
                      <w:sz w:val="16"/>
                      <w:szCs w:val="16"/>
                    </w:rPr>
                  </w:pPr>
                  <w:r w:rsidRPr="003247F1">
                    <w:rPr>
                      <w:i/>
                      <w:sz w:val="16"/>
                      <w:szCs w:val="16"/>
                    </w:rPr>
                    <w:t>Schwellenland</w:t>
                  </w:r>
                </w:p>
              </w:tc>
            </w:tr>
            <w:tr w:rsidR="00524F04" w14:paraId="6FAD1DA4" w14:textId="77777777" w:rsidTr="00524F04">
              <w:tc>
                <w:tcPr>
                  <w:tcW w:w="1769" w:type="dxa"/>
                </w:tcPr>
                <w:p w14:paraId="32DAFED2" w14:textId="7615377A" w:rsidR="00524F04" w:rsidRPr="009002DF" w:rsidRDefault="00524F04" w:rsidP="002621BB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9002DF">
                    <w:rPr>
                      <w:b/>
                      <w:bCs/>
                    </w:rPr>
                    <w:t>Rohstoffab</w:t>
                  </w:r>
                  <w:r>
                    <w:rPr>
                      <w:b/>
                      <w:bCs/>
                    </w:rPr>
                    <w:softHyphen/>
                  </w:r>
                  <w:r w:rsidRPr="009002DF">
                    <w:rPr>
                      <w:b/>
                      <w:bCs/>
                    </w:rPr>
                    <w:t>bau</w:t>
                  </w:r>
                </w:p>
              </w:tc>
              <w:tc>
                <w:tcPr>
                  <w:tcW w:w="1439" w:type="dxa"/>
                  <w:shd w:val="clear" w:color="auto" w:fill="D9D9D9" w:themeFill="background1" w:themeFillShade="D9"/>
                </w:tcPr>
                <w:p w14:paraId="166E91D6" w14:textId="77777777" w:rsidR="00524F04" w:rsidRPr="00064CA2" w:rsidRDefault="00524F04" w:rsidP="00524F0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shd w:val="clear" w:color="auto" w:fill="D9D9D9" w:themeFill="background1" w:themeFillShade="D9"/>
                </w:tcPr>
                <w:p w14:paraId="2ADD8686" w14:textId="77777777" w:rsidR="00524F04" w:rsidRPr="003247F1" w:rsidRDefault="00524F04" w:rsidP="00064CA2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705" w:type="dxa"/>
                  <w:shd w:val="clear" w:color="auto" w:fill="D9D9D9" w:themeFill="background1" w:themeFillShade="D9"/>
                </w:tcPr>
                <w:p w14:paraId="0F7E9CF9" w14:textId="77777777" w:rsidR="00524F04" w:rsidRPr="00064CA2" w:rsidRDefault="00524F04" w:rsidP="00064CA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8" w:type="dxa"/>
                  <w:shd w:val="clear" w:color="auto" w:fill="D9D9D9" w:themeFill="background1" w:themeFillShade="D9"/>
                </w:tcPr>
                <w:p w14:paraId="0758AB37" w14:textId="77777777" w:rsidR="00524F04" w:rsidRPr="003247F1" w:rsidRDefault="00524F04" w:rsidP="00064CA2">
                  <w:pPr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524F04" w14:paraId="25677D99" w14:textId="77777777" w:rsidTr="00524F04">
              <w:tc>
                <w:tcPr>
                  <w:tcW w:w="1769" w:type="dxa"/>
                </w:tcPr>
                <w:p w14:paraId="5F57136A" w14:textId="77777777" w:rsidR="00524F04" w:rsidRPr="00064CA2" w:rsidRDefault="00524F04" w:rsidP="00064CA2">
                  <w:pPr>
                    <w:pStyle w:val="Listenabsatz"/>
                    <w:ind w:left="0"/>
                    <w:jc w:val="center"/>
                    <w:rPr>
                      <w:color w:val="000000" w:themeColor="text1"/>
                    </w:rPr>
                  </w:pPr>
                  <w:r w:rsidRPr="00064CA2">
                    <w:rPr>
                      <w:color w:val="000000" w:themeColor="text1"/>
                    </w:rPr>
                    <w:t>Gold</w:t>
                  </w:r>
                </w:p>
              </w:tc>
              <w:tc>
                <w:tcPr>
                  <w:tcW w:w="1439" w:type="dxa"/>
                </w:tcPr>
                <w:p w14:paraId="2A90A6A5" w14:textId="77777777" w:rsidR="00524F04" w:rsidRPr="00064CA2" w:rsidRDefault="00524F04" w:rsidP="00524F04">
                  <w:pPr>
                    <w:jc w:val="center"/>
                    <w:rPr>
                      <w:color w:val="000000" w:themeColor="text1"/>
                    </w:rPr>
                  </w:pPr>
                  <w:r w:rsidRPr="00064CA2">
                    <w:rPr>
                      <w:color w:val="000000" w:themeColor="text1"/>
                    </w:rPr>
                    <w:t>Australien</w:t>
                  </w:r>
                </w:p>
              </w:tc>
              <w:tc>
                <w:tcPr>
                  <w:tcW w:w="1243" w:type="dxa"/>
                </w:tcPr>
                <w:p w14:paraId="0A55D951" w14:textId="77777777" w:rsidR="00524F04" w:rsidRPr="003247F1" w:rsidRDefault="00524F04" w:rsidP="00064CA2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3247F1">
                    <w:rPr>
                      <w:i/>
                      <w:color w:val="000000" w:themeColor="text1"/>
                      <w:sz w:val="16"/>
                      <w:szCs w:val="16"/>
                    </w:rPr>
                    <w:t>Australien</w:t>
                  </w:r>
                </w:p>
              </w:tc>
              <w:tc>
                <w:tcPr>
                  <w:tcW w:w="705" w:type="dxa"/>
                </w:tcPr>
                <w:p w14:paraId="1A7EB5F2" w14:textId="77777777" w:rsidR="00524F04" w:rsidRPr="003247F1" w:rsidRDefault="00524F04" w:rsidP="00064CA2">
                  <w:pPr>
                    <w:rPr>
                      <w:i/>
                      <w:sz w:val="16"/>
                      <w:szCs w:val="16"/>
                    </w:rPr>
                  </w:pPr>
                  <w:r w:rsidRPr="003247F1">
                    <w:rPr>
                      <w:i/>
                      <w:sz w:val="16"/>
                      <w:szCs w:val="16"/>
                    </w:rPr>
                    <w:t>0,94</w:t>
                  </w:r>
                </w:p>
              </w:tc>
              <w:tc>
                <w:tcPr>
                  <w:tcW w:w="1708" w:type="dxa"/>
                  <w:shd w:val="clear" w:color="auto" w:fill="66FF33"/>
                </w:tcPr>
                <w:p w14:paraId="0A16BD44" w14:textId="77777777" w:rsidR="00524F04" w:rsidRPr="003247F1" w:rsidRDefault="00524F04" w:rsidP="00064CA2">
                  <w:pPr>
                    <w:rPr>
                      <w:i/>
                      <w:sz w:val="16"/>
                      <w:szCs w:val="16"/>
                    </w:rPr>
                  </w:pPr>
                  <w:r w:rsidRPr="003247F1">
                    <w:rPr>
                      <w:i/>
                      <w:sz w:val="16"/>
                      <w:szCs w:val="16"/>
                    </w:rPr>
                    <w:t>Industrieland</w:t>
                  </w:r>
                </w:p>
              </w:tc>
            </w:tr>
            <w:tr w:rsidR="00524F04" w14:paraId="75AF11C2" w14:textId="77777777" w:rsidTr="00524F04">
              <w:tc>
                <w:tcPr>
                  <w:tcW w:w="1769" w:type="dxa"/>
                </w:tcPr>
                <w:p w14:paraId="0E4A0A49" w14:textId="77777777" w:rsidR="00524F04" w:rsidRDefault="00524F04" w:rsidP="00064CA2">
                  <w:pPr>
                    <w:pStyle w:val="Listenabsatz"/>
                    <w:ind w:left="0"/>
                    <w:jc w:val="center"/>
                  </w:pPr>
                  <w:r>
                    <w:t>Indium</w:t>
                  </w:r>
                </w:p>
              </w:tc>
              <w:tc>
                <w:tcPr>
                  <w:tcW w:w="1439" w:type="dxa"/>
                </w:tcPr>
                <w:p w14:paraId="497952BC" w14:textId="77777777" w:rsidR="00524F04" w:rsidRPr="003247F1" w:rsidRDefault="00524F04" w:rsidP="00524F04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3247F1">
                    <w:rPr>
                      <w:i/>
                      <w:color w:val="000000" w:themeColor="text1"/>
                      <w:sz w:val="16"/>
                      <w:szCs w:val="16"/>
                    </w:rPr>
                    <w:t>Japan</w:t>
                  </w:r>
                </w:p>
              </w:tc>
              <w:tc>
                <w:tcPr>
                  <w:tcW w:w="1243" w:type="dxa"/>
                </w:tcPr>
                <w:p w14:paraId="4E67C353" w14:textId="77777777" w:rsidR="00524F04" w:rsidRPr="003247F1" w:rsidRDefault="00524F04" w:rsidP="00064CA2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3247F1">
                    <w:rPr>
                      <w:i/>
                      <w:color w:val="000000" w:themeColor="text1"/>
                      <w:sz w:val="16"/>
                      <w:szCs w:val="16"/>
                    </w:rPr>
                    <w:t>Asien</w:t>
                  </w:r>
                </w:p>
              </w:tc>
              <w:tc>
                <w:tcPr>
                  <w:tcW w:w="705" w:type="dxa"/>
                </w:tcPr>
                <w:p w14:paraId="7DBD167F" w14:textId="77777777" w:rsidR="00524F04" w:rsidRPr="003247F1" w:rsidRDefault="00524F04" w:rsidP="00064CA2">
                  <w:pPr>
                    <w:rPr>
                      <w:i/>
                      <w:sz w:val="16"/>
                      <w:szCs w:val="16"/>
                    </w:rPr>
                  </w:pPr>
                  <w:r w:rsidRPr="003247F1">
                    <w:rPr>
                      <w:i/>
                      <w:sz w:val="16"/>
                      <w:szCs w:val="16"/>
                    </w:rPr>
                    <w:t>0,91</w:t>
                  </w:r>
                </w:p>
              </w:tc>
              <w:tc>
                <w:tcPr>
                  <w:tcW w:w="1708" w:type="dxa"/>
                  <w:shd w:val="clear" w:color="auto" w:fill="66FF33"/>
                </w:tcPr>
                <w:p w14:paraId="5A15140D" w14:textId="77777777" w:rsidR="00524F04" w:rsidRPr="003247F1" w:rsidRDefault="00524F04" w:rsidP="00064CA2">
                  <w:pPr>
                    <w:rPr>
                      <w:i/>
                      <w:sz w:val="16"/>
                      <w:szCs w:val="16"/>
                    </w:rPr>
                  </w:pPr>
                  <w:r w:rsidRPr="003247F1">
                    <w:rPr>
                      <w:i/>
                      <w:sz w:val="16"/>
                      <w:szCs w:val="16"/>
                    </w:rPr>
                    <w:t>Industrieland</w:t>
                  </w:r>
                </w:p>
              </w:tc>
            </w:tr>
            <w:tr w:rsidR="00524F04" w14:paraId="00BE6E86" w14:textId="77777777" w:rsidTr="00524F04">
              <w:tc>
                <w:tcPr>
                  <w:tcW w:w="1769" w:type="dxa"/>
                </w:tcPr>
                <w:p w14:paraId="584933EA" w14:textId="77777777" w:rsidR="00524F04" w:rsidRDefault="00524F04" w:rsidP="00064CA2">
                  <w:pPr>
                    <w:pStyle w:val="Listenabsatz"/>
                    <w:ind w:left="0"/>
                    <w:jc w:val="center"/>
                  </w:pPr>
                  <w:r>
                    <w:t>Erdöl</w:t>
                  </w:r>
                </w:p>
              </w:tc>
              <w:tc>
                <w:tcPr>
                  <w:tcW w:w="1439" w:type="dxa"/>
                </w:tcPr>
                <w:p w14:paraId="0B597C57" w14:textId="77777777" w:rsidR="00524F04" w:rsidRPr="003247F1" w:rsidRDefault="00524F04" w:rsidP="00524F04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3247F1">
                    <w:rPr>
                      <w:i/>
                      <w:color w:val="000000" w:themeColor="text1"/>
                      <w:sz w:val="16"/>
                      <w:szCs w:val="16"/>
                    </w:rPr>
                    <w:t>Nigeria</w:t>
                  </w:r>
                </w:p>
              </w:tc>
              <w:tc>
                <w:tcPr>
                  <w:tcW w:w="1243" w:type="dxa"/>
                </w:tcPr>
                <w:p w14:paraId="0303D167" w14:textId="77777777" w:rsidR="00524F04" w:rsidRPr="003247F1" w:rsidRDefault="00524F04" w:rsidP="00064CA2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3247F1">
                    <w:rPr>
                      <w:i/>
                      <w:color w:val="000000" w:themeColor="text1"/>
                      <w:sz w:val="16"/>
                      <w:szCs w:val="16"/>
                    </w:rPr>
                    <w:t>Afrika</w:t>
                  </w:r>
                </w:p>
              </w:tc>
              <w:tc>
                <w:tcPr>
                  <w:tcW w:w="705" w:type="dxa"/>
                </w:tcPr>
                <w:p w14:paraId="44850DF2" w14:textId="77777777" w:rsidR="00524F04" w:rsidRPr="003247F1" w:rsidRDefault="00524F04" w:rsidP="00064CA2">
                  <w:pPr>
                    <w:rPr>
                      <w:i/>
                      <w:sz w:val="16"/>
                      <w:szCs w:val="16"/>
                    </w:rPr>
                  </w:pPr>
                  <w:r w:rsidRPr="003247F1">
                    <w:rPr>
                      <w:i/>
                      <w:sz w:val="16"/>
                      <w:szCs w:val="16"/>
                    </w:rPr>
                    <w:t>0,53</w:t>
                  </w:r>
                </w:p>
              </w:tc>
              <w:tc>
                <w:tcPr>
                  <w:tcW w:w="1708" w:type="dxa"/>
                  <w:shd w:val="clear" w:color="auto" w:fill="FF0000"/>
                </w:tcPr>
                <w:p w14:paraId="3F74D93A" w14:textId="77777777" w:rsidR="00524F04" w:rsidRPr="003247F1" w:rsidRDefault="00524F04" w:rsidP="00064CA2">
                  <w:pPr>
                    <w:rPr>
                      <w:i/>
                      <w:sz w:val="16"/>
                      <w:szCs w:val="16"/>
                    </w:rPr>
                  </w:pPr>
                  <w:r w:rsidRPr="003247F1">
                    <w:rPr>
                      <w:i/>
                      <w:sz w:val="16"/>
                      <w:szCs w:val="16"/>
                    </w:rPr>
                    <w:t>Entwicklungsland</w:t>
                  </w:r>
                </w:p>
              </w:tc>
            </w:tr>
            <w:tr w:rsidR="00524F04" w14:paraId="67752B3E" w14:textId="77777777" w:rsidTr="00524F04">
              <w:tc>
                <w:tcPr>
                  <w:tcW w:w="1769" w:type="dxa"/>
                </w:tcPr>
                <w:p w14:paraId="24A2C61A" w14:textId="77777777" w:rsidR="00524F04" w:rsidRDefault="00524F04" w:rsidP="00064CA2">
                  <w:pPr>
                    <w:pStyle w:val="Listenabsatz"/>
                    <w:ind w:left="0"/>
                    <w:jc w:val="center"/>
                  </w:pPr>
                  <w:r>
                    <w:t>Seltene Erden</w:t>
                  </w:r>
                </w:p>
              </w:tc>
              <w:tc>
                <w:tcPr>
                  <w:tcW w:w="1439" w:type="dxa"/>
                </w:tcPr>
                <w:p w14:paraId="13968880" w14:textId="77777777" w:rsidR="00524F04" w:rsidRPr="003247F1" w:rsidRDefault="00524F04" w:rsidP="00524F04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3247F1">
                    <w:rPr>
                      <w:i/>
                      <w:color w:val="000000" w:themeColor="text1"/>
                      <w:sz w:val="16"/>
                      <w:szCs w:val="16"/>
                    </w:rPr>
                    <w:t>China</w:t>
                  </w:r>
                </w:p>
              </w:tc>
              <w:tc>
                <w:tcPr>
                  <w:tcW w:w="1243" w:type="dxa"/>
                </w:tcPr>
                <w:p w14:paraId="10FF4632" w14:textId="77777777" w:rsidR="00524F04" w:rsidRPr="003247F1" w:rsidRDefault="00524F04" w:rsidP="00064CA2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3247F1">
                    <w:rPr>
                      <w:i/>
                      <w:color w:val="000000" w:themeColor="text1"/>
                      <w:sz w:val="16"/>
                      <w:szCs w:val="16"/>
                    </w:rPr>
                    <w:t>Asien</w:t>
                  </w:r>
                </w:p>
              </w:tc>
              <w:tc>
                <w:tcPr>
                  <w:tcW w:w="705" w:type="dxa"/>
                </w:tcPr>
                <w:p w14:paraId="2C34A406" w14:textId="77777777" w:rsidR="00524F04" w:rsidRPr="003247F1" w:rsidRDefault="00524F04" w:rsidP="00064CA2">
                  <w:pPr>
                    <w:rPr>
                      <w:i/>
                      <w:sz w:val="16"/>
                      <w:szCs w:val="16"/>
                    </w:rPr>
                  </w:pPr>
                  <w:r w:rsidRPr="003247F1">
                    <w:rPr>
                      <w:i/>
                      <w:sz w:val="16"/>
                      <w:szCs w:val="16"/>
                    </w:rPr>
                    <w:t>0,75</w:t>
                  </w:r>
                </w:p>
              </w:tc>
              <w:tc>
                <w:tcPr>
                  <w:tcW w:w="1708" w:type="dxa"/>
                  <w:shd w:val="clear" w:color="auto" w:fill="FFFF00"/>
                </w:tcPr>
                <w:p w14:paraId="7A8550AE" w14:textId="77777777" w:rsidR="00524F04" w:rsidRPr="003247F1" w:rsidRDefault="00524F04" w:rsidP="00064CA2">
                  <w:pPr>
                    <w:rPr>
                      <w:i/>
                      <w:sz w:val="16"/>
                      <w:szCs w:val="16"/>
                    </w:rPr>
                  </w:pPr>
                  <w:r w:rsidRPr="003247F1">
                    <w:rPr>
                      <w:i/>
                      <w:sz w:val="16"/>
                      <w:szCs w:val="16"/>
                    </w:rPr>
                    <w:t>Schwellenland</w:t>
                  </w:r>
                </w:p>
              </w:tc>
            </w:tr>
            <w:tr w:rsidR="00524F04" w14:paraId="33472F31" w14:textId="77777777" w:rsidTr="00524F04">
              <w:tc>
                <w:tcPr>
                  <w:tcW w:w="1769" w:type="dxa"/>
                </w:tcPr>
                <w:p w14:paraId="1508CDB5" w14:textId="77777777" w:rsidR="00524F04" w:rsidRDefault="00524F04" w:rsidP="00064CA2">
                  <w:pPr>
                    <w:pStyle w:val="Listenabsatz"/>
                    <w:ind w:left="0"/>
                    <w:jc w:val="center"/>
                  </w:pPr>
                  <w:r>
                    <w:t>Gallium</w:t>
                  </w:r>
                </w:p>
              </w:tc>
              <w:tc>
                <w:tcPr>
                  <w:tcW w:w="1439" w:type="dxa"/>
                </w:tcPr>
                <w:p w14:paraId="0DC8469D" w14:textId="77777777" w:rsidR="00524F04" w:rsidRPr="003247F1" w:rsidRDefault="00524F04" w:rsidP="00524F04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3247F1">
                    <w:rPr>
                      <w:i/>
                      <w:color w:val="000000" w:themeColor="text1"/>
                      <w:sz w:val="16"/>
                      <w:szCs w:val="16"/>
                    </w:rPr>
                    <w:t>Kasachstan</w:t>
                  </w:r>
                </w:p>
              </w:tc>
              <w:tc>
                <w:tcPr>
                  <w:tcW w:w="1243" w:type="dxa"/>
                </w:tcPr>
                <w:p w14:paraId="5749AECE" w14:textId="77777777" w:rsidR="00524F04" w:rsidRPr="003247F1" w:rsidRDefault="00524F04" w:rsidP="00064CA2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3247F1">
                    <w:rPr>
                      <w:i/>
                      <w:color w:val="000000" w:themeColor="text1"/>
                      <w:sz w:val="16"/>
                      <w:szCs w:val="16"/>
                    </w:rPr>
                    <w:t>Asien</w:t>
                  </w:r>
                </w:p>
              </w:tc>
              <w:tc>
                <w:tcPr>
                  <w:tcW w:w="705" w:type="dxa"/>
                </w:tcPr>
                <w:p w14:paraId="40C3F066" w14:textId="77777777" w:rsidR="00524F04" w:rsidRPr="003247F1" w:rsidRDefault="00524F04" w:rsidP="00064CA2">
                  <w:pPr>
                    <w:rPr>
                      <w:i/>
                      <w:sz w:val="16"/>
                      <w:szCs w:val="16"/>
                    </w:rPr>
                  </w:pPr>
                  <w:r w:rsidRPr="003247F1">
                    <w:rPr>
                      <w:i/>
                      <w:sz w:val="16"/>
                      <w:szCs w:val="16"/>
                    </w:rPr>
                    <w:t>0,80</w:t>
                  </w:r>
                </w:p>
              </w:tc>
              <w:tc>
                <w:tcPr>
                  <w:tcW w:w="1708" w:type="dxa"/>
                  <w:shd w:val="clear" w:color="auto" w:fill="FFFF00"/>
                </w:tcPr>
                <w:p w14:paraId="37EA518C" w14:textId="77777777" w:rsidR="00524F04" w:rsidRPr="003247F1" w:rsidRDefault="00524F04" w:rsidP="00064CA2">
                  <w:pPr>
                    <w:rPr>
                      <w:i/>
                      <w:sz w:val="16"/>
                      <w:szCs w:val="16"/>
                    </w:rPr>
                  </w:pPr>
                  <w:r w:rsidRPr="003247F1">
                    <w:rPr>
                      <w:i/>
                      <w:sz w:val="16"/>
                      <w:szCs w:val="16"/>
                    </w:rPr>
                    <w:t>Schwellenland</w:t>
                  </w:r>
                </w:p>
              </w:tc>
            </w:tr>
            <w:tr w:rsidR="00524F04" w14:paraId="18237C94" w14:textId="77777777" w:rsidTr="00524F04">
              <w:tc>
                <w:tcPr>
                  <w:tcW w:w="1769" w:type="dxa"/>
                </w:tcPr>
                <w:p w14:paraId="4CEA41A4" w14:textId="77777777" w:rsidR="00524F04" w:rsidRDefault="00524F04" w:rsidP="00064CA2">
                  <w:pPr>
                    <w:pStyle w:val="Listenabsatz"/>
                    <w:ind w:left="0"/>
                    <w:jc w:val="center"/>
                  </w:pPr>
                  <w:r>
                    <w:t>Eisen</w:t>
                  </w:r>
                </w:p>
              </w:tc>
              <w:tc>
                <w:tcPr>
                  <w:tcW w:w="1439" w:type="dxa"/>
                </w:tcPr>
                <w:p w14:paraId="51E51E6C" w14:textId="77777777" w:rsidR="00524F04" w:rsidRPr="003247F1" w:rsidRDefault="00524F04" w:rsidP="00524F04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3247F1">
                    <w:rPr>
                      <w:i/>
                      <w:color w:val="000000" w:themeColor="text1"/>
                      <w:sz w:val="16"/>
                      <w:szCs w:val="16"/>
                    </w:rPr>
                    <w:t>Türkei</w:t>
                  </w:r>
                </w:p>
              </w:tc>
              <w:tc>
                <w:tcPr>
                  <w:tcW w:w="1243" w:type="dxa"/>
                </w:tcPr>
                <w:p w14:paraId="5DCCFA03" w14:textId="77777777" w:rsidR="00524F04" w:rsidRPr="003247F1" w:rsidRDefault="00524F04" w:rsidP="00064CA2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3247F1">
                    <w:rPr>
                      <w:i/>
                      <w:color w:val="000000" w:themeColor="text1"/>
                      <w:sz w:val="16"/>
                      <w:szCs w:val="16"/>
                    </w:rPr>
                    <w:t>Asien</w:t>
                  </w:r>
                </w:p>
              </w:tc>
              <w:tc>
                <w:tcPr>
                  <w:tcW w:w="705" w:type="dxa"/>
                </w:tcPr>
                <w:p w14:paraId="1BA02AB2" w14:textId="77777777" w:rsidR="00524F04" w:rsidRPr="003247F1" w:rsidRDefault="00524F04" w:rsidP="00064CA2">
                  <w:pPr>
                    <w:rPr>
                      <w:i/>
                      <w:sz w:val="16"/>
                      <w:szCs w:val="16"/>
                    </w:rPr>
                  </w:pPr>
                  <w:r w:rsidRPr="003247F1">
                    <w:rPr>
                      <w:i/>
                      <w:sz w:val="16"/>
                      <w:szCs w:val="16"/>
                    </w:rPr>
                    <w:t>0,79</w:t>
                  </w:r>
                </w:p>
              </w:tc>
              <w:tc>
                <w:tcPr>
                  <w:tcW w:w="1708" w:type="dxa"/>
                  <w:shd w:val="clear" w:color="auto" w:fill="FFFF00"/>
                </w:tcPr>
                <w:p w14:paraId="6A92ADD4" w14:textId="77777777" w:rsidR="00524F04" w:rsidRPr="003247F1" w:rsidRDefault="00524F04" w:rsidP="00064CA2">
                  <w:pPr>
                    <w:rPr>
                      <w:i/>
                      <w:sz w:val="16"/>
                      <w:szCs w:val="16"/>
                    </w:rPr>
                  </w:pPr>
                  <w:r w:rsidRPr="003247F1">
                    <w:rPr>
                      <w:i/>
                      <w:sz w:val="16"/>
                      <w:szCs w:val="16"/>
                    </w:rPr>
                    <w:t>Schwellenland</w:t>
                  </w:r>
                </w:p>
              </w:tc>
            </w:tr>
            <w:tr w:rsidR="00524F04" w14:paraId="6B8DF65C" w14:textId="77777777" w:rsidTr="00524F04">
              <w:tc>
                <w:tcPr>
                  <w:tcW w:w="1769" w:type="dxa"/>
                </w:tcPr>
                <w:p w14:paraId="246EF616" w14:textId="77777777" w:rsidR="00524F04" w:rsidRDefault="00524F04" w:rsidP="00064CA2">
                  <w:pPr>
                    <w:pStyle w:val="Listenabsatz"/>
                    <w:ind w:left="0"/>
                    <w:jc w:val="center"/>
                  </w:pPr>
                  <w:r>
                    <w:t>Kobalt</w:t>
                  </w:r>
                </w:p>
              </w:tc>
              <w:tc>
                <w:tcPr>
                  <w:tcW w:w="1439" w:type="dxa"/>
                </w:tcPr>
                <w:p w14:paraId="4FE365EF" w14:textId="77777777" w:rsidR="00524F04" w:rsidRPr="003247F1" w:rsidRDefault="00524F04" w:rsidP="00524F04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3247F1">
                    <w:rPr>
                      <w:i/>
                      <w:color w:val="000000" w:themeColor="text1"/>
                      <w:sz w:val="16"/>
                      <w:szCs w:val="16"/>
                    </w:rPr>
                    <w:t>Sambia</w:t>
                  </w:r>
                </w:p>
              </w:tc>
              <w:tc>
                <w:tcPr>
                  <w:tcW w:w="1243" w:type="dxa"/>
                </w:tcPr>
                <w:p w14:paraId="61CA67A6" w14:textId="77777777" w:rsidR="00524F04" w:rsidRPr="003247F1" w:rsidRDefault="00524F04" w:rsidP="00064CA2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3247F1">
                    <w:rPr>
                      <w:i/>
                      <w:color w:val="000000" w:themeColor="text1"/>
                      <w:sz w:val="16"/>
                      <w:szCs w:val="16"/>
                    </w:rPr>
                    <w:t>Afrika</w:t>
                  </w:r>
                </w:p>
              </w:tc>
              <w:tc>
                <w:tcPr>
                  <w:tcW w:w="705" w:type="dxa"/>
                </w:tcPr>
                <w:p w14:paraId="2CF745BD" w14:textId="77777777" w:rsidR="00524F04" w:rsidRPr="003247F1" w:rsidRDefault="00524F04" w:rsidP="00064CA2">
                  <w:pPr>
                    <w:rPr>
                      <w:i/>
                      <w:sz w:val="16"/>
                      <w:szCs w:val="16"/>
                    </w:rPr>
                  </w:pPr>
                  <w:r w:rsidRPr="003247F1">
                    <w:rPr>
                      <w:i/>
                      <w:sz w:val="16"/>
                      <w:szCs w:val="16"/>
                    </w:rPr>
                    <w:t>0,59</w:t>
                  </w:r>
                </w:p>
              </w:tc>
              <w:tc>
                <w:tcPr>
                  <w:tcW w:w="1708" w:type="dxa"/>
                  <w:shd w:val="clear" w:color="auto" w:fill="FFFF00"/>
                </w:tcPr>
                <w:p w14:paraId="253B35DC" w14:textId="77777777" w:rsidR="00524F04" w:rsidRPr="003247F1" w:rsidRDefault="00524F04" w:rsidP="00064CA2">
                  <w:pPr>
                    <w:rPr>
                      <w:i/>
                      <w:sz w:val="16"/>
                      <w:szCs w:val="16"/>
                    </w:rPr>
                  </w:pPr>
                  <w:r w:rsidRPr="003247F1">
                    <w:rPr>
                      <w:i/>
                      <w:sz w:val="16"/>
                      <w:szCs w:val="16"/>
                    </w:rPr>
                    <w:t>Schwellenland</w:t>
                  </w:r>
                </w:p>
              </w:tc>
            </w:tr>
            <w:tr w:rsidR="00524F04" w14:paraId="0E28AA1F" w14:textId="77777777" w:rsidTr="00524F04">
              <w:tc>
                <w:tcPr>
                  <w:tcW w:w="1769" w:type="dxa"/>
                </w:tcPr>
                <w:p w14:paraId="40312587" w14:textId="77777777" w:rsidR="00524F04" w:rsidRDefault="00524F04" w:rsidP="00064CA2">
                  <w:pPr>
                    <w:pStyle w:val="Listenabsatz"/>
                    <w:ind w:left="0"/>
                    <w:jc w:val="center"/>
                  </w:pPr>
                  <w:r>
                    <w:t>Zinn</w:t>
                  </w:r>
                </w:p>
              </w:tc>
              <w:tc>
                <w:tcPr>
                  <w:tcW w:w="1439" w:type="dxa"/>
                </w:tcPr>
                <w:p w14:paraId="38797A7E" w14:textId="77777777" w:rsidR="00524F04" w:rsidRPr="003247F1" w:rsidRDefault="00524F04" w:rsidP="00524F04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3247F1">
                    <w:rPr>
                      <w:i/>
                      <w:color w:val="000000" w:themeColor="text1"/>
                      <w:sz w:val="16"/>
                      <w:szCs w:val="16"/>
                    </w:rPr>
                    <w:t>Indonesien</w:t>
                  </w:r>
                </w:p>
              </w:tc>
              <w:tc>
                <w:tcPr>
                  <w:tcW w:w="1243" w:type="dxa"/>
                </w:tcPr>
                <w:p w14:paraId="275D146F" w14:textId="77777777" w:rsidR="00524F04" w:rsidRPr="003247F1" w:rsidRDefault="00524F04" w:rsidP="00064CA2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3247F1">
                    <w:rPr>
                      <w:i/>
                      <w:color w:val="000000" w:themeColor="text1"/>
                      <w:sz w:val="16"/>
                      <w:szCs w:val="16"/>
                    </w:rPr>
                    <w:t>Asien</w:t>
                  </w:r>
                </w:p>
              </w:tc>
              <w:tc>
                <w:tcPr>
                  <w:tcW w:w="705" w:type="dxa"/>
                </w:tcPr>
                <w:p w14:paraId="38E5A5F0" w14:textId="77777777" w:rsidR="00524F04" w:rsidRPr="003247F1" w:rsidRDefault="00524F04" w:rsidP="00064CA2">
                  <w:pPr>
                    <w:rPr>
                      <w:i/>
                      <w:sz w:val="16"/>
                      <w:szCs w:val="16"/>
                    </w:rPr>
                  </w:pPr>
                  <w:r w:rsidRPr="003247F1">
                    <w:rPr>
                      <w:i/>
                      <w:sz w:val="16"/>
                      <w:szCs w:val="16"/>
                    </w:rPr>
                    <w:t>0,69</w:t>
                  </w:r>
                </w:p>
              </w:tc>
              <w:tc>
                <w:tcPr>
                  <w:tcW w:w="1708" w:type="dxa"/>
                  <w:shd w:val="clear" w:color="auto" w:fill="FFFF00"/>
                </w:tcPr>
                <w:p w14:paraId="5D1BCA31" w14:textId="77777777" w:rsidR="00524F04" w:rsidRPr="003247F1" w:rsidRDefault="00524F04" w:rsidP="00064CA2">
                  <w:pPr>
                    <w:rPr>
                      <w:i/>
                      <w:sz w:val="16"/>
                      <w:szCs w:val="16"/>
                    </w:rPr>
                  </w:pPr>
                  <w:r w:rsidRPr="003247F1">
                    <w:rPr>
                      <w:i/>
                      <w:sz w:val="16"/>
                      <w:szCs w:val="16"/>
                    </w:rPr>
                    <w:t>Schwellenland</w:t>
                  </w:r>
                </w:p>
              </w:tc>
            </w:tr>
            <w:tr w:rsidR="00524F04" w14:paraId="2643E1C0" w14:textId="77777777" w:rsidTr="00524F04">
              <w:tc>
                <w:tcPr>
                  <w:tcW w:w="1769" w:type="dxa"/>
                </w:tcPr>
                <w:p w14:paraId="49132574" w14:textId="77777777" w:rsidR="00524F04" w:rsidRDefault="00524F04" w:rsidP="00064CA2">
                  <w:pPr>
                    <w:pStyle w:val="Listenabsatz"/>
                    <w:ind w:left="0"/>
                    <w:jc w:val="center"/>
                  </w:pPr>
                  <w:r>
                    <w:t>Kupfer</w:t>
                  </w:r>
                </w:p>
              </w:tc>
              <w:tc>
                <w:tcPr>
                  <w:tcW w:w="1439" w:type="dxa"/>
                </w:tcPr>
                <w:p w14:paraId="7E90A3D6" w14:textId="77777777" w:rsidR="00524F04" w:rsidRPr="003247F1" w:rsidRDefault="00524F04" w:rsidP="00524F04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3247F1">
                    <w:rPr>
                      <w:i/>
                      <w:color w:val="000000" w:themeColor="text1"/>
                      <w:sz w:val="16"/>
                      <w:szCs w:val="16"/>
                    </w:rPr>
                    <w:t>Chile</w:t>
                  </w:r>
                </w:p>
              </w:tc>
              <w:tc>
                <w:tcPr>
                  <w:tcW w:w="1243" w:type="dxa"/>
                </w:tcPr>
                <w:p w14:paraId="0DEA3AA3" w14:textId="77777777" w:rsidR="00524F04" w:rsidRPr="003247F1" w:rsidRDefault="00524F04" w:rsidP="00064CA2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3247F1">
                    <w:rPr>
                      <w:i/>
                      <w:color w:val="000000" w:themeColor="text1"/>
                      <w:sz w:val="16"/>
                      <w:szCs w:val="16"/>
                    </w:rPr>
                    <w:t>Südamerika</w:t>
                  </w:r>
                </w:p>
              </w:tc>
              <w:tc>
                <w:tcPr>
                  <w:tcW w:w="705" w:type="dxa"/>
                </w:tcPr>
                <w:p w14:paraId="6DD83649" w14:textId="77777777" w:rsidR="00524F04" w:rsidRPr="003247F1" w:rsidRDefault="00524F04" w:rsidP="00064CA2">
                  <w:pPr>
                    <w:rPr>
                      <w:i/>
                      <w:sz w:val="16"/>
                      <w:szCs w:val="16"/>
                    </w:rPr>
                  </w:pPr>
                  <w:r w:rsidRPr="003247F1">
                    <w:rPr>
                      <w:i/>
                      <w:sz w:val="16"/>
                      <w:szCs w:val="16"/>
                    </w:rPr>
                    <w:t>0,84</w:t>
                  </w:r>
                </w:p>
              </w:tc>
              <w:tc>
                <w:tcPr>
                  <w:tcW w:w="1708" w:type="dxa"/>
                  <w:shd w:val="clear" w:color="auto" w:fill="66FF33"/>
                </w:tcPr>
                <w:p w14:paraId="1AA77BC5" w14:textId="77777777" w:rsidR="00524F04" w:rsidRPr="003247F1" w:rsidRDefault="00524F04" w:rsidP="00064CA2">
                  <w:pPr>
                    <w:rPr>
                      <w:i/>
                      <w:sz w:val="16"/>
                      <w:szCs w:val="16"/>
                    </w:rPr>
                  </w:pPr>
                  <w:r w:rsidRPr="003247F1">
                    <w:rPr>
                      <w:i/>
                      <w:sz w:val="16"/>
                      <w:szCs w:val="16"/>
                    </w:rPr>
                    <w:t>Industrieland</w:t>
                  </w:r>
                </w:p>
              </w:tc>
            </w:tr>
            <w:tr w:rsidR="00524F04" w14:paraId="03E59459" w14:textId="77777777" w:rsidTr="00524F04">
              <w:tc>
                <w:tcPr>
                  <w:tcW w:w="1769" w:type="dxa"/>
                </w:tcPr>
                <w:p w14:paraId="15384A89" w14:textId="77777777" w:rsidR="00524F04" w:rsidRDefault="00524F04" w:rsidP="00064CA2">
                  <w:pPr>
                    <w:pStyle w:val="Listenabsatz"/>
                    <w:ind w:left="0"/>
                    <w:jc w:val="center"/>
                  </w:pPr>
                  <w:r>
                    <w:t>Palladium</w:t>
                  </w:r>
                </w:p>
              </w:tc>
              <w:tc>
                <w:tcPr>
                  <w:tcW w:w="1439" w:type="dxa"/>
                </w:tcPr>
                <w:p w14:paraId="2B901DB2" w14:textId="77777777" w:rsidR="00524F04" w:rsidRPr="003247F1" w:rsidRDefault="00524F04" w:rsidP="00524F04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3247F1">
                    <w:rPr>
                      <w:i/>
                      <w:color w:val="000000" w:themeColor="text1"/>
                      <w:sz w:val="16"/>
                      <w:szCs w:val="16"/>
                    </w:rPr>
                    <w:t>Südafrika</w:t>
                  </w:r>
                </w:p>
              </w:tc>
              <w:tc>
                <w:tcPr>
                  <w:tcW w:w="1243" w:type="dxa"/>
                </w:tcPr>
                <w:p w14:paraId="52D00AC8" w14:textId="77777777" w:rsidR="00524F04" w:rsidRPr="003247F1" w:rsidRDefault="00524F04" w:rsidP="00064CA2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3247F1">
                    <w:rPr>
                      <w:i/>
                      <w:color w:val="000000" w:themeColor="text1"/>
                      <w:sz w:val="16"/>
                      <w:szCs w:val="16"/>
                    </w:rPr>
                    <w:t>Afrika</w:t>
                  </w:r>
                </w:p>
              </w:tc>
              <w:tc>
                <w:tcPr>
                  <w:tcW w:w="705" w:type="dxa"/>
                </w:tcPr>
                <w:p w14:paraId="123A81B0" w14:textId="77777777" w:rsidR="00524F04" w:rsidRPr="003247F1" w:rsidRDefault="00524F04" w:rsidP="00064CA2">
                  <w:pPr>
                    <w:rPr>
                      <w:i/>
                      <w:sz w:val="16"/>
                      <w:szCs w:val="16"/>
                    </w:rPr>
                  </w:pPr>
                  <w:r w:rsidRPr="003247F1">
                    <w:rPr>
                      <w:i/>
                      <w:sz w:val="16"/>
                      <w:szCs w:val="16"/>
                    </w:rPr>
                    <w:t>0,70</w:t>
                  </w:r>
                </w:p>
              </w:tc>
              <w:tc>
                <w:tcPr>
                  <w:tcW w:w="1708" w:type="dxa"/>
                  <w:shd w:val="clear" w:color="auto" w:fill="FFFF00"/>
                </w:tcPr>
                <w:p w14:paraId="698DE70C" w14:textId="77777777" w:rsidR="00524F04" w:rsidRPr="003247F1" w:rsidRDefault="00524F04" w:rsidP="00064CA2">
                  <w:pPr>
                    <w:rPr>
                      <w:i/>
                      <w:sz w:val="16"/>
                      <w:szCs w:val="16"/>
                    </w:rPr>
                  </w:pPr>
                  <w:r w:rsidRPr="003247F1">
                    <w:rPr>
                      <w:i/>
                      <w:sz w:val="16"/>
                      <w:szCs w:val="16"/>
                    </w:rPr>
                    <w:t>Schwellenland</w:t>
                  </w:r>
                </w:p>
              </w:tc>
            </w:tr>
            <w:tr w:rsidR="00524F04" w14:paraId="581E2CB6" w14:textId="77777777" w:rsidTr="00524F04">
              <w:tc>
                <w:tcPr>
                  <w:tcW w:w="1769" w:type="dxa"/>
                </w:tcPr>
                <w:p w14:paraId="1978DDC5" w14:textId="77777777" w:rsidR="00524F04" w:rsidRDefault="00524F04" w:rsidP="00064CA2">
                  <w:pPr>
                    <w:pStyle w:val="Listenabsatz"/>
                    <w:ind w:left="0"/>
                    <w:jc w:val="center"/>
                  </w:pPr>
                  <w:r>
                    <w:t>Silizium</w:t>
                  </w:r>
                </w:p>
              </w:tc>
              <w:tc>
                <w:tcPr>
                  <w:tcW w:w="1439" w:type="dxa"/>
                </w:tcPr>
                <w:p w14:paraId="4CE09453" w14:textId="77777777" w:rsidR="00524F04" w:rsidRPr="003247F1" w:rsidRDefault="00524F04" w:rsidP="00524F04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3247F1">
                    <w:rPr>
                      <w:i/>
                      <w:color w:val="000000" w:themeColor="text1"/>
                      <w:sz w:val="16"/>
                      <w:szCs w:val="16"/>
                    </w:rPr>
                    <w:t>Russland</w:t>
                  </w:r>
                </w:p>
              </w:tc>
              <w:tc>
                <w:tcPr>
                  <w:tcW w:w="1243" w:type="dxa"/>
                </w:tcPr>
                <w:p w14:paraId="5EA7121C" w14:textId="77777777" w:rsidR="00524F04" w:rsidRPr="003247F1" w:rsidRDefault="00524F04" w:rsidP="00064CA2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3247F1">
                    <w:rPr>
                      <w:i/>
                      <w:color w:val="000000" w:themeColor="text1"/>
                      <w:sz w:val="16"/>
                      <w:szCs w:val="16"/>
                    </w:rPr>
                    <w:t>Asien</w:t>
                  </w:r>
                </w:p>
              </w:tc>
              <w:tc>
                <w:tcPr>
                  <w:tcW w:w="705" w:type="dxa"/>
                </w:tcPr>
                <w:p w14:paraId="4A6EB3D5" w14:textId="77777777" w:rsidR="00524F04" w:rsidRPr="003247F1" w:rsidRDefault="00524F04" w:rsidP="00064CA2">
                  <w:pPr>
                    <w:rPr>
                      <w:i/>
                      <w:sz w:val="16"/>
                      <w:szCs w:val="16"/>
                    </w:rPr>
                  </w:pPr>
                  <w:r w:rsidRPr="003247F1">
                    <w:rPr>
                      <w:i/>
                      <w:sz w:val="16"/>
                      <w:szCs w:val="16"/>
                    </w:rPr>
                    <w:t>0,82</w:t>
                  </w:r>
                </w:p>
              </w:tc>
              <w:tc>
                <w:tcPr>
                  <w:tcW w:w="1708" w:type="dxa"/>
                  <w:shd w:val="clear" w:color="auto" w:fill="66FF33"/>
                </w:tcPr>
                <w:p w14:paraId="13F5CF4B" w14:textId="77777777" w:rsidR="00524F04" w:rsidRPr="003247F1" w:rsidRDefault="00524F04" w:rsidP="00064CA2">
                  <w:pPr>
                    <w:rPr>
                      <w:i/>
                      <w:sz w:val="16"/>
                      <w:szCs w:val="16"/>
                    </w:rPr>
                  </w:pPr>
                  <w:r w:rsidRPr="003247F1">
                    <w:rPr>
                      <w:i/>
                      <w:sz w:val="16"/>
                      <w:szCs w:val="16"/>
                    </w:rPr>
                    <w:t>Industrieland</w:t>
                  </w:r>
                </w:p>
              </w:tc>
            </w:tr>
            <w:tr w:rsidR="00524F04" w14:paraId="70A1E7FE" w14:textId="77777777" w:rsidTr="00524F04">
              <w:tc>
                <w:tcPr>
                  <w:tcW w:w="1769" w:type="dxa"/>
                </w:tcPr>
                <w:p w14:paraId="18A6325D" w14:textId="77777777" w:rsidR="00524F04" w:rsidRDefault="00524F04" w:rsidP="00064CA2">
                  <w:pPr>
                    <w:pStyle w:val="Listenabsatz"/>
                    <w:ind w:left="0"/>
                    <w:jc w:val="center"/>
                  </w:pPr>
                  <w:r>
                    <w:t>Aluminium (Bauxit)</w:t>
                  </w:r>
                </w:p>
              </w:tc>
              <w:tc>
                <w:tcPr>
                  <w:tcW w:w="1439" w:type="dxa"/>
                </w:tcPr>
                <w:p w14:paraId="3AE6D102" w14:textId="77777777" w:rsidR="00524F04" w:rsidRPr="003247F1" w:rsidRDefault="00524F04" w:rsidP="00524F04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3247F1">
                    <w:rPr>
                      <w:i/>
                      <w:color w:val="000000" w:themeColor="text1"/>
                      <w:sz w:val="16"/>
                      <w:szCs w:val="16"/>
                    </w:rPr>
                    <w:t>Jamaica</w:t>
                  </w:r>
                </w:p>
              </w:tc>
              <w:tc>
                <w:tcPr>
                  <w:tcW w:w="1243" w:type="dxa"/>
                </w:tcPr>
                <w:p w14:paraId="43ED0E8C" w14:textId="77777777" w:rsidR="00524F04" w:rsidRPr="003247F1" w:rsidRDefault="00524F04" w:rsidP="00064CA2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3247F1">
                    <w:rPr>
                      <w:i/>
                      <w:color w:val="000000" w:themeColor="text1"/>
                      <w:sz w:val="16"/>
                      <w:szCs w:val="16"/>
                    </w:rPr>
                    <w:t>Nordamerika</w:t>
                  </w:r>
                </w:p>
              </w:tc>
              <w:tc>
                <w:tcPr>
                  <w:tcW w:w="705" w:type="dxa"/>
                </w:tcPr>
                <w:p w14:paraId="7853DC02" w14:textId="77777777" w:rsidR="00524F04" w:rsidRPr="003247F1" w:rsidRDefault="00524F04" w:rsidP="00064CA2">
                  <w:pPr>
                    <w:rPr>
                      <w:i/>
                      <w:sz w:val="16"/>
                      <w:szCs w:val="16"/>
                    </w:rPr>
                  </w:pPr>
                  <w:r w:rsidRPr="003247F1">
                    <w:rPr>
                      <w:i/>
                      <w:sz w:val="16"/>
                      <w:szCs w:val="16"/>
                    </w:rPr>
                    <w:t>0,73</w:t>
                  </w:r>
                </w:p>
              </w:tc>
              <w:tc>
                <w:tcPr>
                  <w:tcW w:w="1708" w:type="dxa"/>
                  <w:shd w:val="clear" w:color="auto" w:fill="FFFF00"/>
                </w:tcPr>
                <w:p w14:paraId="442C400C" w14:textId="77777777" w:rsidR="00524F04" w:rsidRPr="003247F1" w:rsidRDefault="00524F04" w:rsidP="00064CA2">
                  <w:pPr>
                    <w:rPr>
                      <w:i/>
                      <w:sz w:val="16"/>
                      <w:szCs w:val="16"/>
                    </w:rPr>
                  </w:pPr>
                  <w:r w:rsidRPr="003247F1">
                    <w:rPr>
                      <w:i/>
                      <w:sz w:val="16"/>
                      <w:szCs w:val="16"/>
                    </w:rPr>
                    <w:t>Schwellenland</w:t>
                  </w:r>
                </w:p>
              </w:tc>
            </w:tr>
            <w:tr w:rsidR="00524F04" w14:paraId="0A61858C" w14:textId="77777777" w:rsidTr="00524F04">
              <w:tc>
                <w:tcPr>
                  <w:tcW w:w="1769" w:type="dxa"/>
                </w:tcPr>
                <w:p w14:paraId="0E4E0119" w14:textId="77777777" w:rsidR="00524F04" w:rsidRDefault="00524F04" w:rsidP="00064CA2">
                  <w:pPr>
                    <w:pStyle w:val="Listenabsatz"/>
                    <w:ind w:left="0"/>
                    <w:jc w:val="center"/>
                  </w:pPr>
                  <w:r>
                    <w:t>Tantal</w:t>
                  </w:r>
                </w:p>
              </w:tc>
              <w:tc>
                <w:tcPr>
                  <w:tcW w:w="1439" w:type="dxa"/>
                </w:tcPr>
                <w:p w14:paraId="618CDF71" w14:textId="77777777" w:rsidR="00524F04" w:rsidRPr="003247F1" w:rsidRDefault="00524F04" w:rsidP="00524F04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3247F1">
                    <w:rPr>
                      <w:i/>
                      <w:color w:val="000000" w:themeColor="text1"/>
                      <w:sz w:val="16"/>
                      <w:szCs w:val="16"/>
                    </w:rPr>
                    <w:t>Kongo</w:t>
                  </w:r>
                </w:p>
              </w:tc>
              <w:tc>
                <w:tcPr>
                  <w:tcW w:w="1243" w:type="dxa"/>
                </w:tcPr>
                <w:p w14:paraId="7464D733" w14:textId="77777777" w:rsidR="00524F04" w:rsidRPr="003247F1" w:rsidRDefault="00524F04" w:rsidP="00064CA2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3247F1">
                    <w:rPr>
                      <w:i/>
                      <w:color w:val="000000" w:themeColor="text1"/>
                      <w:sz w:val="16"/>
                      <w:szCs w:val="16"/>
                    </w:rPr>
                    <w:t>Afrika</w:t>
                  </w:r>
                </w:p>
              </w:tc>
              <w:tc>
                <w:tcPr>
                  <w:tcW w:w="705" w:type="dxa"/>
                </w:tcPr>
                <w:p w14:paraId="5BA0C7F8" w14:textId="77777777" w:rsidR="00524F04" w:rsidRPr="003247F1" w:rsidRDefault="00524F04" w:rsidP="00064CA2">
                  <w:pPr>
                    <w:rPr>
                      <w:i/>
                      <w:sz w:val="16"/>
                      <w:szCs w:val="16"/>
                    </w:rPr>
                  </w:pPr>
                  <w:r w:rsidRPr="003247F1">
                    <w:rPr>
                      <w:i/>
                      <w:sz w:val="16"/>
                      <w:szCs w:val="16"/>
                    </w:rPr>
                    <w:t>0,46</w:t>
                  </w:r>
                </w:p>
              </w:tc>
              <w:tc>
                <w:tcPr>
                  <w:tcW w:w="1708" w:type="dxa"/>
                  <w:shd w:val="clear" w:color="auto" w:fill="FF0000"/>
                </w:tcPr>
                <w:p w14:paraId="42246C74" w14:textId="77777777" w:rsidR="00524F04" w:rsidRPr="003247F1" w:rsidRDefault="00524F04" w:rsidP="00064CA2">
                  <w:pPr>
                    <w:rPr>
                      <w:i/>
                      <w:sz w:val="16"/>
                      <w:szCs w:val="16"/>
                    </w:rPr>
                  </w:pPr>
                  <w:r w:rsidRPr="003247F1">
                    <w:rPr>
                      <w:i/>
                      <w:sz w:val="16"/>
                      <w:szCs w:val="16"/>
                    </w:rPr>
                    <w:t>Entwicklungsland</w:t>
                  </w:r>
                </w:p>
              </w:tc>
            </w:tr>
            <w:tr w:rsidR="00524F04" w14:paraId="3FE68BB7" w14:textId="77777777" w:rsidTr="00524F04">
              <w:tc>
                <w:tcPr>
                  <w:tcW w:w="1769" w:type="dxa"/>
                </w:tcPr>
                <w:p w14:paraId="5A4CF272" w14:textId="77777777" w:rsidR="00524F04" w:rsidRPr="009002DF" w:rsidRDefault="00524F04" w:rsidP="00064CA2">
                  <w:pPr>
                    <w:jc w:val="center"/>
                    <w:rPr>
                      <w:b/>
                      <w:bCs/>
                    </w:rPr>
                  </w:pPr>
                  <w:r w:rsidRPr="009002DF">
                    <w:rPr>
                      <w:b/>
                      <w:bCs/>
                    </w:rPr>
                    <w:t>Fertigung</w:t>
                  </w:r>
                </w:p>
              </w:tc>
              <w:tc>
                <w:tcPr>
                  <w:tcW w:w="1439" w:type="dxa"/>
                </w:tcPr>
                <w:p w14:paraId="54FDEE28" w14:textId="77777777" w:rsidR="00524F04" w:rsidRDefault="00524F04" w:rsidP="00524F04">
                  <w:pPr>
                    <w:jc w:val="center"/>
                  </w:pPr>
                  <w:r>
                    <w:t>China</w:t>
                  </w:r>
                </w:p>
              </w:tc>
              <w:tc>
                <w:tcPr>
                  <w:tcW w:w="1243" w:type="dxa"/>
                </w:tcPr>
                <w:p w14:paraId="2CA66034" w14:textId="77777777" w:rsidR="00524F04" w:rsidRPr="003247F1" w:rsidRDefault="00524F04" w:rsidP="00064CA2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3247F1">
                    <w:rPr>
                      <w:i/>
                      <w:color w:val="000000" w:themeColor="text1"/>
                      <w:sz w:val="16"/>
                      <w:szCs w:val="16"/>
                    </w:rPr>
                    <w:t>Asien</w:t>
                  </w:r>
                </w:p>
              </w:tc>
              <w:tc>
                <w:tcPr>
                  <w:tcW w:w="705" w:type="dxa"/>
                </w:tcPr>
                <w:p w14:paraId="05C58568" w14:textId="77777777" w:rsidR="00524F04" w:rsidRPr="00C45234" w:rsidRDefault="00524F04" w:rsidP="00064CA2">
                  <w:pPr>
                    <w:rPr>
                      <w:color w:val="FF0000"/>
                    </w:rPr>
                  </w:pPr>
                  <w:r w:rsidRPr="00C45234">
                    <w:rPr>
                      <w:color w:val="000000" w:themeColor="text1"/>
                    </w:rPr>
                    <w:t>0,75</w:t>
                  </w:r>
                </w:p>
              </w:tc>
              <w:tc>
                <w:tcPr>
                  <w:tcW w:w="1708" w:type="dxa"/>
                  <w:shd w:val="clear" w:color="auto" w:fill="FFFF00"/>
                </w:tcPr>
                <w:p w14:paraId="059BAA72" w14:textId="77777777" w:rsidR="00524F04" w:rsidRPr="003247F1" w:rsidRDefault="00524F04" w:rsidP="00064CA2">
                  <w:pPr>
                    <w:rPr>
                      <w:i/>
                      <w:sz w:val="16"/>
                      <w:szCs w:val="16"/>
                    </w:rPr>
                  </w:pPr>
                  <w:r w:rsidRPr="003247F1">
                    <w:rPr>
                      <w:i/>
                      <w:sz w:val="16"/>
                      <w:szCs w:val="16"/>
                    </w:rPr>
                    <w:t>Schwellenland</w:t>
                  </w:r>
                </w:p>
              </w:tc>
            </w:tr>
            <w:tr w:rsidR="00524F04" w14:paraId="6E89B97D" w14:textId="77777777" w:rsidTr="00524F04">
              <w:tc>
                <w:tcPr>
                  <w:tcW w:w="1769" w:type="dxa"/>
                  <w:vMerge w:val="restart"/>
                </w:tcPr>
                <w:p w14:paraId="0A8ABD15" w14:textId="77777777" w:rsidR="00524F04" w:rsidRDefault="00524F04" w:rsidP="00064CA2">
                  <w:pPr>
                    <w:rPr>
                      <w:b/>
                      <w:bCs/>
                    </w:rPr>
                  </w:pPr>
                </w:p>
                <w:p w14:paraId="07847AB1" w14:textId="77777777" w:rsidR="00524F04" w:rsidRPr="009002DF" w:rsidRDefault="00524F04" w:rsidP="00064CA2">
                  <w:pPr>
                    <w:jc w:val="center"/>
                    <w:rPr>
                      <w:b/>
                      <w:bCs/>
                    </w:rPr>
                  </w:pPr>
                  <w:r w:rsidRPr="009002DF">
                    <w:rPr>
                      <w:b/>
                      <w:bCs/>
                    </w:rPr>
                    <w:t>Absatz</w:t>
                  </w:r>
                </w:p>
              </w:tc>
              <w:tc>
                <w:tcPr>
                  <w:tcW w:w="1439" w:type="dxa"/>
                </w:tcPr>
                <w:p w14:paraId="0063844A" w14:textId="77777777" w:rsidR="00524F04" w:rsidRDefault="00524F04" w:rsidP="00524F04">
                  <w:pPr>
                    <w:jc w:val="center"/>
                  </w:pPr>
                  <w:r>
                    <w:t>USA</w:t>
                  </w:r>
                </w:p>
              </w:tc>
              <w:tc>
                <w:tcPr>
                  <w:tcW w:w="1243" w:type="dxa"/>
                </w:tcPr>
                <w:p w14:paraId="04D6AFE7" w14:textId="77777777" w:rsidR="00524F04" w:rsidRPr="003247F1" w:rsidRDefault="00524F04" w:rsidP="00064CA2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3247F1">
                    <w:rPr>
                      <w:i/>
                      <w:color w:val="000000" w:themeColor="text1"/>
                      <w:sz w:val="16"/>
                      <w:szCs w:val="16"/>
                    </w:rPr>
                    <w:t>Nordamerika</w:t>
                  </w:r>
                </w:p>
              </w:tc>
              <w:tc>
                <w:tcPr>
                  <w:tcW w:w="705" w:type="dxa"/>
                </w:tcPr>
                <w:p w14:paraId="3B26DA0E" w14:textId="77777777" w:rsidR="00524F04" w:rsidRDefault="00524F04" w:rsidP="00064CA2">
                  <w:r>
                    <w:t>0,92</w:t>
                  </w:r>
                </w:p>
              </w:tc>
              <w:tc>
                <w:tcPr>
                  <w:tcW w:w="1708" w:type="dxa"/>
                  <w:shd w:val="clear" w:color="auto" w:fill="66FF33"/>
                </w:tcPr>
                <w:p w14:paraId="5C882895" w14:textId="77777777" w:rsidR="00524F04" w:rsidRPr="003247F1" w:rsidRDefault="00524F04" w:rsidP="00064CA2">
                  <w:pPr>
                    <w:rPr>
                      <w:i/>
                      <w:sz w:val="16"/>
                      <w:szCs w:val="16"/>
                    </w:rPr>
                  </w:pPr>
                  <w:r w:rsidRPr="003247F1">
                    <w:rPr>
                      <w:i/>
                      <w:sz w:val="16"/>
                      <w:szCs w:val="16"/>
                    </w:rPr>
                    <w:t>Industrieland</w:t>
                  </w:r>
                </w:p>
              </w:tc>
            </w:tr>
            <w:tr w:rsidR="00524F04" w14:paraId="24676C18" w14:textId="77777777" w:rsidTr="00524F04">
              <w:tc>
                <w:tcPr>
                  <w:tcW w:w="1769" w:type="dxa"/>
                  <w:vMerge/>
                </w:tcPr>
                <w:p w14:paraId="349DD6B0" w14:textId="77777777" w:rsidR="00524F04" w:rsidRDefault="00524F04" w:rsidP="00064CA2"/>
              </w:tc>
              <w:tc>
                <w:tcPr>
                  <w:tcW w:w="1439" w:type="dxa"/>
                </w:tcPr>
                <w:p w14:paraId="2641F588" w14:textId="77777777" w:rsidR="00524F04" w:rsidRDefault="00524F04" w:rsidP="00524F04">
                  <w:pPr>
                    <w:jc w:val="center"/>
                  </w:pPr>
                  <w:r>
                    <w:t>Deutschland</w:t>
                  </w:r>
                </w:p>
              </w:tc>
              <w:tc>
                <w:tcPr>
                  <w:tcW w:w="1243" w:type="dxa"/>
                </w:tcPr>
                <w:p w14:paraId="4B7522D8" w14:textId="77777777" w:rsidR="00524F04" w:rsidRPr="003247F1" w:rsidRDefault="00524F04" w:rsidP="00064CA2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3247F1">
                    <w:rPr>
                      <w:i/>
                      <w:color w:val="000000" w:themeColor="text1"/>
                      <w:sz w:val="16"/>
                      <w:szCs w:val="16"/>
                    </w:rPr>
                    <w:t>Europa</w:t>
                  </w:r>
                </w:p>
              </w:tc>
              <w:tc>
                <w:tcPr>
                  <w:tcW w:w="705" w:type="dxa"/>
                </w:tcPr>
                <w:p w14:paraId="67C69A66" w14:textId="77777777" w:rsidR="00524F04" w:rsidRDefault="00524F04" w:rsidP="00064CA2">
                  <w:r>
                    <w:t>0,94</w:t>
                  </w:r>
                </w:p>
              </w:tc>
              <w:tc>
                <w:tcPr>
                  <w:tcW w:w="1708" w:type="dxa"/>
                  <w:shd w:val="clear" w:color="auto" w:fill="66FF33"/>
                </w:tcPr>
                <w:p w14:paraId="491E2467" w14:textId="77777777" w:rsidR="00524F04" w:rsidRPr="003247F1" w:rsidRDefault="00524F04" w:rsidP="00064CA2">
                  <w:pPr>
                    <w:rPr>
                      <w:i/>
                      <w:sz w:val="16"/>
                      <w:szCs w:val="16"/>
                    </w:rPr>
                  </w:pPr>
                  <w:r w:rsidRPr="003247F1">
                    <w:rPr>
                      <w:i/>
                      <w:sz w:val="16"/>
                      <w:szCs w:val="16"/>
                    </w:rPr>
                    <w:t>Industrieland</w:t>
                  </w:r>
                </w:p>
              </w:tc>
            </w:tr>
            <w:tr w:rsidR="00524F04" w14:paraId="73076245" w14:textId="77777777" w:rsidTr="00524F04">
              <w:tc>
                <w:tcPr>
                  <w:tcW w:w="1769" w:type="dxa"/>
                  <w:vMerge/>
                </w:tcPr>
                <w:p w14:paraId="2EAAA50B" w14:textId="77777777" w:rsidR="00524F04" w:rsidRDefault="00524F04" w:rsidP="00064CA2"/>
              </w:tc>
              <w:tc>
                <w:tcPr>
                  <w:tcW w:w="1439" w:type="dxa"/>
                </w:tcPr>
                <w:p w14:paraId="638A660B" w14:textId="77777777" w:rsidR="00524F04" w:rsidRDefault="00524F04" w:rsidP="00524F04">
                  <w:pPr>
                    <w:jc w:val="center"/>
                  </w:pPr>
                  <w:r>
                    <w:t>Australien</w:t>
                  </w:r>
                </w:p>
              </w:tc>
              <w:tc>
                <w:tcPr>
                  <w:tcW w:w="1243" w:type="dxa"/>
                </w:tcPr>
                <w:p w14:paraId="4F79A609" w14:textId="77777777" w:rsidR="00524F04" w:rsidRPr="003247F1" w:rsidRDefault="00524F04" w:rsidP="00064CA2">
                  <w:pPr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3247F1">
                    <w:rPr>
                      <w:i/>
                      <w:color w:val="000000" w:themeColor="text1"/>
                      <w:sz w:val="16"/>
                      <w:szCs w:val="16"/>
                    </w:rPr>
                    <w:t>Australien</w:t>
                  </w:r>
                </w:p>
              </w:tc>
              <w:tc>
                <w:tcPr>
                  <w:tcW w:w="705" w:type="dxa"/>
                </w:tcPr>
                <w:p w14:paraId="08E392A5" w14:textId="77777777" w:rsidR="00524F04" w:rsidRDefault="00524F04" w:rsidP="00064CA2">
                  <w:r>
                    <w:t>0,94</w:t>
                  </w:r>
                </w:p>
              </w:tc>
              <w:tc>
                <w:tcPr>
                  <w:tcW w:w="1708" w:type="dxa"/>
                  <w:shd w:val="clear" w:color="auto" w:fill="66FF33"/>
                </w:tcPr>
                <w:p w14:paraId="1D7D8295" w14:textId="77777777" w:rsidR="00524F04" w:rsidRPr="003247F1" w:rsidRDefault="00524F04" w:rsidP="00064CA2">
                  <w:pPr>
                    <w:rPr>
                      <w:i/>
                      <w:sz w:val="16"/>
                      <w:szCs w:val="16"/>
                    </w:rPr>
                  </w:pPr>
                  <w:r w:rsidRPr="003247F1">
                    <w:rPr>
                      <w:i/>
                      <w:sz w:val="16"/>
                      <w:szCs w:val="16"/>
                    </w:rPr>
                    <w:t>Industrieland</w:t>
                  </w:r>
                </w:p>
              </w:tc>
            </w:tr>
          </w:tbl>
          <w:p w14:paraId="2BD1A22F" w14:textId="77777777" w:rsidR="00B210AE" w:rsidRDefault="00B210AE" w:rsidP="00A50F07">
            <w:pPr>
              <w:pStyle w:val="Listenabsatz"/>
              <w:ind w:left="0"/>
            </w:pPr>
          </w:p>
          <w:p w14:paraId="7D51F097" w14:textId="31DAA3FB" w:rsidR="00524F04" w:rsidRDefault="00524F04" w:rsidP="0087069A">
            <w:pPr>
              <w:pStyle w:val="Listenabsatz"/>
              <w:spacing w:before="120"/>
              <w:ind w:left="0"/>
              <w:contextualSpacing w:val="0"/>
            </w:pPr>
            <w:r>
              <w:t>1a) -c)</w:t>
            </w:r>
          </w:p>
          <w:p w14:paraId="359FF1F9" w14:textId="73CDB548" w:rsidR="00B210AE" w:rsidRPr="003247F1" w:rsidRDefault="00524F04" w:rsidP="003247F1">
            <w:r>
              <w:t>1d) Vorrangig in Entwicklungs- und Schwellenländern</w:t>
            </w:r>
          </w:p>
        </w:tc>
        <w:tc>
          <w:tcPr>
            <w:tcW w:w="683" w:type="dxa"/>
            <w:shd w:val="clear" w:color="auto" w:fill="FFFFFF" w:themeFill="background1"/>
          </w:tcPr>
          <w:p w14:paraId="0098E409" w14:textId="77777777" w:rsidR="00524F04" w:rsidRDefault="00524F04" w:rsidP="00524F04">
            <w:pPr>
              <w:pStyle w:val="Listenabsatz"/>
              <w:spacing w:before="120"/>
              <w:ind w:left="0"/>
              <w:jc w:val="center"/>
            </w:pPr>
            <w:r>
              <w:t>I</w:t>
            </w:r>
          </w:p>
        </w:tc>
        <w:tc>
          <w:tcPr>
            <w:tcW w:w="742" w:type="dxa"/>
            <w:shd w:val="clear" w:color="auto" w:fill="FFFFFF" w:themeFill="background1"/>
          </w:tcPr>
          <w:p w14:paraId="1C63C2A8" w14:textId="59139C9E" w:rsidR="00524F04" w:rsidRDefault="00524F04" w:rsidP="00524F04">
            <w:pPr>
              <w:pStyle w:val="Listenabsatz"/>
              <w:spacing w:before="120"/>
              <w:ind w:left="0"/>
              <w:contextualSpacing w:val="0"/>
              <w:jc w:val="center"/>
            </w:pPr>
            <w:r>
              <w:t>RO</w:t>
            </w:r>
          </w:p>
        </w:tc>
      </w:tr>
    </w:tbl>
    <w:p w14:paraId="0F8CEDCE" w14:textId="6841FAE9" w:rsidR="00B210AE" w:rsidRPr="00B210AE" w:rsidRDefault="00B210AE">
      <w:pPr>
        <w:spacing w:after="200" w:line="276" w:lineRule="auto"/>
      </w:pPr>
      <w:r w:rsidRPr="00B210AE">
        <w:br w:type="page"/>
      </w:r>
    </w:p>
    <w:tbl>
      <w:tblPr>
        <w:tblStyle w:val="Tabellenraster"/>
        <w:tblpPr w:leftFromText="141" w:rightFromText="141" w:vertAnchor="text" w:horzAnchor="margin" w:tblpY="94"/>
        <w:tblW w:w="9628" w:type="dxa"/>
        <w:tblLook w:val="04A0" w:firstRow="1" w:lastRow="0" w:firstColumn="1" w:lastColumn="0" w:noHBand="0" w:noVBand="1"/>
      </w:tblPr>
      <w:tblGrid>
        <w:gridCol w:w="1019"/>
        <w:gridCol w:w="404"/>
        <w:gridCol w:w="6780"/>
        <w:gridCol w:w="683"/>
        <w:gridCol w:w="742"/>
      </w:tblGrid>
      <w:tr w:rsidR="00B210AE" w14:paraId="40127FF2" w14:textId="77777777" w:rsidTr="00B210AE">
        <w:tc>
          <w:tcPr>
            <w:tcW w:w="1019" w:type="dxa"/>
            <w:shd w:val="clear" w:color="auto" w:fill="FFFFFF" w:themeFill="background1"/>
          </w:tcPr>
          <w:p w14:paraId="41064598" w14:textId="77777777" w:rsidR="00B210AE" w:rsidRDefault="00B210AE" w:rsidP="00B210AE">
            <w:pPr>
              <w:pStyle w:val="Listenabsatz"/>
              <w:spacing w:before="120"/>
              <w:ind w:left="0"/>
              <w:jc w:val="center"/>
            </w:pPr>
            <w:r>
              <w:lastRenderedPageBreak/>
              <w:t>2</w:t>
            </w:r>
          </w:p>
        </w:tc>
        <w:tc>
          <w:tcPr>
            <w:tcW w:w="404" w:type="dxa"/>
            <w:shd w:val="clear" w:color="auto" w:fill="FFFFFF" w:themeFill="background1"/>
          </w:tcPr>
          <w:p w14:paraId="28A8AF10" w14:textId="77777777" w:rsidR="00B210AE" w:rsidRPr="008C04C9" w:rsidRDefault="00B210AE" w:rsidP="00B210AE">
            <w:pPr>
              <w:rPr>
                <w:bCs/>
              </w:rPr>
            </w:pPr>
          </w:p>
        </w:tc>
        <w:tc>
          <w:tcPr>
            <w:tcW w:w="6780" w:type="dxa"/>
            <w:shd w:val="clear" w:color="auto" w:fill="FFFFFF" w:themeFill="background1"/>
          </w:tcPr>
          <w:p w14:paraId="6A50C04B" w14:textId="77777777" w:rsidR="00B210AE" w:rsidRPr="008C04C9" w:rsidRDefault="00B210AE" w:rsidP="00B210AE">
            <w:pPr>
              <w:spacing w:before="120"/>
              <w:rPr>
                <w:bCs/>
              </w:rPr>
            </w:pPr>
            <w:r w:rsidRPr="008C04C9">
              <w:rPr>
                <w:bCs/>
              </w:rPr>
              <w:t>Zu markierende Motive:</w:t>
            </w:r>
          </w:p>
          <w:p w14:paraId="36EDE207" w14:textId="77777777" w:rsidR="00B210AE" w:rsidRPr="008C04C9" w:rsidRDefault="00B210AE" w:rsidP="00B210AE">
            <w:pPr>
              <w:pStyle w:val="Listenabsatz"/>
              <w:numPr>
                <w:ilvl w:val="0"/>
                <w:numId w:val="29"/>
              </w:numPr>
              <w:rPr>
                <w:bCs/>
              </w:rPr>
            </w:pPr>
            <w:r w:rsidRPr="008C04C9">
              <w:rPr>
                <w:bCs/>
              </w:rPr>
              <w:t>Geringe Löhne</w:t>
            </w:r>
          </w:p>
          <w:p w14:paraId="5F04E5C8" w14:textId="77777777" w:rsidR="00B210AE" w:rsidRPr="008C04C9" w:rsidRDefault="00B210AE" w:rsidP="00B210AE">
            <w:pPr>
              <w:pStyle w:val="Listenabsatz"/>
              <w:numPr>
                <w:ilvl w:val="0"/>
                <w:numId w:val="29"/>
              </w:numPr>
              <w:rPr>
                <w:bCs/>
              </w:rPr>
            </w:pPr>
            <w:r w:rsidRPr="008C04C9">
              <w:rPr>
                <w:bCs/>
              </w:rPr>
              <w:t>Wenige Steuern für die Unternehmen zu zahlen</w:t>
            </w:r>
          </w:p>
          <w:p w14:paraId="59F00F2F" w14:textId="77777777" w:rsidR="00B210AE" w:rsidRPr="008C04C9" w:rsidRDefault="00B210AE" w:rsidP="00B210AE">
            <w:pPr>
              <w:pStyle w:val="Listenabsatz"/>
              <w:numPr>
                <w:ilvl w:val="0"/>
                <w:numId w:val="29"/>
              </w:numPr>
              <w:rPr>
                <w:bCs/>
              </w:rPr>
            </w:pPr>
            <w:r w:rsidRPr="008C04C9">
              <w:rPr>
                <w:bCs/>
              </w:rPr>
              <w:t xml:space="preserve">Fehlende Arbeitsschutzgesetze </w:t>
            </w:r>
          </w:p>
          <w:p w14:paraId="69835CA2" w14:textId="77777777" w:rsidR="00B210AE" w:rsidRPr="00524F04" w:rsidRDefault="00B210AE" w:rsidP="00B210AE">
            <w:pPr>
              <w:pStyle w:val="Listenabsatz"/>
              <w:numPr>
                <w:ilvl w:val="0"/>
                <w:numId w:val="29"/>
              </w:numPr>
              <w:rPr>
                <w:bCs/>
              </w:rPr>
            </w:pPr>
            <w:r w:rsidRPr="008C04C9">
              <w:rPr>
                <w:bCs/>
              </w:rPr>
              <w:t>(Vorhandensein der Rohstoffe)</w:t>
            </w:r>
          </w:p>
        </w:tc>
        <w:tc>
          <w:tcPr>
            <w:tcW w:w="683" w:type="dxa"/>
            <w:shd w:val="clear" w:color="auto" w:fill="FFFFFF" w:themeFill="background1"/>
          </w:tcPr>
          <w:p w14:paraId="6F859588" w14:textId="77777777" w:rsidR="00B210AE" w:rsidRDefault="00B210AE" w:rsidP="0087069A">
            <w:pPr>
              <w:pStyle w:val="Listenabsatz"/>
              <w:spacing w:before="120"/>
              <w:ind w:left="0"/>
              <w:contextualSpacing w:val="0"/>
              <w:jc w:val="center"/>
            </w:pPr>
            <w:r>
              <w:t>II</w:t>
            </w:r>
          </w:p>
        </w:tc>
        <w:tc>
          <w:tcPr>
            <w:tcW w:w="742" w:type="dxa"/>
            <w:shd w:val="clear" w:color="auto" w:fill="FFFFFF" w:themeFill="background1"/>
          </w:tcPr>
          <w:p w14:paraId="72C664B6" w14:textId="77777777" w:rsidR="00B210AE" w:rsidRDefault="00B210AE" w:rsidP="0087069A">
            <w:pPr>
              <w:pStyle w:val="Listenabsatz"/>
              <w:spacing w:before="120"/>
              <w:ind w:left="0"/>
              <w:contextualSpacing w:val="0"/>
              <w:jc w:val="center"/>
            </w:pPr>
            <w:r>
              <w:t>E/EG</w:t>
            </w:r>
          </w:p>
        </w:tc>
      </w:tr>
      <w:tr w:rsidR="00B210AE" w14:paraId="0499E2B1" w14:textId="77777777" w:rsidTr="00B210AE">
        <w:tc>
          <w:tcPr>
            <w:tcW w:w="1019" w:type="dxa"/>
            <w:shd w:val="clear" w:color="auto" w:fill="FFFFFF" w:themeFill="background1"/>
          </w:tcPr>
          <w:p w14:paraId="20C33B10" w14:textId="77777777" w:rsidR="00B210AE" w:rsidRDefault="00B210AE" w:rsidP="00B210AE">
            <w:pPr>
              <w:pStyle w:val="Listenabsatz"/>
              <w:spacing w:before="120"/>
              <w:ind w:left="0"/>
              <w:jc w:val="center"/>
            </w:pPr>
            <w:r>
              <w:t>3</w:t>
            </w:r>
          </w:p>
        </w:tc>
        <w:tc>
          <w:tcPr>
            <w:tcW w:w="404" w:type="dxa"/>
            <w:shd w:val="clear" w:color="auto" w:fill="FFFFFF" w:themeFill="background1"/>
          </w:tcPr>
          <w:p w14:paraId="7CBD879C" w14:textId="77777777" w:rsidR="00B210AE" w:rsidRPr="008C04C9" w:rsidRDefault="00B210AE" w:rsidP="00B210AE">
            <w:pPr>
              <w:rPr>
                <w:bCs/>
              </w:rPr>
            </w:pPr>
          </w:p>
        </w:tc>
        <w:tc>
          <w:tcPr>
            <w:tcW w:w="6780" w:type="dxa"/>
            <w:shd w:val="clear" w:color="auto" w:fill="FFFFFF" w:themeFill="background1"/>
          </w:tcPr>
          <w:p w14:paraId="0E0871B9" w14:textId="77777777" w:rsidR="00B210AE" w:rsidRPr="008C04C9" w:rsidRDefault="00B210AE" w:rsidP="00B210AE">
            <w:pPr>
              <w:spacing w:before="120"/>
              <w:rPr>
                <w:bCs/>
              </w:rPr>
            </w:pPr>
            <w:r w:rsidRPr="008C04C9">
              <w:rPr>
                <w:bCs/>
              </w:rPr>
              <w:t>Urteil bilden (stimmt/</w:t>
            </w:r>
            <w:r w:rsidRPr="008C04C9">
              <w:rPr>
                <w:bCs/>
                <w:u w:val="single"/>
              </w:rPr>
              <w:t>stimmt nicht</w:t>
            </w:r>
            <w:r w:rsidRPr="008C04C9">
              <w:rPr>
                <w:bCs/>
              </w:rPr>
              <w:t>)</w:t>
            </w:r>
          </w:p>
          <w:p w14:paraId="74FF7808" w14:textId="77777777" w:rsidR="00B210AE" w:rsidRPr="008C04C9" w:rsidRDefault="00B210AE" w:rsidP="00B210AE">
            <w:pPr>
              <w:rPr>
                <w:bCs/>
              </w:rPr>
            </w:pPr>
            <w:r w:rsidRPr="008C04C9">
              <w:rPr>
                <w:bCs/>
              </w:rPr>
              <w:t>Begründung: z.</w:t>
            </w:r>
            <w:r>
              <w:rPr>
                <w:bCs/>
              </w:rPr>
              <w:t xml:space="preserve"> </w:t>
            </w:r>
            <w:r w:rsidRPr="008C04C9">
              <w:rPr>
                <w:bCs/>
              </w:rPr>
              <w:t>B.</w:t>
            </w:r>
          </w:p>
          <w:p w14:paraId="07ACC318" w14:textId="77777777" w:rsidR="00B210AE" w:rsidRPr="00A50F07" w:rsidRDefault="00B210AE" w:rsidP="00B210AE">
            <w:pPr>
              <w:pStyle w:val="Listenabsatz"/>
              <w:numPr>
                <w:ilvl w:val="0"/>
                <w:numId w:val="29"/>
              </w:numPr>
              <w:rPr>
                <w:bCs/>
              </w:rPr>
            </w:pPr>
            <w:r w:rsidRPr="00A50F07">
              <w:rPr>
                <w:bCs/>
              </w:rPr>
              <w:t>Soziale Not der Bevölkerung wird ausgenutzt</w:t>
            </w:r>
          </w:p>
          <w:p w14:paraId="09C530AF" w14:textId="77777777" w:rsidR="00B210AE" w:rsidRPr="00A50F07" w:rsidRDefault="00B210AE" w:rsidP="00B210AE">
            <w:pPr>
              <w:pStyle w:val="Listenabsatz"/>
              <w:numPr>
                <w:ilvl w:val="0"/>
                <w:numId w:val="29"/>
              </w:numPr>
              <w:rPr>
                <w:bCs/>
              </w:rPr>
            </w:pPr>
            <w:r w:rsidRPr="00A50F07">
              <w:rPr>
                <w:bCs/>
              </w:rPr>
              <w:t>Kein Zwang hohe Löhne zu zahlen</w:t>
            </w:r>
          </w:p>
          <w:p w14:paraId="6CE96F8E" w14:textId="77777777" w:rsidR="00B210AE" w:rsidRDefault="00B210AE" w:rsidP="00B210AE">
            <w:pPr>
              <w:pStyle w:val="Listenabsatz"/>
              <w:numPr>
                <w:ilvl w:val="0"/>
                <w:numId w:val="29"/>
              </w:numPr>
              <w:rPr>
                <w:bCs/>
              </w:rPr>
            </w:pPr>
            <w:r w:rsidRPr="00A50F07">
              <w:rPr>
                <w:bCs/>
              </w:rPr>
              <w:t>Keine Arbeitsschutzgesetze (z.B. Arbeitszeiten, Urlaub, Gesundheit, …)</w:t>
            </w:r>
          </w:p>
          <w:p w14:paraId="52698D73" w14:textId="77777777" w:rsidR="00B210AE" w:rsidRPr="00A50F07" w:rsidRDefault="00B210AE" w:rsidP="00B210AE">
            <w:pPr>
              <w:pStyle w:val="Listenabsatz"/>
              <w:numPr>
                <w:ilvl w:val="0"/>
                <w:numId w:val="29"/>
              </w:numPr>
              <w:rPr>
                <w:bCs/>
              </w:rPr>
            </w:pPr>
            <w:r>
              <w:rPr>
                <w:bCs/>
              </w:rPr>
              <w:t>gesundheitliche Risiken</w:t>
            </w:r>
          </w:p>
          <w:p w14:paraId="36646027" w14:textId="77777777" w:rsidR="00B210AE" w:rsidRPr="00A50F07" w:rsidRDefault="00B210AE" w:rsidP="00B210AE">
            <w:pPr>
              <w:pStyle w:val="Listenabsatz"/>
              <w:numPr>
                <w:ilvl w:val="0"/>
                <w:numId w:val="29"/>
              </w:numPr>
              <w:rPr>
                <w:bCs/>
              </w:rPr>
            </w:pPr>
            <w:r>
              <w:rPr>
                <w:bCs/>
              </w:rPr>
              <w:t>w</w:t>
            </w:r>
            <w:r w:rsidRPr="00A50F07">
              <w:rPr>
                <w:bCs/>
              </w:rPr>
              <w:t xml:space="preserve">irtschaftliche </w:t>
            </w:r>
            <w:r>
              <w:rPr>
                <w:bCs/>
              </w:rPr>
              <w:t>Entwicklung wird durch die geringen Steuerabgaben nicht gefördert</w:t>
            </w:r>
          </w:p>
          <w:p w14:paraId="43C976CF" w14:textId="77777777" w:rsidR="00B210AE" w:rsidRDefault="00B210AE" w:rsidP="00B210AE">
            <w:pPr>
              <w:rPr>
                <w:bCs/>
              </w:rPr>
            </w:pPr>
          </w:p>
          <w:p w14:paraId="22DFB759" w14:textId="77777777" w:rsidR="00B210AE" w:rsidRPr="008C04C9" w:rsidRDefault="00B210AE" w:rsidP="00B210AE">
            <w:pPr>
              <w:rPr>
                <w:bCs/>
              </w:rPr>
            </w:pPr>
            <w:r w:rsidRPr="008C04C9">
              <w:rPr>
                <w:bCs/>
              </w:rPr>
              <w:t>mögliche Handlungsalternativen: z.</w:t>
            </w:r>
            <w:r>
              <w:rPr>
                <w:bCs/>
              </w:rPr>
              <w:t xml:space="preserve"> </w:t>
            </w:r>
            <w:r w:rsidRPr="008C04C9">
              <w:rPr>
                <w:bCs/>
              </w:rPr>
              <w:t>B.</w:t>
            </w:r>
          </w:p>
          <w:p w14:paraId="7B898421" w14:textId="77777777" w:rsidR="00B210AE" w:rsidRPr="00C616EE" w:rsidRDefault="00B210AE" w:rsidP="00B210AE">
            <w:pPr>
              <w:pStyle w:val="Listenabsatz"/>
              <w:numPr>
                <w:ilvl w:val="0"/>
                <w:numId w:val="29"/>
              </w:numPr>
              <w:rPr>
                <w:bCs/>
              </w:rPr>
            </w:pPr>
            <w:r w:rsidRPr="00C616EE">
              <w:rPr>
                <w:bCs/>
              </w:rPr>
              <w:t>geregelte Arbeitszeiten</w:t>
            </w:r>
          </w:p>
          <w:p w14:paraId="659EEC08" w14:textId="77777777" w:rsidR="00B210AE" w:rsidRPr="00C616EE" w:rsidRDefault="00B210AE" w:rsidP="00B210AE">
            <w:pPr>
              <w:pStyle w:val="Listenabsatz"/>
              <w:numPr>
                <w:ilvl w:val="0"/>
                <w:numId w:val="29"/>
              </w:numPr>
              <w:rPr>
                <w:bCs/>
              </w:rPr>
            </w:pPr>
            <w:r w:rsidRPr="00C616EE">
              <w:rPr>
                <w:bCs/>
              </w:rPr>
              <w:t>Schutzkleidun</w:t>
            </w:r>
            <w:r>
              <w:rPr>
                <w:bCs/>
              </w:rPr>
              <w:t>g</w:t>
            </w:r>
          </w:p>
          <w:p w14:paraId="1CD1ED76" w14:textId="77777777" w:rsidR="00B210AE" w:rsidRPr="00B210AE" w:rsidRDefault="00B210AE" w:rsidP="00B210AE">
            <w:pPr>
              <w:pStyle w:val="Listenabsatz"/>
              <w:numPr>
                <w:ilvl w:val="0"/>
                <w:numId w:val="29"/>
              </w:numPr>
              <w:rPr>
                <w:b/>
                <w:bCs/>
              </w:rPr>
            </w:pPr>
            <w:r>
              <w:rPr>
                <w:bCs/>
              </w:rPr>
              <w:t>angemessene Löhne</w:t>
            </w:r>
          </w:p>
        </w:tc>
        <w:tc>
          <w:tcPr>
            <w:tcW w:w="683" w:type="dxa"/>
            <w:shd w:val="clear" w:color="auto" w:fill="FFFFFF" w:themeFill="background1"/>
          </w:tcPr>
          <w:p w14:paraId="3C8F99B0" w14:textId="77777777" w:rsidR="00B210AE" w:rsidRDefault="00B210AE" w:rsidP="00B210AE">
            <w:pPr>
              <w:pStyle w:val="Listenabsatz"/>
              <w:spacing w:before="120"/>
              <w:ind w:left="0"/>
              <w:contextualSpacing w:val="0"/>
              <w:jc w:val="center"/>
            </w:pPr>
            <w:r>
              <w:t>III</w:t>
            </w:r>
          </w:p>
        </w:tc>
        <w:tc>
          <w:tcPr>
            <w:tcW w:w="742" w:type="dxa"/>
            <w:shd w:val="clear" w:color="auto" w:fill="FFFFFF" w:themeFill="background1"/>
          </w:tcPr>
          <w:p w14:paraId="6C07DC43" w14:textId="77777777" w:rsidR="00B210AE" w:rsidRDefault="00B210AE" w:rsidP="00B210AE">
            <w:pPr>
              <w:pStyle w:val="Listenabsatz"/>
              <w:spacing w:before="120"/>
              <w:ind w:left="0"/>
              <w:contextualSpacing w:val="0"/>
              <w:jc w:val="center"/>
            </w:pPr>
            <w:r>
              <w:t>K</w:t>
            </w:r>
          </w:p>
        </w:tc>
      </w:tr>
    </w:tbl>
    <w:p w14:paraId="61B2464D" w14:textId="77777777" w:rsidR="00B210AE" w:rsidRDefault="00B210AE">
      <w:pPr>
        <w:contextualSpacing/>
      </w:pPr>
    </w:p>
    <w:p w14:paraId="54610FDC" w14:textId="12FE058E" w:rsidR="006B26A8" w:rsidRPr="005A4CE7" w:rsidRDefault="005A4CE7" w:rsidP="005A4CE7">
      <w:pPr>
        <w:ind w:left="357" w:hanging="357"/>
        <w:rPr>
          <w:b/>
          <w:sz w:val="24"/>
          <w:szCs w:val="24"/>
        </w:rPr>
      </w:pPr>
      <w:r w:rsidRPr="005A4CE7">
        <w:rPr>
          <w:b/>
          <w:sz w:val="24"/>
          <w:szCs w:val="24"/>
        </w:rPr>
        <w:t>4.</w:t>
      </w:r>
      <w:r w:rsidRPr="005A4CE7">
        <w:rPr>
          <w:b/>
          <w:sz w:val="24"/>
          <w:szCs w:val="24"/>
        </w:rPr>
        <w:tab/>
      </w:r>
      <w:r w:rsidR="00FA7CD4">
        <w:rPr>
          <w:b/>
          <w:sz w:val="24"/>
          <w:szCs w:val="24"/>
        </w:rPr>
        <w:t>Weiterführende Hinweise/</w:t>
      </w:r>
      <w:r w:rsidR="006B26A8" w:rsidRPr="005A4CE7">
        <w:rPr>
          <w:b/>
          <w:sz w:val="24"/>
          <w:szCs w:val="24"/>
        </w:rPr>
        <w:t>Links</w:t>
      </w:r>
    </w:p>
    <w:p w14:paraId="2AAA41D7" w14:textId="77777777" w:rsidR="006B26A8" w:rsidRDefault="006B26A8" w:rsidP="00524F04">
      <w:r>
        <w:t xml:space="preserve">Nachfolgend sind mögliche Zusatzmaterialien (Links) für weiterführende Stunden innerhalb der Sequenz (nach der Testaufgabe) aufgelistet. </w:t>
      </w:r>
    </w:p>
    <w:tbl>
      <w:tblPr>
        <w:tblStyle w:val="Tabellenraster"/>
        <w:tblW w:w="9431" w:type="dxa"/>
        <w:jc w:val="center"/>
        <w:tblLook w:val="04A0" w:firstRow="1" w:lastRow="0" w:firstColumn="1" w:lastColumn="0" w:noHBand="0" w:noVBand="1"/>
      </w:tblPr>
      <w:tblGrid>
        <w:gridCol w:w="1696"/>
        <w:gridCol w:w="5563"/>
        <w:gridCol w:w="2172"/>
      </w:tblGrid>
      <w:tr w:rsidR="006B26A8" w14:paraId="36601782" w14:textId="77777777" w:rsidTr="00524F04">
        <w:trPr>
          <w:jc w:val="center"/>
        </w:trPr>
        <w:tc>
          <w:tcPr>
            <w:tcW w:w="9431" w:type="dxa"/>
            <w:gridSpan w:val="3"/>
          </w:tcPr>
          <w:p w14:paraId="0151B381" w14:textId="77777777" w:rsidR="006B26A8" w:rsidRDefault="006B26A8" w:rsidP="00524F04">
            <w:pPr>
              <w:pStyle w:val="Listenabsatz"/>
              <w:spacing w:before="120" w:after="120" w:line="240" w:lineRule="auto"/>
              <w:ind w:left="0"/>
              <w:jc w:val="center"/>
              <w:rPr>
                <w:noProof/>
              </w:rPr>
            </w:pPr>
            <w:bookmarkStart w:id="0" w:name="_GoBack"/>
            <w:bookmarkEnd w:id="0"/>
            <w:r>
              <w:rPr>
                <w:noProof/>
              </w:rPr>
              <w:t>Zusatzmaterialien</w:t>
            </w:r>
          </w:p>
        </w:tc>
      </w:tr>
      <w:tr w:rsidR="006B26A8" w14:paraId="48BD2452" w14:textId="77777777" w:rsidTr="00FA7CD4">
        <w:trPr>
          <w:trHeight w:val="1556"/>
          <w:jc w:val="center"/>
        </w:trPr>
        <w:tc>
          <w:tcPr>
            <w:tcW w:w="1696" w:type="dxa"/>
          </w:tcPr>
          <w:p w14:paraId="0B77F4BB" w14:textId="77777777" w:rsidR="006B26A8" w:rsidRDefault="006B26A8" w:rsidP="00FA7CD4">
            <w:pPr>
              <w:pStyle w:val="Listenabsatz"/>
              <w:spacing w:before="120" w:line="240" w:lineRule="auto"/>
              <w:ind w:left="0"/>
            </w:pPr>
            <w:r>
              <w:t>Nachhaltige Nutzung von Handys und Smartphones</w:t>
            </w:r>
          </w:p>
        </w:tc>
        <w:tc>
          <w:tcPr>
            <w:tcW w:w="5563" w:type="dxa"/>
          </w:tcPr>
          <w:p w14:paraId="7A9981BB" w14:textId="3108C9CE" w:rsidR="006B26A8" w:rsidRDefault="00FA7CD4" w:rsidP="00B210AE">
            <w:pPr>
              <w:pStyle w:val="Listenabsatz"/>
              <w:spacing w:before="120"/>
              <w:ind w:left="0"/>
              <w:contextualSpacing w:val="0"/>
            </w:pPr>
            <w:hyperlink r:id="rId8" w:history="1">
              <w:r w:rsidR="006B26A8" w:rsidRPr="005B1EBA">
                <w:rPr>
                  <w:rStyle w:val="Hyperlink"/>
                  <w:rFonts w:ascii="Arial" w:hAnsi="Arial" w:cstheme="minorBidi"/>
                </w:rPr>
                <w:t>https://www.verbraucherzentrale.nrw/wissen/digitale-welt/mobilfunk-und-festnetz/nachhaltige-nutzung-von-handys-und-smartphones-11538</w:t>
              </w:r>
            </w:hyperlink>
          </w:p>
        </w:tc>
        <w:tc>
          <w:tcPr>
            <w:tcW w:w="2172" w:type="dxa"/>
          </w:tcPr>
          <w:p w14:paraId="65A36741" w14:textId="0A4FC666" w:rsidR="006B26A8" w:rsidRDefault="006B26A8" w:rsidP="000D0132">
            <w:pPr>
              <w:pStyle w:val="Listenabsatz"/>
              <w:ind w:left="0"/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7034D817" wp14:editId="48C4E41C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121285</wp:posOffset>
                  </wp:positionV>
                  <wp:extent cx="762000" cy="762000"/>
                  <wp:effectExtent l="0" t="0" r="0" b="0"/>
                  <wp:wrapSquare wrapText="bothSides"/>
                  <wp:docPr id="10" name="Grafik 10" descr="Ein Bild, das schwarz, Stück, weiß, Han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B26A8" w14:paraId="1157CBDF" w14:textId="77777777" w:rsidTr="00FA7CD4">
        <w:trPr>
          <w:trHeight w:val="1622"/>
          <w:jc w:val="center"/>
        </w:trPr>
        <w:tc>
          <w:tcPr>
            <w:tcW w:w="1696" w:type="dxa"/>
          </w:tcPr>
          <w:p w14:paraId="49EA1488" w14:textId="77777777" w:rsidR="006B26A8" w:rsidRDefault="006B26A8" w:rsidP="00FA7CD4">
            <w:pPr>
              <w:pStyle w:val="Listenabsatz"/>
              <w:spacing w:before="120" w:line="240" w:lineRule="auto"/>
              <w:ind w:left="0"/>
            </w:pPr>
            <w:r>
              <w:t>Beispiel für ein faires Handy</w:t>
            </w:r>
          </w:p>
        </w:tc>
        <w:tc>
          <w:tcPr>
            <w:tcW w:w="5563" w:type="dxa"/>
          </w:tcPr>
          <w:p w14:paraId="758A8C1B" w14:textId="2F0BDB6E" w:rsidR="006B26A8" w:rsidRDefault="00FA7CD4" w:rsidP="00B210AE">
            <w:pPr>
              <w:pStyle w:val="Listenabsatz"/>
              <w:spacing w:before="120"/>
              <w:ind w:left="0"/>
              <w:contextualSpacing w:val="0"/>
            </w:pPr>
            <w:hyperlink r:id="rId10" w:history="1">
              <w:r w:rsidR="006B26A8" w:rsidRPr="005B1EBA">
                <w:rPr>
                  <w:rStyle w:val="Hyperlink"/>
                  <w:rFonts w:ascii="Arial" w:hAnsi="Arial" w:cstheme="minorBidi"/>
                </w:rPr>
                <w:t>https://www.fairphone.com/de/story/</w:t>
              </w:r>
            </w:hyperlink>
          </w:p>
        </w:tc>
        <w:tc>
          <w:tcPr>
            <w:tcW w:w="2172" w:type="dxa"/>
          </w:tcPr>
          <w:p w14:paraId="7AE07E3C" w14:textId="46B8755D" w:rsidR="006B26A8" w:rsidRDefault="006B26A8" w:rsidP="00B210AE">
            <w:pPr>
              <w:pStyle w:val="Listenabsatz"/>
              <w:ind w:left="0"/>
              <w:rPr>
                <w:noProof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0288" behindDoc="0" locked="0" layoutInCell="1" allowOverlap="1" wp14:anchorId="2450F50B" wp14:editId="5B3F0F12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142875</wp:posOffset>
                  </wp:positionV>
                  <wp:extent cx="771525" cy="771525"/>
                  <wp:effectExtent l="0" t="0" r="9525" b="9525"/>
                  <wp:wrapSquare wrapText="bothSides"/>
                  <wp:docPr id="11" name="Grafik 11" descr="Ein Bild, das Zeichn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429B104" w14:textId="77777777" w:rsidR="005E62DD" w:rsidRDefault="005E62DD" w:rsidP="00B210AE"/>
    <w:sectPr w:rsidR="005E62DD" w:rsidSect="00A429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588" w:right="1134" w:bottom="1247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0E1E3" w14:textId="77777777" w:rsidR="009B4F36" w:rsidRDefault="009B4F36" w:rsidP="00BE0FC0">
      <w:pPr>
        <w:spacing w:line="240" w:lineRule="auto"/>
      </w:pPr>
      <w:r>
        <w:separator/>
      </w:r>
    </w:p>
  </w:endnote>
  <w:endnote w:type="continuationSeparator" w:id="0">
    <w:p w14:paraId="41CCB810" w14:textId="77777777" w:rsidR="009B4F36" w:rsidRDefault="009B4F36" w:rsidP="00BE0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192FB" w14:textId="77777777" w:rsidR="00BC22CD" w:rsidRDefault="00BC22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052833"/>
      <w:docPartObj>
        <w:docPartGallery w:val="Page Numbers (Bottom of Page)"/>
        <w:docPartUnique/>
      </w:docPartObj>
    </w:sdtPr>
    <w:sdtEndPr/>
    <w:sdtContent>
      <w:p w14:paraId="00186E67" w14:textId="77777777" w:rsidR="00532AF5" w:rsidRPr="0085405B" w:rsidRDefault="00532AF5" w:rsidP="00532AF5">
        <w:pPr>
          <w:pBdr>
            <w:top w:val="single" w:sz="4" w:space="1" w:color="auto"/>
          </w:pBdr>
          <w:tabs>
            <w:tab w:val="center" w:pos="4536"/>
            <w:tab w:val="right" w:pos="9072"/>
          </w:tabs>
          <w:jc w:val="center"/>
          <w:rPr>
            <w:rFonts w:cs="Arial"/>
            <w:sz w:val="20"/>
            <w:szCs w:val="20"/>
          </w:rPr>
        </w:pPr>
        <w:r w:rsidRPr="0085405B">
          <w:rPr>
            <w:rFonts w:cs="Arial"/>
            <w:sz w:val="18"/>
            <w:szCs w:val="18"/>
          </w:rPr>
          <w:t>Quelle: Bildungsserver Sachsen-Anhalt (http://www.bildung-lsa.de) | Lizenz: Creative Commons (CC BY-SA 3.0)</w:t>
        </w:r>
      </w:p>
      <w:p w14:paraId="67506429" w14:textId="11208933" w:rsidR="00D2681D" w:rsidRDefault="00D548F0" w:rsidP="00532AF5">
        <w:pPr>
          <w:pStyle w:val="Fuzeile"/>
          <w:pBdr>
            <w:top w:val="single" w:sz="4" w:space="1" w:color="auto"/>
          </w:pBdr>
          <w:jc w:val="center"/>
        </w:pPr>
        <w:r w:rsidRPr="000B16C7">
          <w:rPr>
            <w:sz w:val="20"/>
            <w:szCs w:val="20"/>
          </w:rPr>
          <w:fldChar w:fldCharType="begin"/>
        </w:r>
        <w:r w:rsidRPr="000B16C7">
          <w:rPr>
            <w:sz w:val="20"/>
            <w:szCs w:val="20"/>
          </w:rPr>
          <w:instrText>PAGE   \* MERGEFORMAT</w:instrText>
        </w:r>
        <w:r w:rsidRPr="000B16C7">
          <w:rPr>
            <w:sz w:val="20"/>
            <w:szCs w:val="20"/>
          </w:rPr>
          <w:fldChar w:fldCharType="separate"/>
        </w:r>
        <w:r w:rsidR="00FA7CD4">
          <w:rPr>
            <w:noProof/>
            <w:sz w:val="20"/>
            <w:szCs w:val="20"/>
          </w:rPr>
          <w:t>4</w:t>
        </w:r>
        <w:r w:rsidRPr="000B16C7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95091" w14:textId="77777777" w:rsidR="00BC22CD" w:rsidRDefault="00BC22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39CF4" w14:textId="77777777" w:rsidR="009B4F36" w:rsidRDefault="009B4F36" w:rsidP="00BE0FC0">
      <w:pPr>
        <w:spacing w:line="240" w:lineRule="auto"/>
      </w:pPr>
      <w:r>
        <w:separator/>
      </w:r>
    </w:p>
  </w:footnote>
  <w:footnote w:type="continuationSeparator" w:id="0">
    <w:p w14:paraId="026412BD" w14:textId="77777777" w:rsidR="009B4F36" w:rsidRDefault="009B4F36" w:rsidP="00BE0F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71FB9" w14:textId="77777777" w:rsidR="00BC22CD" w:rsidRDefault="00BC22C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25703" w14:textId="39CF5491" w:rsidR="00363851" w:rsidRPr="00363851" w:rsidRDefault="00363851" w:rsidP="00363851">
    <w:pPr>
      <w:pStyle w:val="Kopfzeile"/>
      <w:pBdr>
        <w:bottom w:val="single" w:sz="4" w:space="1" w:color="auto"/>
      </w:pBdr>
      <w:jc w:val="right"/>
      <w:rPr>
        <w:sz w:val="20"/>
        <w:szCs w:val="20"/>
      </w:rPr>
    </w:pPr>
    <w:r w:rsidRPr="00363851">
      <w:rPr>
        <w:sz w:val="20"/>
        <w:szCs w:val="20"/>
      </w:rPr>
      <w:t>Hinweise für die Lehrkraft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4B807" w14:textId="77777777" w:rsidR="00BC22CD" w:rsidRDefault="00BC22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5DA"/>
    <w:multiLevelType w:val="hybridMultilevel"/>
    <w:tmpl w:val="C5A2744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5193E"/>
    <w:multiLevelType w:val="hybridMultilevel"/>
    <w:tmpl w:val="42B6AE6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684688"/>
    <w:multiLevelType w:val="hybridMultilevel"/>
    <w:tmpl w:val="5A68E1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06AC6"/>
    <w:multiLevelType w:val="hybridMultilevel"/>
    <w:tmpl w:val="FCE6B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054E7"/>
    <w:multiLevelType w:val="hybridMultilevel"/>
    <w:tmpl w:val="CB4A8962"/>
    <w:lvl w:ilvl="0" w:tplc="E60299A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27A6A"/>
    <w:multiLevelType w:val="hybridMultilevel"/>
    <w:tmpl w:val="30A2211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FA73873"/>
    <w:multiLevelType w:val="hybridMultilevel"/>
    <w:tmpl w:val="84E85BC0"/>
    <w:lvl w:ilvl="0" w:tplc="60B0AEAA">
      <w:start w:val="1"/>
      <w:numFmt w:val="bullet"/>
      <w:pStyle w:val="TabellePunkt"/>
      <w:lvlText w:val="•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30856D9"/>
    <w:multiLevelType w:val="hybridMultilevel"/>
    <w:tmpl w:val="E996D50E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84C590E"/>
    <w:multiLevelType w:val="hybridMultilevel"/>
    <w:tmpl w:val="6D30349E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8C62BEE"/>
    <w:multiLevelType w:val="hybridMultilevel"/>
    <w:tmpl w:val="0B64553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CD26955"/>
    <w:multiLevelType w:val="hybridMultilevel"/>
    <w:tmpl w:val="06B0D8E0"/>
    <w:lvl w:ilvl="0" w:tplc="04070017">
      <w:start w:val="1"/>
      <w:numFmt w:val="lowerLetter"/>
      <w:lvlText w:val="%1)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D754152"/>
    <w:multiLevelType w:val="hybridMultilevel"/>
    <w:tmpl w:val="68AAD3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E1122"/>
    <w:multiLevelType w:val="hybridMultilevel"/>
    <w:tmpl w:val="CE008BA4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712A4"/>
    <w:multiLevelType w:val="hybridMultilevel"/>
    <w:tmpl w:val="DD72E3D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9473F2B"/>
    <w:multiLevelType w:val="hybridMultilevel"/>
    <w:tmpl w:val="4B684218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914A91"/>
    <w:multiLevelType w:val="hybridMultilevel"/>
    <w:tmpl w:val="A62A35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7095D"/>
    <w:multiLevelType w:val="hybridMultilevel"/>
    <w:tmpl w:val="D3B69FEE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AB02BF2"/>
    <w:multiLevelType w:val="hybridMultilevel"/>
    <w:tmpl w:val="412EEAFC"/>
    <w:lvl w:ilvl="0" w:tplc="0407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8" w15:restartNumberingAfterBreak="0">
    <w:nsid w:val="3F352643"/>
    <w:multiLevelType w:val="hybridMultilevel"/>
    <w:tmpl w:val="4E824454"/>
    <w:lvl w:ilvl="0" w:tplc="B448A7A2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72CBFF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B2B31"/>
    <w:multiLevelType w:val="hybridMultilevel"/>
    <w:tmpl w:val="5C42D42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4FF3C0F"/>
    <w:multiLevelType w:val="hybridMultilevel"/>
    <w:tmpl w:val="A73C281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F175857"/>
    <w:multiLevelType w:val="hybridMultilevel"/>
    <w:tmpl w:val="7ECCBE44"/>
    <w:lvl w:ilvl="0" w:tplc="47CCC40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93B5C"/>
    <w:multiLevelType w:val="hybridMultilevel"/>
    <w:tmpl w:val="CFF46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D3379"/>
    <w:multiLevelType w:val="hybridMultilevel"/>
    <w:tmpl w:val="B79E9B0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3134C51"/>
    <w:multiLevelType w:val="hybridMultilevel"/>
    <w:tmpl w:val="FB06B30E"/>
    <w:lvl w:ilvl="0" w:tplc="0407000F">
      <w:start w:val="1"/>
      <w:numFmt w:val="decimal"/>
      <w:lvlText w:val="%1."/>
      <w:lvlJc w:val="left"/>
      <w:pPr>
        <w:ind w:left="1423" w:hanging="360"/>
      </w:pPr>
    </w:lvl>
    <w:lvl w:ilvl="1" w:tplc="04070019" w:tentative="1">
      <w:start w:val="1"/>
      <w:numFmt w:val="lowerLetter"/>
      <w:lvlText w:val="%2."/>
      <w:lvlJc w:val="left"/>
      <w:pPr>
        <w:ind w:left="2143" w:hanging="360"/>
      </w:pPr>
    </w:lvl>
    <w:lvl w:ilvl="2" w:tplc="0407001B" w:tentative="1">
      <w:start w:val="1"/>
      <w:numFmt w:val="lowerRoman"/>
      <w:lvlText w:val="%3."/>
      <w:lvlJc w:val="right"/>
      <w:pPr>
        <w:ind w:left="2863" w:hanging="180"/>
      </w:pPr>
    </w:lvl>
    <w:lvl w:ilvl="3" w:tplc="0407000F" w:tentative="1">
      <w:start w:val="1"/>
      <w:numFmt w:val="decimal"/>
      <w:lvlText w:val="%4."/>
      <w:lvlJc w:val="left"/>
      <w:pPr>
        <w:ind w:left="3583" w:hanging="360"/>
      </w:pPr>
    </w:lvl>
    <w:lvl w:ilvl="4" w:tplc="04070019" w:tentative="1">
      <w:start w:val="1"/>
      <w:numFmt w:val="lowerLetter"/>
      <w:lvlText w:val="%5."/>
      <w:lvlJc w:val="left"/>
      <w:pPr>
        <w:ind w:left="4303" w:hanging="360"/>
      </w:pPr>
    </w:lvl>
    <w:lvl w:ilvl="5" w:tplc="0407001B" w:tentative="1">
      <w:start w:val="1"/>
      <w:numFmt w:val="lowerRoman"/>
      <w:lvlText w:val="%6."/>
      <w:lvlJc w:val="right"/>
      <w:pPr>
        <w:ind w:left="5023" w:hanging="180"/>
      </w:pPr>
    </w:lvl>
    <w:lvl w:ilvl="6" w:tplc="0407000F" w:tentative="1">
      <w:start w:val="1"/>
      <w:numFmt w:val="decimal"/>
      <w:lvlText w:val="%7."/>
      <w:lvlJc w:val="left"/>
      <w:pPr>
        <w:ind w:left="5743" w:hanging="360"/>
      </w:pPr>
    </w:lvl>
    <w:lvl w:ilvl="7" w:tplc="04070019" w:tentative="1">
      <w:start w:val="1"/>
      <w:numFmt w:val="lowerLetter"/>
      <w:lvlText w:val="%8."/>
      <w:lvlJc w:val="left"/>
      <w:pPr>
        <w:ind w:left="6463" w:hanging="360"/>
      </w:pPr>
    </w:lvl>
    <w:lvl w:ilvl="8" w:tplc="0407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5" w15:restartNumberingAfterBreak="0">
    <w:nsid w:val="57CC7AE6"/>
    <w:multiLevelType w:val="hybridMultilevel"/>
    <w:tmpl w:val="6B16C5B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AB22A96"/>
    <w:multiLevelType w:val="hybridMultilevel"/>
    <w:tmpl w:val="7E5063E8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B406A7A"/>
    <w:multiLevelType w:val="hybridMultilevel"/>
    <w:tmpl w:val="2CFE5FE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CD80F84"/>
    <w:multiLevelType w:val="hybridMultilevel"/>
    <w:tmpl w:val="F2C4F01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17A54D3"/>
    <w:multiLevelType w:val="hybridMultilevel"/>
    <w:tmpl w:val="F900279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48A43FE"/>
    <w:multiLevelType w:val="hybridMultilevel"/>
    <w:tmpl w:val="4DD66D2E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9F47B3D"/>
    <w:multiLevelType w:val="hybridMultilevel"/>
    <w:tmpl w:val="561A98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5512F"/>
    <w:multiLevelType w:val="hybridMultilevel"/>
    <w:tmpl w:val="6C989FE6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D48CC"/>
    <w:multiLevelType w:val="hybridMultilevel"/>
    <w:tmpl w:val="0666DC76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B671B1C"/>
    <w:multiLevelType w:val="hybridMultilevel"/>
    <w:tmpl w:val="7C622286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43023BC"/>
    <w:multiLevelType w:val="hybridMultilevel"/>
    <w:tmpl w:val="5E4E394C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5685C71"/>
    <w:multiLevelType w:val="hybridMultilevel"/>
    <w:tmpl w:val="47B0A5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8"/>
  </w:num>
  <w:num w:numId="3">
    <w:abstractNumId w:val="21"/>
  </w:num>
  <w:num w:numId="4">
    <w:abstractNumId w:val="32"/>
  </w:num>
  <w:num w:numId="5">
    <w:abstractNumId w:val="12"/>
  </w:num>
  <w:num w:numId="6">
    <w:abstractNumId w:val="36"/>
  </w:num>
  <w:num w:numId="7">
    <w:abstractNumId w:val="22"/>
  </w:num>
  <w:num w:numId="8">
    <w:abstractNumId w:val="1"/>
  </w:num>
  <w:num w:numId="9">
    <w:abstractNumId w:val="20"/>
  </w:num>
  <w:num w:numId="10">
    <w:abstractNumId w:val="23"/>
  </w:num>
  <w:num w:numId="11">
    <w:abstractNumId w:val="28"/>
  </w:num>
  <w:num w:numId="12">
    <w:abstractNumId w:val="35"/>
  </w:num>
  <w:num w:numId="13">
    <w:abstractNumId w:val="16"/>
  </w:num>
  <w:num w:numId="14">
    <w:abstractNumId w:val="13"/>
  </w:num>
  <w:num w:numId="15">
    <w:abstractNumId w:val="9"/>
  </w:num>
  <w:num w:numId="16">
    <w:abstractNumId w:val="8"/>
  </w:num>
  <w:num w:numId="17">
    <w:abstractNumId w:val="34"/>
  </w:num>
  <w:num w:numId="18">
    <w:abstractNumId w:val="27"/>
  </w:num>
  <w:num w:numId="19">
    <w:abstractNumId w:val="29"/>
  </w:num>
  <w:num w:numId="20">
    <w:abstractNumId w:val="15"/>
  </w:num>
  <w:num w:numId="21">
    <w:abstractNumId w:val="14"/>
  </w:num>
  <w:num w:numId="22">
    <w:abstractNumId w:val="30"/>
  </w:num>
  <w:num w:numId="23">
    <w:abstractNumId w:val="19"/>
  </w:num>
  <w:num w:numId="24">
    <w:abstractNumId w:val="33"/>
  </w:num>
  <w:num w:numId="25">
    <w:abstractNumId w:val="17"/>
  </w:num>
  <w:num w:numId="26">
    <w:abstractNumId w:val="5"/>
  </w:num>
  <w:num w:numId="27">
    <w:abstractNumId w:val="10"/>
  </w:num>
  <w:num w:numId="28">
    <w:abstractNumId w:val="31"/>
  </w:num>
  <w:num w:numId="29">
    <w:abstractNumId w:val="4"/>
  </w:num>
  <w:num w:numId="30">
    <w:abstractNumId w:val="0"/>
  </w:num>
  <w:num w:numId="31">
    <w:abstractNumId w:val="26"/>
  </w:num>
  <w:num w:numId="32">
    <w:abstractNumId w:val="11"/>
  </w:num>
  <w:num w:numId="33">
    <w:abstractNumId w:val="2"/>
  </w:num>
  <w:num w:numId="34">
    <w:abstractNumId w:val="7"/>
  </w:num>
  <w:num w:numId="35">
    <w:abstractNumId w:val="25"/>
  </w:num>
  <w:num w:numId="36">
    <w:abstractNumId w:val="24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7A"/>
    <w:rsid w:val="000101BE"/>
    <w:rsid w:val="00035A21"/>
    <w:rsid w:val="00064CA2"/>
    <w:rsid w:val="00095471"/>
    <w:rsid w:val="000A4414"/>
    <w:rsid w:val="000A4C5F"/>
    <w:rsid w:val="000B16C7"/>
    <w:rsid w:val="000C66C4"/>
    <w:rsid w:val="000F4D4D"/>
    <w:rsid w:val="00131F76"/>
    <w:rsid w:val="001347D1"/>
    <w:rsid w:val="00146561"/>
    <w:rsid w:val="00161628"/>
    <w:rsid w:val="00163E06"/>
    <w:rsid w:val="00182D46"/>
    <w:rsid w:val="00183E38"/>
    <w:rsid w:val="00191E1E"/>
    <w:rsid w:val="0019208C"/>
    <w:rsid w:val="001A0F1F"/>
    <w:rsid w:val="001B0376"/>
    <w:rsid w:val="001B55C9"/>
    <w:rsid w:val="001B738B"/>
    <w:rsid w:val="00203660"/>
    <w:rsid w:val="002316DD"/>
    <w:rsid w:val="002528AA"/>
    <w:rsid w:val="002621BB"/>
    <w:rsid w:val="00286993"/>
    <w:rsid w:val="003247F1"/>
    <w:rsid w:val="00332640"/>
    <w:rsid w:val="003515B7"/>
    <w:rsid w:val="003521F9"/>
    <w:rsid w:val="0036247B"/>
    <w:rsid w:val="00363851"/>
    <w:rsid w:val="00374A20"/>
    <w:rsid w:val="003F2DB3"/>
    <w:rsid w:val="00420A26"/>
    <w:rsid w:val="00470BF3"/>
    <w:rsid w:val="00482FC5"/>
    <w:rsid w:val="004B626D"/>
    <w:rsid w:val="00524F04"/>
    <w:rsid w:val="00532AF5"/>
    <w:rsid w:val="0053452E"/>
    <w:rsid w:val="005365DA"/>
    <w:rsid w:val="005947F9"/>
    <w:rsid w:val="005A4CE7"/>
    <w:rsid w:val="005C2090"/>
    <w:rsid w:val="005C4437"/>
    <w:rsid w:val="005C46C8"/>
    <w:rsid w:val="005E62DD"/>
    <w:rsid w:val="005F7630"/>
    <w:rsid w:val="00605360"/>
    <w:rsid w:val="0060739B"/>
    <w:rsid w:val="00607872"/>
    <w:rsid w:val="00611C18"/>
    <w:rsid w:val="00613032"/>
    <w:rsid w:val="00653A8E"/>
    <w:rsid w:val="00691C74"/>
    <w:rsid w:val="006B26A8"/>
    <w:rsid w:val="006B7024"/>
    <w:rsid w:val="006E5CA4"/>
    <w:rsid w:val="007428F9"/>
    <w:rsid w:val="00743B91"/>
    <w:rsid w:val="0075178A"/>
    <w:rsid w:val="00757A70"/>
    <w:rsid w:val="00800F35"/>
    <w:rsid w:val="00811E78"/>
    <w:rsid w:val="00825F8C"/>
    <w:rsid w:val="008370FE"/>
    <w:rsid w:val="00840863"/>
    <w:rsid w:val="0087069A"/>
    <w:rsid w:val="0088611F"/>
    <w:rsid w:val="008B6D39"/>
    <w:rsid w:val="008C04C9"/>
    <w:rsid w:val="008E3AFC"/>
    <w:rsid w:val="00916314"/>
    <w:rsid w:val="00925A93"/>
    <w:rsid w:val="00932B04"/>
    <w:rsid w:val="009405D0"/>
    <w:rsid w:val="009723ED"/>
    <w:rsid w:val="009737AA"/>
    <w:rsid w:val="00985E94"/>
    <w:rsid w:val="009924E8"/>
    <w:rsid w:val="009A6751"/>
    <w:rsid w:val="009B4F36"/>
    <w:rsid w:val="009D295E"/>
    <w:rsid w:val="00A00020"/>
    <w:rsid w:val="00A31F9D"/>
    <w:rsid w:val="00A33CDE"/>
    <w:rsid w:val="00A429E4"/>
    <w:rsid w:val="00A45FAC"/>
    <w:rsid w:val="00A50F07"/>
    <w:rsid w:val="00A8527F"/>
    <w:rsid w:val="00AC5D72"/>
    <w:rsid w:val="00AE04B0"/>
    <w:rsid w:val="00AE3777"/>
    <w:rsid w:val="00B163BA"/>
    <w:rsid w:val="00B210AE"/>
    <w:rsid w:val="00B649B7"/>
    <w:rsid w:val="00B676DA"/>
    <w:rsid w:val="00B72B85"/>
    <w:rsid w:val="00BA05AF"/>
    <w:rsid w:val="00BC22CD"/>
    <w:rsid w:val="00BC2ED8"/>
    <w:rsid w:val="00BD6BDA"/>
    <w:rsid w:val="00BE0FC0"/>
    <w:rsid w:val="00BF0CB4"/>
    <w:rsid w:val="00C013C0"/>
    <w:rsid w:val="00C01689"/>
    <w:rsid w:val="00C2322B"/>
    <w:rsid w:val="00C4450C"/>
    <w:rsid w:val="00C45234"/>
    <w:rsid w:val="00C616EE"/>
    <w:rsid w:val="00C83EF1"/>
    <w:rsid w:val="00C90BB5"/>
    <w:rsid w:val="00C9497A"/>
    <w:rsid w:val="00CA0C05"/>
    <w:rsid w:val="00CA3015"/>
    <w:rsid w:val="00CD7148"/>
    <w:rsid w:val="00CE241F"/>
    <w:rsid w:val="00D2681D"/>
    <w:rsid w:val="00D40929"/>
    <w:rsid w:val="00D548F0"/>
    <w:rsid w:val="00D62A26"/>
    <w:rsid w:val="00D65037"/>
    <w:rsid w:val="00D76A90"/>
    <w:rsid w:val="00E10BF0"/>
    <w:rsid w:val="00E11363"/>
    <w:rsid w:val="00E23E91"/>
    <w:rsid w:val="00E26A57"/>
    <w:rsid w:val="00E37087"/>
    <w:rsid w:val="00E66EB2"/>
    <w:rsid w:val="00E724EF"/>
    <w:rsid w:val="00ED6210"/>
    <w:rsid w:val="00EE05B3"/>
    <w:rsid w:val="00EF79CE"/>
    <w:rsid w:val="00F61927"/>
    <w:rsid w:val="00F71000"/>
    <w:rsid w:val="00FA3822"/>
    <w:rsid w:val="00FA7CD4"/>
    <w:rsid w:val="00FB56A8"/>
    <w:rsid w:val="00FE67D9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E9E2DD6"/>
  <w15:docId w15:val="{E6EAB980-5610-4C1F-8EE7-F5916A75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55C9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55C9"/>
    <w:pPr>
      <w:keepNext/>
      <w:keepLines/>
      <w:spacing w:after="240" w:line="240" w:lineRule="auto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55C9"/>
    <w:pPr>
      <w:keepNext/>
      <w:keepLines/>
      <w:spacing w:line="240" w:lineRule="auto"/>
      <w:ind w:left="851" w:hanging="851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B55C9"/>
    <w:pPr>
      <w:keepNext/>
      <w:keepLines/>
      <w:spacing w:after="240" w:line="240" w:lineRule="auto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customStyle="1" w:styleId="TabellePunkt">
    <w:name w:val="Tabelle Punkt"/>
    <w:basedOn w:val="Standard"/>
    <w:qFormat/>
    <w:rsid w:val="00B649B7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customStyle="1" w:styleId="TabelleStrich">
    <w:name w:val="Tabelle Strich"/>
    <w:basedOn w:val="Standard"/>
    <w:qFormat/>
    <w:rsid w:val="00B649B7"/>
    <w:pPr>
      <w:numPr>
        <w:numId w:val="2"/>
      </w:numPr>
    </w:pPr>
    <w:rPr>
      <w:rFonts w:eastAsia="Times New Roman" w:cs="Times New Roman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000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02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E0FC0"/>
    <w:pPr>
      <w:spacing w:before="60" w:after="60" w:line="240" w:lineRule="auto"/>
      <w:ind w:left="397" w:hanging="39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BE0FC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BE0FC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B9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3B91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23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23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23E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23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23ED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723ED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A4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2640"/>
    <w:rPr>
      <w:rFonts w:ascii="Times New Roman" w:hAnsi="Times New Roman" w:cs="Times New Roman" w:hint="default"/>
      <w:color w:val="0000FF"/>
      <w:u w:val="single"/>
    </w:rPr>
  </w:style>
  <w:style w:type="character" w:styleId="Seitenzahl">
    <w:name w:val="page number"/>
    <w:rsid w:val="001A0F1F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5F7630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D548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90BB5"/>
    <w:rPr>
      <w:color w:val="605E5C"/>
      <w:shd w:val="clear" w:color="auto" w:fill="E1DFDD"/>
    </w:rPr>
  </w:style>
  <w:style w:type="character" w:customStyle="1" w:styleId="contenttext">
    <w:name w:val="contenttext"/>
    <w:basedOn w:val="Absatz-Standardschriftart"/>
    <w:rsid w:val="00FE67D9"/>
  </w:style>
  <w:style w:type="character" w:styleId="BesuchterLink">
    <w:name w:val="FollowedHyperlink"/>
    <w:basedOn w:val="Absatz-Standardschriftart"/>
    <w:uiPriority w:val="99"/>
    <w:semiHidden/>
    <w:unhideWhenUsed/>
    <w:rsid w:val="009D29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braucherzentrale.nrw/wissen/digitale-welt/mobilfunk-und-festnetz/nachhaltige-nutzung-von-handys-und-smartphones-11538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fairphone.com/de/story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96318-0EDA-4FF7-858A-811C16A0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679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Both, Siegfried</dc:creator>
  <cp:lastModifiedBy>Neubauer, Andrea</cp:lastModifiedBy>
  <cp:revision>11</cp:revision>
  <cp:lastPrinted>2016-06-23T13:18:00Z</cp:lastPrinted>
  <dcterms:created xsi:type="dcterms:W3CDTF">2020-06-10T13:40:00Z</dcterms:created>
  <dcterms:modified xsi:type="dcterms:W3CDTF">2021-03-29T12:53:00Z</dcterms:modified>
</cp:coreProperties>
</file>