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pPr w:leftFromText="141" w:rightFromText="141" w:horzAnchor="margin" w:tblpY="-405"/>
        <w:tblW w:w="9854" w:type="dxa"/>
        <w:tblLayout w:type="fixed"/>
        <w:tblCellMar>
          <w:top w:w="85" w:type="dxa"/>
          <w:bottom w:w="85" w:type="dxa"/>
        </w:tblCellMar>
        <w:tblLook w:val="04A0" w:firstRow="1" w:lastRow="0" w:firstColumn="1" w:lastColumn="0" w:noHBand="0" w:noVBand="1"/>
      </w:tblPr>
      <w:tblGrid>
        <w:gridCol w:w="9854"/>
      </w:tblGrid>
      <w:tr w:rsidR="00666711" w:rsidTr="00666711">
        <w:tc>
          <w:tcPr>
            <w:tcW w:w="9854" w:type="dxa"/>
            <w:shd w:val="clear" w:color="auto" w:fill="006600"/>
          </w:tcPr>
          <w:p w:rsidR="00666711" w:rsidRDefault="00666711" w:rsidP="00666711">
            <w:pPr>
              <w:spacing w:before="240"/>
              <w:jc w:val="center"/>
              <w:rPr>
                <w:b/>
                <w:color w:val="FFFFFF" w:themeColor="background1"/>
                <w:sz w:val="32"/>
                <w:szCs w:val="32"/>
              </w:rPr>
            </w:pPr>
            <w:bookmarkStart w:id="0" w:name="_Hlk482857409"/>
            <w:bookmarkStart w:id="1" w:name="_Toc443479823"/>
            <w:bookmarkEnd w:id="0"/>
            <w:r w:rsidRPr="00A45FAC">
              <w:rPr>
                <w:b/>
                <w:color w:val="FFFFFF" w:themeColor="background1"/>
                <w:sz w:val="32"/>
                <w:szCs w:val="32"/>
              </w:rPr>
              <w:t>Niveaubestim</w:t>
            </w:r>
            <w:r>
              <w:rPr>
                <w:b/>
                <w:color w:val="FFFFFF" w:themeColor="background1"/>
                <w:sz w:val="32"/>
                <w:szCs w:val="32"/>
              </w:rPr>
              <w:t xml:space="preserve">mende Aufgabe zum Fachlehrplan </w:t>
            </w:r>
          </w:p>
          <w:p w:rsidR="00666711" w:rsidRDefault="00666711" w:rsidP="00666711">
            <w:pPr>
              <w:spacing w:before="240"/>
              <w:jc w:val="center"/>
              <w:rPr>
                <w:b/>
                <w:color w:val="FFFFFF" w:themeColor="background1"/>
                <w:sz w:val="32"/>
                <w:szCs w:val="32"/>
              </w:rPr>
            </w:pPr>
            <w:r>
              <w:rPr>
                <w:b/>
                <w:color w:val="FFFFFF" w:themeColor="background1"/>
                <w:sz w:val="32"/>
                <w:szCs w:val="32"/>
              </w:rPr>
              <w:t>Betriebs- und Volkswirtschaftslehre</w:t>
            </w:r>
          </w:p>
          <w:p w:rsidR="00666711" w:rsidRDefault="00666711" w:rsidP="00666711">
            <w:pPr>
              <w:spacing w:before="240"/>
              <w:jc w:val="center"/>
              <w:rPr>
                <w:b/>
                <w:color w:val="FFFFFF" w:themeColor="background1"/>
                <w:sz w:val="32"/>
                <w:szCs w:val="32"/>
              </w:rPr>
            </w:pPr>
            <w:r>
              <w:rPr>
                <w:b/>
                <w:color w:val="FFFFFF" w:themeColor="background1"/>
                <w:sz w:val="32"/>
                <w:szCs w:val="32"/>
              </w:rPr>
              <w:t>Fachg</w:t>
            </w:r>
            <w:r w:rsidRPr="00A45FAC">
              <w:rPr>
                <w:b/>
                <w:color w:val="FFFFFF" w:themeColor="background1"/>
                <w:sz w:val="32"/>
                <w:szCs w:val="32"/>
              </w:rPr>
              <w:t>ymnasium</w:t>
            </w:r>
          </w:p>
          <w:p w:rsidR="00666711" w:rsidRDefault="00666711" w:rsidP="00666711">
            <w:pPr>
              <w:jc w:val="center"/>
              <w:rPr>
                <w:b/>
                <w:color w:val="FFFFFF" w:themeColor="background1"/>
                <w:sz w:val="32"/>
                <w:szCs w:val="32"/>
              </w:rPr>
            </w:pPr>
          </w:p>
          <w:p w:rsidR="00666711" w:rsidRDefault="00666711" w:rsidP="00666711">
            <w:pPr>
              <w:jc w:val="center"/>
              <w:rPr>
                <w:b/>
                <w:color w:val="FFFFFF" w:themeColor="background1"/>
                <w:sz w:val="28"/>
                <w:szCs w:val="28"/>
              </w:rPr>
            </w:pPr>
            <w:r w:rsidRPr="00601DF7">
              <w:rPr>
                <w:b/>
                <w:color w:val="FFFFFF" w:themeColor="background1"/>
                <w:sz w:val="28"/>
                <w:szCs w:val="28"/>
              </w:rPr>
              <w:t>„Klausurbeispiel zum Thema Wirtschaftspolitik“</w:t>
            </w:r>
          </w:p>
          <w:p w:rsidR="00601DF7" w:rsidRPr="00601DF7" w:rsidRDefault="00601DF7" w:rsidP="00666711">
            <w:pPr>
              <w:jc w:val="center"/>
              <w:rPr>
                <w:b/>
                <w:color w:val="FFFFFF" w:themeColor="background1"/>
                <w:sz w:val="28"/>
                <w:szCs w:val="28"/>
              </w:rPr>
            </w:pPr>
          </w:p>
          <w:p w:rsidR="00666711" w:rsidRPr="00A45FAC" w:rsidRDefault="00AE7E5D" w:rsidP="00666711">
            <w:pPr>
              <w:jc w:val="center"/>
              <w:rPr>
                <w:color w:val="FFFFFF" w:themeColor="background1"/>
                <w:sz w:val="28"/>
                <w:szCs w:val="28"/>
              </w:rPr>
            </w:pPr>
            <w:r>
              <w:rPr>
                <w:color w:val="FFFFFF" w:themeColor="background1"/>
                <w:sz w:val="28"/>
                <w:szCs w:val="28"/>
              </w:rPr>
              <w:t>Schuljahrgänge 12/13</w:t>
            </w:r>
          </w:p>
          <w:p w:rsidR="00666711" w:rsidRDefault="00666711" w:rsidP="00666711">
            <w:pPr>
              <w:jc w:val="center"/>
              <w:rPr>
                <w:color w:val="FFFFFF" w:themeColor="background1"/>
                <w:sz w:val="28"/>
                <w:szCs w:val="28"/>
              </w:rPr>
            </w:pPr>
          </w:p>
          <w:p w:rsidR="00460018" w:rsidRPr="005602A4" w:rsidRDefault="00460018" w:rsidP="005C3F57">
            <w:pPr>
              <w:jc w:val="center"/>
              <w:rPr>
                <w:color w:val="FFFFFF" w:themeColor="background1"/>
                <w:sz w:val="22"/>
                <w:szCs w:val="22"/>
              </w:rPr>
            </w:pPr>
            <w:r w:rsidRPr="005602A4">
              <w:rPr>
                <w:color w:val="FFFFFF" w:themeColor="background1"/>
                <w:sz w:val="22"/>
                <w:szCs w:val="22"/>
              </w:rPr>
              <w:t xml:space="preserve">(Arbeitsstand: </w:t>
            </w:r>
            <w:r w:rsidR="005C3F57" w:rsidRPr="005602A4">
              <w:rPr>
                <w:color w:val="FFFFFF" w:themeColor="background1"/>
                <w:sz w:val="22"/>
                <w:szCs w:val="22"/>
              </w:rPr>
              <w:t>20</w:t>
            </w:r>
            <w:r w:rsidR="00E9761E" w:rsidRPr="005602A4">
              <w:rPr>
                <w:color w:val="FFFFFF" w:themeColor="background1"/>
                <w:sz w:val="22"/>
                <w:szCs w:val="22"/>
              </w:rPr>
              <w:t>.0</w:t>
            </w:r>
            <w:r w:rsidR="005C3F57" w:rsidRPr="005602A4">
              <w:rPr>
                <w:color w:val="FFFFFF" w:themeColor="background1"/>
                <w:sz w:val="22"/>
                <w:szCs w:val="22"/>
              </w:rPr>
              <w:t>6</w:t>
            </w:r>
            <w:r w:rsidRPr="005602A4">
              <w:rPr>
                <w:color w:val="FFFFFF" w:themeColor="background1"/>
                <w:sz w:val="22"/>
                <w:szCs w:val="22"/>
              </w:rPr>
              <w:t>.2017)</w:t>
            </w:r>
          </w:p>
          <w:p w:rsidR="00666711" w:rsidRDefault="00666711" w:rsidP="00666711">
            <w:pPr>
              <w:jc w:val="center"/>
            </w:pPr>
          </w:p>
        </w:tc>
      </w:tr>
    </w:tbl>
    <w:p w:rsidR="00666711" w:rsidRDefault="00666711" w:rsidP="00666711"/>
    <w:p w:rsidR="00666711" w:rsidRPr="00601DF7" w:rsidRDefault="00666711" w:rsidP="00601DF7">
      <w:pPr>
        <w:jc w:val="both"/>
        <w:rPr>
          <w:rFonts w:cs="Arial"/>
          <w:sz w:val="22"/>
          <w:szCs w:val="22"/>
        </w:rPr>
      </w:pPr>
      <w:r w:rsidRPr="00601DF7">
        <w:rPr>
          <w:rFonts w:cs="Arial"/>
          <w:sz w:val="22"/>
          <w:szCs w:val="22"/>
        </w:rPr>
        <w:t>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w:t>
      </w:r>
      <w:r w:rsidR="00AE7E5D" w:rsidRPr="00601DF7">
        <w:rPr>
          <w:rFonts w:cs="Arial"/>
          <w:sz w:val="22"/>
          <w:szCs w:val="22"/>
        </w:rPr>
        <w:t>Bildungsserver) o</w:t>
      </w:r>
      <w:r w:rsidR="00DB00AE" w:rsidRPr="00601DF7">
        <w:rPr>
          <w:rFonts w:cs="Arial"/>
          <w:sz w:val="22"/>
          <w:szCs w:val="22"/>
        </w:rPr>
        <w:t xml:space="preserve">der direkt an </w:t>
      </w:r>
      <w:hyperlink r:id="rId9" w:history="1">
        <w:r w:rsidR="00DB00AE" w:rsidRPr="00601DF7">
          <w:rPr>
            <w:rStyle w:val="Hyperlink"/>
            <w:rFonts w:cs="Arial"/>
            <w:sz w:val="22"/>
            <w:szCs w:val="22"/>
          </w:rPr>
          <w:t>andrea.</w:t>
        </w:r>
        <w:r w:rsidR="00F82327" w:rsidRPr="00601DF7">
          <w:rPr>
            <w:rStyle w:val="Hyperlink"/>
            <w:rFonts w:cs="Arial"/>
            <w:sz w:val="22"/>
            <w:szCs w:val="22"/>
          </w:rPr>
          <w:t>neubauer@lisa.mb.sachsen-anhalt.de</w:t>
        </w:r>
      </w:hyperlink>
      <w:r w:rsidR="00F82327" w:rsidRPr="00601DF7">
        <w:rPr>
          <w:rFonts w:cs="Arial"/>
          <w:sz w:val="22"/>
          <w:szCs w:val="22"/>
        </w:rPr>
        <w:t xml:space="preserve"> </w:t>
      </w:r>
    </w:p>
    <w:p w:rsidR="00666711" w:rsidRPr="00601DF7" w:rsidRDefault="00666711" w:rsidP="00601DF7">
      <w:pPr>
        <w:rPr>
          <w:sz w:val="22"/>
          <w:szCs w:val="22"/>
        </w:rPr>
      </w:pPr>
    </w:p>
    <w:p w:rsidR="00666711" w:rsidRPr="00601DF7" w:rsidRDefault="00666711" w:rsidP="00601DF7">
      <w:pPr>
        <w:pStyle w:val="KeinLeerraum"/>
        <w:rPr>
          <w:rFonts w:ascii="Arial" w:hAnsi="Arial" w:cs="Arial"/>
          <w:lang w:eastAsia="de-DE"/>
        </w:rPr>
      </w:pPr>
      <w:r w:rsidRPr="00601DF7">
        <w:rPr>
          <w:rFonts w:ascii="Arial" w:hAnsi="Arial" w:cs="Arial"/>
          <w:lang w:eastAsia="de-DE"/>
        </w:rPr>
        <w:t>An der Erarbeitung der niveaubestimmenden Aufgabe haben mitgewirkt:</w:t>
      </w:r>
    </w:p>
    <w:p w:rsidR="00666711" w:rsidRPr="00601DF7" w:rsidRDefault="00666711" w:rsidP="00601DF7">
      <w:pPr>
        <w:pStyle w:val="KeinLeerraum"/>
        <w:rPr>
          <w:rFonts w:ascii="Arial" w:hAnsi="Arial" w:cs="Arial"/>
          <w:color w:val="000000" w:themeColor="text1"/>
        </w:rPr>
      </w:pPr>
      <w:r w:rsidRPr="00601DF7">
        <w:rPr>
          <w:rFonts w:ascii="Arial" w:hAnsi="Arial" w:cs="Arial"/>
          <w:color w:val="000000" w:themeColor="text1"/>
        </w:rPr>
        <w:t>Bergner, Frank</w:t>
      </w:r>
      <w:r w:rsidRPr="00601DF7">
        <w:rPr>
          <w:rFonts w:ascii="Arial" w:hAnsi="Arial" w:cs="Arial"/>
          <w:color w:val="000000" w:themeColor="text1"/>
        </w:rPr>
        <w:tab/>
      </w:r>
      <w:r w:rsidRPr="00601DF7">
        <w:rPr>
          <w:rFonts w:ascii="Arial" w:hAnsi="Arial" w:cs="Arial"/>
          <w:color w:val="000000" w:themeColor="text1"/>
        </w:rPr>
        <w:tab/>
      </w:r>
      <w:r w:rsidRPr="00601DF7">
        <w:rPr>
          <w:rFonts w:ascii="Arial" w:hAnsi="Arial" w:cs="Arial"/>
          <w:color w:val="000000" w:themeColor="text1"/>
        </w:rPr>
        <w:tab/>
        <w:t>Halle</w:t>
      </w:r>
    </w:p>
    <w:p w:rsidR="00666711" w:rsidRPr="00601DF7" w:rsidRDefault="004A7DB8" w:rsidP="00601DF7">
      <w:pPr>
        <w:pStyle w:val="KeinLeerraum"/>
        <w:rPr>
          <w:rFonts w:ascii="Arial" w:hAnsi="Arial" w:cs="Arial"/>
          <w:color w:val="000000" w:themeColor="text1"/>
        </w:rPr>
      </w:pPr>
      <w:r>
        <w:rPr>
          <w:rFonts w:ascii="Arial" w:hAnsi="Arial" w:cs="Arial"/>
          <w:noProof/>
          <w:color w:val="000000" w:themeColor="text1"/>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margin-left:72.35pt;margin-top:-63pt;width:338.85pt;height:194.4pt;rotation:-932592fd;z-index:-251658752;mso-wrap-edited:f" adj="15429" fillcolor="silver" stroked="f">
            <v:shadow color="#868686"/>
            <v:textpath style="font-family:&quot;Arial Black&quot;;v-text-kern:t" trim="t" fitpath="t" string="ERPROBUNG"/>
          </v:shape>
        </w:pict>
      </w:r>
      <w:r w:rsidR="00666711" w:rsidRPr="00601DF7">
        <w:rPr>
          <w:rFonts w:ascii="Arial" w:hAnsi="Arial" w:cs="Arial"/>
          <w:color w:val="000000" w:themeColor="text1"/>
        </w:rPr>
        <w:t>Franz, Barbara</w:t>
      </w:r>
      <w:r w:rsidR="00666711" w:rsidRPr="00601DF7">
        <w:rPr>
          <w:rFonts w:ascii="Arial" w:hAnsi="Arial" w:cs="Arial"/>
          <w:color w:val="000000" w:themeColor="text1"/>
        </w:rPr>
        <w:tab/>
      </w:r>
      <w:r w:rsidR="00666711" w:rsidRPr="00601DF7">
        <w:rPr>
          <w:rFonts w:ascii="Arial" w:hAnsi="Arial" w:cs="Arial"/>
          <w:color w:val="000000" w:themeColor="text1"/>
        </w:rPr>
        <w:tab/>
      </w:r>
      <w:r w:rsidR="00666711" w:rsidRPr="00601DF7">
        <w:rPr>
          <w:rFonts w:ascii="Arial" w:hAnsi="Arial" w:cs="Arial"/>
          <w:color w:val="000000" w:themeColor="text1"/>
        </w:rPr>
        <w:tab/>
        <w:t>Weißenfels</w:t>
      </w:r>
    </w:p>
    <w:p w:rsidR="00666711" w:rsidRPr="00601DF7" w:rsidRDefault="00DB00AE" w:rsidP="00601DF7">
      <w:pPr>
        <w:pStyle w:val="KeinLeerraum"/>
        <w:rPr>
          <w:rFonts w:ascii="Arial" w:hAnsi="Arial" w:cs="Arial"/>
          <w:color w:val="000000" w:themeColor="text1"/>
        </w:rPr>
      </w:pPr>
      <w:r w:rsidRPr="00601DF7">
        <w:rPr>
          <w:rFonts w:ascii="Arial" w:hAnsi="Arial" w:cs="Arial"/>
          <w:color w:val="000000" w:themeColor="text1"/>
        </w:rPr>
        <w:t>Müller, Sonja</w:t>
      </w:r>
      <w:r w:rsidRPr="00601DF7">
        <w:rPr>
          <w:rFonts w:ascii="Arial" w:hAnsi="Arial" w:cs="Arial"/>
          <w:color w:val="000000" w:themeColor="text1"/>
        </w:rPr>
        <w:tab/>
      </w:r>
      <w:r w:rsidRPr="00601DF7">
        <w:rPr>
          <w:rFonts w:ascii="Arial" w:hAnsi="Arial" w:cs="Arial"/>
          <w:color w:val="000000" w:themeColor="text1"/>
        </w:rPr>
        <w:tab/>
      </w:r>
      <w:r w:rsidRPr="00601DF7">
        <w:rPr>
          <w:rFonts w:ascii="Arial" w:hAnsi="Arial" w:cs="Arial"/>
          <w:color w:val="000000" w:themeColor="text1"/>
        </w:rPr>
        <w:tab/>
      </w:r>
      <w:r w:rsidR="00170EB1">
        <w:rPr>
          <w:rFonts w:ascii="Arial" w:hAnsi="Arial" w:cs="Arial"/>
          <w:color w:val="000000" w:themeColor="text1"/>
        </w:rPr>
        <w:tab/>
      </w:r>
      <w:r w:rsidR="00666711" w:rsidRPr="00601DF7">
        <w:rPr>
          <w:rFonts w:ascii="Arial" w:hAnsi="Arial" w:cs="Arial"/>
          <w:color w:val="000000" w:themeColor="text1"/>
        </w:rPr>
        <w:t>Quedlinburg</w:t>
      </w:r>
    </w:p>
    <w:p w:rsidR="00666711" w:rsidRPr="00601DF7" w:rsidRDefault="00666711" w:rsidP="00601DF7">
      <w:pPr>
        <w:pStyle w:val="KeinLeerraum"/>
        <w:rPr>
          <w:rFonts w:ascii="Arial" w:hAnsi="Arial" w:cs="Arial"/>
          <w:color w:val="000000" w:themeColor="text1"/>
        </w:rPr>
      </w:pPr>
      <w:r w:rsidRPr="00601DF7">
        <w:rPr>
          <w:rFonts w:ascii="Arial" w:hAnsi="Arial" w:cs="Arial"/>
          <w:color w:val="000000" w:themeColor="text1"/>
        </w:rPr>
        <w:t>Strauch, Sylvia</w:t>
      </w:r>
      <w:r w:rsidRPr="00601DF7">
        <w:rPr>
          <w:rFonts w:ascii="Arial" w:hAnsi="Arial" w:cs="Arial"/>
          <w:color w:val="000000" w:themeColor="text1"/>
        </w:rPr>
        <w:tab/>
      </w:r>
      <w:r w:rsidRPr="00601DF7">
        <w:rPr>
          <w:rFonts w:ascii="Arial" w:hAnsi="Arial" w:cs="Arial"/>
          <w:color w:val="000000" w:themeColor="text1"/>
        </w:rPr>
        <w:tab/>
      </w:r>
      <w:r w:rsidRPr="00601DF7">
        <w:rPr>
          <w:rFonts w:ascii="Arial" w:hAnsi="Arial" w:cs="Arial"/>
          <w:color w:val="000000" w:themeColor="text1"/>
        </w:rPr>
        <w:tab/>
        <w:t>Dessau-Roßlau (Leitung der Fachgruppe)</w:t>
      </w:r>
    </w:p>
    <w:p w:rsidR="00666711" w:rsidRPr="00601DF7" w:rsidRDefault="00666711" w:rsidP="00601DF7">
      <w:pPr>
        <w:rPr>
          <w:sz w:val="22"/>
          <w:szCs w:val="22"/>
        </w:rPr>
      </w:pPr>
    </w:p>
    <w:p w:rsidR="00666711" w:rsidRPr="00601DF7" w:rsidRDefault="00666711" w:rsidP="00601DF7">
      <w:pPr>
        <w:pStyle w:val="KeinLeerraum"/>
        <w:rPr>
          <w:rFonts w:ascii="Arial" w:hAnsi="Arial" w:cs="Arial"/>
        </w:rPr>
      </w:pPr>
      <w:r w:rsidRPr="00601DF7">
        <w:rPr>
          <w:rFonts w:ascii="Arial" w:hAnsi="Arial" w:cs="Arial"/>
        </w:rPr>
        <w:t>Herausgeber im Auftrag des Ministeriums für Bildung des Landes Sachsen-Anhalt:</w:t>
      </w:r>
    </w:p>
    <w:p w:rsidR="00666711" w:rsidRPr="00601DF7" w:rsidRDefault="00666711" w:rsidP="00601DF7">
      <w:pPr>
        <w:pStyle w:val="KeinLeerraum"/>
        <w:ind w:left="708" w:firstLine="708"/>
        <w:rPr>
          <w:rFonts w:ascii="Arial" w:hAnsi="Arial" w:cs="Arial"/>
        </w:rPr>
      </w:pPr>
      <w:r w:rsidRPr="00601DF7">
        <w:rPr>
          <w:rFonts w:ascii="Arial" w:hAnsi="Arial" w:cs="Arial"/>
        </w:rPr>
        <w:t>Landesinstitut für Schulqualität und Lehrerbildung Sachsen-Anhalt</w:t>
      </w:r>
    </w:p>
    <w:p w:rsidR="00666711" w:rsidRPr="00601DF7" w:rsidRDefault="00666711" w:rsidP="00601DF7">
      <w:pPr>
        <w:pStyle w:val="KeinLeerraum"/>
        <w:ind w:left="708" w:firstLine="708"/>
        <w:rPr>
          <w:rFonts w:ascii="Arial" w:hAnsi="Arial" w:cs="Arial"/>
        </w:rPr>
      </w:pPr>
      <w:r w:rsidRPr="00601DF7">
        <w:rPr>
          <w:rFonts w:ascii="Arial" w:hAnsi="Arial" w:cs="Arial"/>
        </w:rPr>
        <w:t>Riebeckplatz 09</w:t>
      </w:r>
    </w:p>
    <w:p w:rsidR="00666711" w:rsidRPr="00601DF7" w:rsidRDefault="00666711" w:rsidP="00601DF7">
      <w:pPr>
        <w:pStyle w:val="KeinLeerraum"/>
        <w:ind w:left="708" w:firstLine="708"/>
        <w:rPr>
          <w:rFonts w:ascii="Arial" w:hAnsi="Arial" w:cs="Arial"/>
        </w:rPr>
      </w:pPr>
      <w:r w:rsidRPr="00601DF7">
        <w:rPr>
          <w:rFonts w:ascii="Arial" w:hAnsi="Arial" w:cs="Arial"/>
        </w:rPr>
        <w:t>06110 Halle</w:t>
      </w:r>
    </w:p>
    <w:bookmarkEnd w:id="1"/>
    <w:p w:rsidR="00666711" w:rsidRDefault="00666711" w:rsidP="00601DF7"/>
    <w:p w:rsidR="00666711" w:rsidRDefault="00666711" w:rsidP="00666711">
      <w:r>
        <w:drawing>
          <wp:inline distT="0" distB="0" distL="0" distR="0" wp14:anchorId="67C82BAC" wp14:editId="0540646B">
            <wp:extent cx="1193800" cy="787400"/>
            <wp:effectExtent l="0" t="0" r="6350" b="0"/>
            <wp:docPr id="1"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666711" w:rsidRDefault="00666711" w:rsidP="00666711"/>
    <w:p w:rsidR="00666711" w:rsidRPr="00601DF7" w:rsidRDefault="00666711" w:rsidP="00666711">
      <w:pPr>
        <w:pStyle w:val="KeinLeerraum"/>
        <w:rPr>
          <w:rFonts w:ascii="Arial" w:hAnsi="Arial" w:cs="Arial"/>
          <w:sz w:val="20"/>
          <w:szCs w:val="20"/>
        </w:rPr>
      </w:pPr>
      <w:r w:rsidRPr="00601DF7">
        <w:rPr>
          <w:rFonts w:ascii="Arial" w:hAnsi="Arial" w:cs="Arial"/>
          <w:sz w:val="20"/>
          <w:szCs w:val="20"/>
        </w:rPr>
        <w:t xml:space="preserve">Die vorliegende Publikation, </w:t>
      </w:r>
      <w:r w:rsidRPr="00601DF7">
        <w:rPr>
          <w:rFonts w:ascii="Arial" w:hAnsi="Arial" w:cs="Arial"/>
          <w:iCs/>
          <w:sz w:val="20"/>
          <w:szCs w:val="20"/>
        </w:rPr>
        <w:t>mit Ausnahme der Quellen Dritter,</w:t>
      </w:r>
      <w:r w:rsidRPr="00601DF7">
        <w:rPr>
          <w:rFonts w:ascii="Arial" w:hAnsi="Arial" w:cs="Arial"/>
          <w:sz w:val="20"/>
          <w:szCs w:val="20"/>
        </w:rPr>
        <w:t xml:space="preserve"> ist unter der „Creative Commons“-Lizenz veröffentlicht.</w:t>
      </w:r>
    </w:p>
    <w:p w:rsidR="00666711" w:rsidRPr="00601DF7" w:rsidRDefault="00666711" w:rsidP="00666711">
      <w:pPr>
        <w:pStyle w:val="KeinLeerraum"/>
        <w:rPr>
          <w:rFonts w:ascii="Arial" w:hAnsi="Arial" w:cs="Arial"/>
          <w:sz w:val="20"/>
          <w:szCs w:val="20"/>
        </w:rPr>
      </w:pPr>
    </w:p>
    <w:p w:rsidR="00666711" w:rsidRPr="00601DF7" w:rsidRDefault="00666711" w:rsidP="00666711">
      <w:pPr>
        <w:pStyle w:val="KeinLeerraum"/>
        <w:rPr>
          <w:rFonts w:ascii="Arial" w:hAnsi="Arial" w:cs="Arial"/>
          <w:color w:val="0000FF"/>
          <w:sz w:val="20"/>
          <w:szCs w:val="20"/>
          <w:u w:val="single"/>
          <w:lang w:val="en-US"/>
        </w:rPr>
      </w:pPr>
      <w:r w:rsidRPr="00601DF7">
        <w:rPr>
          <w:rFonts w:ascii="Arial" w:hAnsi="Arial" w:cs="Arial"/>
          <w:noProof/>
          <w:sz w:val="20"/>
          <w:szCs w:val="20"/>
          <w:lang w:eastAsia="de-DE"/>
        </w:rPr>
        <w:drawing>
          <wp:inline distT="0" distB="0" distL="0" distR="0" wp14:anchorId="76AF75BD" wp14:editId="4444C780">
            <wp:extent cx="141800" cy="141800"/>
            <wp:effectExtent l="0" t="0" r="10795" b="10795"/>
            <wp:docPr id="6"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01DF7">
        <w:rPr>
          <w:rFonts w:ascii="Arial" w:hAnsi="Arial" w:cs="Arial"/>
          <w:noProof/>
          <w:sz w:val="20"/>
          <w:szCs w:val="20"/>
          <w:lang w:eastAsia="de-DE"/>
        </w:rPr>
        <w:drawing>
          <wp:inline distT="0" distB="0" distL="0" distR="0" wp14:anchorId="1DA64C73" wp14:editId="0FCF8E2E">
            <wp:extent cx="141800" cy="141800"/>
            <wp:effectExtent l="0" t="0" r="10795" b="10795"/>
            <wp:docPr id="7"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601DF7">
        <w:rPr>
          <w:rFonts w:ascii="Arial" w:hAnsi="Arial" w:cs="Arial"/>
          <w:sz w:val="20"/>
          <w:szCs w:val="20"/>
          <w:lang w:val="en-US"/>
        </w:rPr>
        <w:t xml:space="preserve"> CC BY-SA 3.0 DE </w:t>
      </w:r>
      <w:r w:rsidRPr="00601DF7">
        <w:rPr>
          <w:rFonts w:ascii="Arial" w:hAnsi="Arial" w:cs="Arial"/>
          <w:sz w:val="20"/>
          <w:szCs w:val="20"/>
          <w:lang w:val="en-US"/>
        </w:rPr>
        <w:tab/>
      </w:r>
      <w:hyperlink r:id="rId13" w:history="1">
        <w:r w:rsidRPr="00601DF7">
          <w:rPr>
            <w:rFonts w:ascii="Arial" w:hAnsi="Arial" w:cs="Arial"/>
            <w:color w:val="0000FF"/>
            <w:sz w:val="20"/>
            <w:szCs w:val="20"/>
            <w:u w:val="single"/>
            <w:lang w:val="en-US"/>
          </w:rPr>
          <w:t>http://creativecommons.org/licenses/by-sa/3.0/de/</w:t>
        </w:r>
      </w:hyperlink>
    </w:p>
    <w:p w:rsidR="00666711" w:rsidRPr="00601DF7" w:rsidRDefault="00666711" w:rsidP="00666711">
      <w:pPr>
        <w:pStyle w:val="KeinLeerraum"/>
        <w:rPr>
          <w:rFonts w:ascii="Arial" w:hAnsi="Arial" w:cs="Arial"/>
          <w:sz w:val="20"/>
          <w:szCs w:val="20"/>
          <w:lang w:val="en-US"/>
        </w:rPr>
      </w:pPr>
    </w:p>
    <w:p w:rsidR="00666711" w:rsidRPr="00601DF7" w:rsidRDefault="00666711" w:rsidP="00666711">
      <w:pPr>
        <w:pStyle w:val="KeinLeerraum"/>
        <w:rPr>
          <w:rFonts w:ascii="Arial" w:hAnsi="Arial" w:cs="Arial"/>
          <w:sz w:val="20"/>
          <w:szCs w:val="20"/>
        </w:rPr>
      </w:pPr>
      <w:r w:rsidRPr="00601DF7">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66711" w:rsidRPr="00601DF7" w:rsidRDefault="00666711" w:rsidP="00666711">
      <w:pPr>
        <w:pStyle w:val="KeinLeerraum"/>
        <w:rPr>
          <w:rFonts w:ascii="Arial" w:hAnsi="Arial" w:cs="Arial"/>
          <w:sz w:val="20"/>
          <w:szCs w:val="20"/>
        </w:rPr>
      </w:pPr>
      <w:r w:rsidRPr="00601DF7">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666711" w:rsidRPr="00601DF7" w:rsidRDefault="00666711" w:rsidP="00666711">
      <w:pPr>
        <w:pStyle w:val="KeinLeerraum"/>
        <w:rPr>
          <w:rFonts w:ascii="Arial" w:hAnsi="Arial" w:cs="Arial"/>
          <w:b/>
          <w:sz w:val="20"/>
          <w:szCs w:val="20"/>
        </w:rPr>
      </w:pPr>
    </w:p>
    <w:p w:rsidR="00390B6F" w:rsidRDefault="00390B6F">
      <w:r>
        <w:br w:type="page"/>
      </w:r>
    </w:p>
    <w:p w:rsidR="00F82327" w:rsidRPr="00BD482E" w:rsidRDefault="00BD482E" w:rsidP="00BD482E">
      <w:pPr>
        <w:spacing w:after="240"/>
        <w:ind w:left="851" w:hanging="851"/>
        <w:outlineLvl w:val="0"/>
        <w:rPr>
          <w:b/>
          <w:sz w:val="32"/>
          <w:szCs w:val="32"/>
        </w:rPr>
      </w:pPr>
      <w:r w:rsidRPr="00BD482E">
        <w:rPr>
          <w:b/>
          <w:sz w:val="32"/>
          <w:szCs w:val="32"/>
        </w:rPr>
        <w:lastRenderedPageBreak/>
        <w:t>Klausurbeispiel zum Thema Wirtschaftspolitik</w:t>
      </w:r>
    </w:p>
    <w:p w:rsidR="00666711" w:rsidRDefault="00BD482E" w:rsidP="00B97F1E">
      <w:pPr>
        <w:spacing w:after="240"/>
        <w:rPr>
          <w:b/>
          <w:sz w:val="28"/>
          <w:szCs w:val="28"/>
        </w:rPr>
      </w:pPr>
      <w:r w:rsidRPr="00BD482E">
        <w:rPr>
          <w:b/>
          <w:sz w:val="28"/>
          <w:szCs w:val="28"/>
        </w:rPr>
        <w:t>Qualifikationsphase</w:t>
      </w:r>
    </w:p>
    <w:p w:rsidR="00390B6F" w:rsidRDefault="00AE7E5D" w:rsidP="00B97F1E">
      <w:pPr>
        <w:spacing w:after="240"/>
        <w:rPr>
          <w:b/>
          <w:sz w:val="22"/>
          <w:szCs w:val="22"/>
        </w:rPr>
      </w:pPr>
      <w:r>
        <w:rPr>
          <w:b/>
          <w:sz w:val="22"/>
          <w:szCs w:val="22"/>
        </w:rPr>
        <w:t>Aufgaben</w:t>
      </w:r>
    </w:p>
    <w:p w:rsidR="0083759A" w:rsidRDefault="00390B6F" w:rsidP="0083759A">
      <w:pPr>
        <w:spacing w:line="336" w:lineRule="auto"/>
        <w:jc w:val="both"/>
        <w:rPr>
          <w:sz w:val="22"/>
          <w:szCs w:val="22"/>
        </w:rPr>
      </w:pPr>
      <w:r w:rsidRPr="00666711">
        <w:rPr>
          <w:sz w:val="22"/>
          <w:szCs w:val="22"/>
        </w:rPr>
        <w:t>Das allgemeine Ziel des gesamtwirtschaftlichen Gleichgewichtes erhält im „Gesetz zur Förderung der Stabilität und des Wachstums der Wirtschaft” vom 08.06.1967 eine Konkretisierung durch vier quantitative Einzelziele. Insbesondere in der Zeit der Finanzkrise 2009 war es für die Träger der Wirtschaftspolitik schwierig, die Ziele zu erreichen.</w:t>
      </w:r>
    </w:p>
    <w:p w:rsidR="00390B6F" w:rsidRPr="005602A4" w:rsidRDefault="00390B6F" w:rsidP="005602A4">
      <w:pPr>
        <w:pStyle w:val="Listenabsatz"/>
        <w:numPr>
          <w:ilvl w:val="0"/>
          <w:numId w:val="8"/>
        </w:numPr>
        <w:spacing w:line="360" w:lineRule="auto"/>
        <w:ind w:left="357" w:hanging="357"/>
        <w:rPr>
          <w:sz w:val="22"/>
          <w:szCs w:val="22"/>
        </w:rPr>
      </w:pPr>
      <w:r w:rsidRPr="005602A4">
        <w:rPr>
          <w:sz w:val="22"/>
          <w:szCs w:val="22"/>
        </w:rPr>
        <w:t>Nennen Sie die Ziele des Stabilitätsgesetz</w:t>
      </w:r>
      <w:r w:rsidR="00170EB1">
        <w:rPr>
          <w:sz w:val="22"/>
          <w:szCs w:val="22"/>
        </w:rPr>
        <w:t>es</w:t>
      </w:r>
      <w:r w:rsidRPr="005602A4">
        <w:rPr>
          <w:sz w:val="22"/>
          <w:szCs w:val="22"/>
        </w:rPr>
        <w:t xml:space="preserve"> und deren jeweilige Indikatoren.</w:t>
      </w:r>
    </w:p>
    <w:p w:rsidR="00390B6F" w:rsidRDefault="00390B6F" w:rsidP="00B97F1E">
      <w:pPr>
        <w:spacing w:line="336" w:lineRule="auto"/>
        <w:ind w:left="364"/>
        <w:jc w:val="both"/>
        <w:rPr>
          <w:sz w:val="22"/>
          <w:szCs w:val="22"/>
        </w:rPr>
      </w:pPr>
      <w:r w:rsidRPr="00666711">
        <w:rPr>
          <w:sz w:val="22"/>
          <w:szCs w:val="22"/>
        </w:rPr>
        <w:t>Bewerten Sie die Zielverwirklichung auf der Grundlage statistischer Angaben in der Anlage</w:t>
      </w:r>
      <w:r>
        <w:rPr>
          <w:sz w:val="22"/>
          <w:szCs w:val="22"/>
        </w:rPr>
        <w:t xml:space="preserve"> 1</w:t>
      </w:r>
      <w:r w:rsidRPr="00666711">
        <w:rPr>
          <w:sz w:val="22"/>
          <w:szCs w:val="22"/>
        </w:rPr>
        <w:t xml:space="preserve">. </w:t>
      </w:r>
      <w:r w:rsidRPr="00666711">
        <w:rPr>
          <w:rFonts w:cs="Arial"/>
          <w:sz w:val="22"/>
          <w:szCs w:val="22"/>
        </w:rPr>
        <w:t xml:space="preserve">Nutzen Sie zur Lösung </w:t>
      </w:r>
      <w:r>
        <w:rPr>
          <w:rFonts w:cs="Arial"/>
          <w:sz w:val="22"/>
          <w:szCs w:val="22"/>
        </w:rPr>
        <w:t xml:space="preserve">eine </w:t>
      </w:r>
      <w:r w:rsidRPr="00666711">
        <w:rPr>
          <w:rFonts w:cs="Arial"/>
          <w:sz w:val="22"/>
          <w:szCs w:val="22"/>
        </w:rPr>
        <w:t>Tabelle</w:t>
      </w:r>
      <w:r>
        <w:rPr>
          <w:rFonts w:cs="Arial"/>
          <w:sz w:val="22"/>
          <w:szCs w:val="22"/>
        </w:rPr>
        <w:t xml:space="preserve"> entsprechend dem Muster von Tabelle 1</w:t>
      </w:r>
      <w:r w:rsidRPr="00666711">
        <w:rPr>
          <w:rFonts w:cs="Arial"/>
          <w:sz w:val="22"/>
          <w:szCs w:val="22"/>
        </w:rPr>
        <w:t>.</w:t>
      </w:r>
    </w:p>
    <w:p w:rsidR="00390B6F" w:rsidRDefault="00390B6F" w:rsidP="00390B6F">
      <w:pPr>
        <w:rPr>
          <w:sz w:val="22"/>
          <w:szCs w:val="22"/>
        </w:rPr>
      </w:pPr>
    </w:p>
    <w:tbl>
      <w:tblPr>
        <w:tblStyle w:val="Tabellenraster"/>
        <w:tblW w:w="0" w:type="auto"/>
        <w:tblInd w:w="108" w:type="dxa"/>
        <w:tblLayout w:type="fixed"/>
        <w:tblLook w:val="04A0" w:firstRow="1" w:lastRow="0" w:firstColumn="1" w:lastColumn="0" w:noHBand="0" w:noVBand="1"/>
      </w:tblPr>
      <w:tblGrid>
        <w:gridCol w:w="1795"/>
        <w:gridCol w:w="1607"/>
        <w:gridCol w:w="1843"/>
        <w:gridCol w:w="878"/>
        <w:gridCol w:w="879"/>
        <w:gridCol w:w="879"/>
        <w:gridCol w:w="879"/>
        <w:gridCol w:w="879"/>
      </w:tblGrid>
      <w:tr w:rsidR="00390B6F" w:rsidTr="005433B0">
        <w:tc>
          <w:tcPr>
            <w:tcW w:w="1795" w:type="dxa"/>
            <w:vMerge w:val="restart"/>
          </w:tcPr>
          <w:p w:rsidR="00390B6F" w:rsidRPr="00666711" w:rsidRDefault="00390B6F" w:rsidP="00316A31">
            <w:pPr>
              <w:jc w:val="center"/>
              <w:rPr>
                <w:rFonts w:cs="Arial"/>
                <w:sz w:val="22"/>
                <w:szCs w:val="22"/>
              </w:rPr>
            </w:pPr>
            <w:r w:rsidRPr="00666711">
              <w:rPr>
                <w:rFonts w:cs="Arial"/>
                <w:sz w:val="22"/>
                <w:szCs w:val="22"/>
              </w:rPr>
              <w:t>Ziel</w:t>
            </w:r>
          </w:p>
        </w:tc>
        <w:tc>
          <w:tcPr>
            <w:tcW w:w="1607" w:type="dxa"/>
            <w:vMerge w:val="restart"/>
          </w:tcPr>
          <w:p w:rsidR="00390B6F" w:rsidRPr="00666711" w:rsidRDefault="00390B6F" w:rsidP="00316A31">
            <w:pPr>
              <w:jc w:val="center"/>
              <w:rPr>
                <w:rFonts w:cs="Arial"/>
                <w:sz w:val="22"/>
                <w:szCs w:val="22"/>
              </w:rPr>
            </w:pPr>
            <w:r w:rsidRPr="00666711">
              <w:rPr>
                <w:rFonts w:cs="Arial"/>
                <w:sz w:val="22"/>
                <w:szCs w:val="22"/>
              </w:rPr>
              <w:t>Messgröße</w:t>
            </w:r>
          </w:p>
          <w:p w:rsidR="00390B6F" w:rsidRPr="00666711" w:rsidRDefault="00390B6F" w:rsidP="00316A31">
            <w:pPr>
              <w:jc w:val="center"/>
              <w:rPr>
                <w:rFonts w:cs="Arial"/>
                <w:sz w:val="22"/>
                <w:szCs w:val="22"/>
              </w:rPr>
            </w:pPr>
            <w:r w:rsidRPr="00666711">
              <w:rPr>
                <w:rFonts w:cs="Arial"/>
                <w:sz w:val="22"/>
                <w:szCs w:val="22"/>
              </w:rPr>
              <w:t>(Indikator)</w:t>
            </w:r>
          </w:p>
        </w:tc>
        <w:tc>
          <w:tcPr>
            <w:tcW w:w="1843" w:type="dxa"/>
            <w:vMerge w:val="restart"/>
          </w:tcPr>
          <w:p w:rsidR="00390B6F" w:rsidRPr="00666711" w:rsidRDefault="00390B6F" w:rsidP="00316A31">
            <w:pPr>
              <w:jc w:val="center"/>
              <w:rPr>
                <w:rFonts w:cs="Arial"/>
                <w:sz w:val="22"/>
                <w:szCs w:val="22"/>
              </w:rPr>
            </w:pPr>
            <w:r w:rsidRPr="00666711">
              <w:rPr>
                <w:rFonts w:cs="Arial"/>
                <w:sz w:val="22"/>
                <w:szCs w:val="22"/>
              </w:rPr>
              <w:t>Aktuelle Zielvorgabe</w:t>
            </w:r>
          </w:p>
        </w:tc>
        <w:tc>
          <w:tcPr>
            <w:tcW w:w="4394" w:type="dxa"/>
            <w:gridSpan w:val="5"/>
          </w:tcPr>
          <w:p w:rsidR="00390B6F" w:rsidRPr="00666711" w:rsidRDefault="00390B6F" w:rsidP="00316A31">
            <w:pPr>
              <w:jc w:val="center"/>
              <w:rPr>
                <w:rFonts w:cs="Arial"/>
                <w:sz w:val="22"/>
                <w:szCs w:val="22"/>
              </w:rPr>
            </w:pPr>
            <w:r w:rsidRPr="00666711">
              <w:rPr>
                <w:rFonts w:cs="Arial"/>
                <w:sz w:val="22"/>
                <w:szCs w:val="22"/>
              </w:rPr>
              <w:t xml:space="preserve">Zielverwirklichung </w:t>
            </w:r>
          </w:p>
          <w:p w:rsidR="00390B6F" w:rsidRPr="00666711" w:rsidRDefault="00390B6F" w:rsidP="00316A31">
            <w:pPr>
              <w:jc w:val="center"/>
              <w:rPr>
                <w:rFonts w:cs="Arial"/>
                <w:sz w:val="22"/>
                <w:szCs w:val="22"/>
              </w:rPr>
            </w:pPr>
            <w:r w:rsidRPr="00666711">
              <w:rPr>
                <w:rFonts w:cs="Arial"/>
                <w:sz w:val="22"/>
                <w:szCs w:val="22"/>
              </w:rPr>
              <w:t>(ja = erfüllt / nein = nicht erfüllt)</w:t>
            </w:r>
          </w:p>
        </w:tc>
      </w:tr>
      <w:tr w:rsidR="00390B6F" w:rsidTr="005433B0">
        <w:tc>
          <w:tcPr>
            <w:tcW w:w="1795" w:type="dxa"/>
            <w:vMerge/>
          </w:tcPr>
          <w:p w:rsidR="00390B6F" w:rsidRPr="00666711" w:rsidRDefault="00390B6F" w:rsidP="00316A31">
            <w:pPr>
              <w:jc w:val="center"/>
              <w:rPr>
                <w:rFonts w:cs="Arial"/>
                <w:sz w:val="22"/>
                <w:szCs w:val="22"/>
              </w:rPr>
            </w:pPr>
          </w:p>
        </w:tc>
        <w:tc>
          <w:tcPr>
            <w:tcW w:w="1607" w:type="dxa"/>
            <w:vMerge/>
          </w:tcPr>
          <w:p w:rsidR="00390B6F" w:rsidRPr="00666711" w:rsidRDefault="00390B6F" w:rsidP="00316A31">
            <w:pPr>
              <w:jc w:val="center"/>
              <w:rPr>
                <w:rFonts w:cs="Arial"/>
                <w:sz w:val="22"/>
                <w:szCs w:val="22"/>
              </w:rPr>
            </w:pPr>
          </w:p>
        </w:tc>
        <w:tc>
          <w:tcPr>
            <w:tcW w:w="1843" w:type="dxa"/>
            <w:vMerge/>
          </w:tcPr>
          <w:p w:rsidR="00390B6F" w:rsidRPr="00666711" w:rsidRDefault="00390B6F" w:rsidP="00316A31">
            <w:pPr>
              <w:jc w:val="center"/>
              <w:rPr>
                <w:rFonts w:cs="Arial"/>
                <w:sz w:val="22"/>
                <w:szCs w:val="22"/>
              </w:rPr>
            </w:pPr>
          </w:p>
        </w:tc>
        <w:tc>
          <w:tcPr>
            <w:tcW w:w="878" w:type="dxa"/>
          </w:tcPr>
          <w:p w:rsidR="00390B6F" w:rsidRPr="00666711" w:rsidRDefault="00390B6F" w:rsidP="00316A31">
            <w:pPr>
              <w:jc w:val="center"/>
              <w:rPr>
                <w:rFonts w:cs="Arial"/>
                <w:sz w:val="22"/>
                <w:szCs w:val="22"/>
              </w:rPr>
            </w:pPr>
            <w:r w:rsidRPr="00666711">
              <w:rPr>
                <w:rFonts w:cs="Arial"/>
                <w:sz w:val="22"/>
                <w:szCs w:val="22"/>
              </w:rPr>
              <w:t>2010</w:t>
            </w:r>
          </w:p>
        </w:tc>
        <w:tc>
          <w:tcPr>
            <w:tcW w:w="879" w:type="dxa"/>
          </w:tcPr>
          <w:p w:rsidR="00390B6F" w:rsidRPr="00666711" w:rsidRDefault="00390B6F" w:rsidP="00316A31">
            <w:pPr>
              <w:jc w:val="center"/>
              <w:rPr>
                <w:rFonts w:cs="Arial"/>
                <w:sz w:val="22"/>
                <w:szCs w:val="22"/>
              </w:rPr>
            </w:pPr>
            <w:r w:rsidRPr="00666711">
              <w:rPr>
                <w:rFonts w:cs="Arial"/>
                <w:sz w:val="22"/>
                <w:szCs w:val="22"/>
              </w:rPr>
              <w:t>2011</w:t>
            </w:r>
          </w:p>
        </w:tc>
        <w:tc>
          <w:tcPr>
            <w:tcW w:w="879" w:type="dxa"/>
          </w:tcPr>
          <w:p w:rsidR="00390B6F" w:rsidRPr="00666711" w:rsidRDefault="00390B6F" w:rsidP="00316A31">
            <w:pPr>
              <w:jc w:val="center"/>
              <w:rPr>
                <w:rFonts w:cs="Arial"/>
                <w:sz w:val="22"/>
                <w:szCs w:val="22"/>
              </w:rPr>
            </w:pPr>
            <w:r w:rsidRPr="00666711">
              <w:rPr>
                <w:rFonts w:cs="Arial"/>
                <w:sz w:val="22"/>
                <w:szCs w:val="22"/>
              </w:rPr>
              <w:t>2012</w:t>
            </w:r>
          </w:p>
        </w:tc>
        <w:tc>
          <w:tcPr>
            <w:tcW w:w="879" w:type="dxa"/>
          </w:tcPr>
          <w:p w:rsidR="00390B6F" w:rsidRPr="00666711" w:rsidRDefault="00390B6F" w:rsidP="00316A31">
            <w:pPr>
              <w:jc w:val="center"/>
              <w:rPr>
                <w:rFonts w:cs="Arial"/>
                <w:sz w:val="22"/>
                <w:szCs w:val="22"/>
              </w:rPr>
            </w:pPr>
            <w:r w:rsidRPr="00666711">
              <w:rPr>
                <w:rFonts w:cs="Arial"/>
                <w:sz w:val="22"/>
                <w:szCs w:val="22"/>
              </w:rPr>
              <w:t>2013</w:t>
            </w:r>
          </w:p>
        </w:tc>
        <w:tc>
          <w:tcPr>
            <w:tcW w:w="879" w:type="dxa"/>
          </w:tcPr>
          <w:p w:rsidR="00390B6F" w:rsidRPr="00666711" w:rsidRDefault="00390B6F" w:rsidP="00316A31">
            <w:pPr>
              <w:jc w:val="center"/>
              <w:rPr>
                <w:rFonts w:cs="Arial"/>
                <w:sz w:val="22"/>
                <w:szCs w:val="22"/>
              </w:rPr>
            </w:pPr>
            <w:r w:rsidRPr="00666711">
              <w:rPr>
                <w:rFonts w:cs="Arial"/>
                <w:sz w:val="22"/>
                <w:szCs w:val="22"/>
              </w:rPr>
              <w:t>2014</w:t>
            </w:r>
          </w:p>
        </w:tc>
      </w:tr>
      <w:tr w:rsidR="00390B6F" w:rsidTr="005433B0">
        <w:tc>
          <w:tcPr>
            <w:tcW w:w="1795" w:type="dxa"/>
          </w:tcPr>
          <w:p w:rsidR="00390B6F" w:rsidRPr="00666711" w:rsidRDefault="00390B6F" w:rsidP="00316A31">
            <w:pPr>
              <w:rPr>
                <w:rFonts w:cs="Arial"/>
                <w:sz w:val="22"/>
                <w:szCs w:val="22"/>
              </w:rPr>
            </w:pPr>
          </w:p>
          <w:p w:rsidR="00390B6F" w:rsidRPr="00666711" w:rsidRDefault="00390B6F" w:rsidP="00316A31">
            <w:pPr>
              <w:rPr>
                <w:rFonts w:cs="Arial"/>
                <w:sz w:val="22"/>
                <w:szCs w:val="22"/>
              </w:rPr>
            </w:pPr>
          </w:p>
          <w:p w:rsidR="00390B6F" w:rsidRPr="00666711" w:rsidRDefault="00390B6F" w:rsidP="00316A31">
            <w:pPr>
              <w:rPr>
                <w:rFonts w:cs="Arial"/>
                <w:sz w:val="22"/>
                <w:szCs w:val="22"/>
              </w:rPr>
            </w:pPr>
          </w:p>
        </w:tc>
        <w:tc>
          <w:tcPr>
            <w:tcW w:w="1607" w:type="dxa"/>
          </w:tcPr>
          <w:p w:rsidR="00390B6F" w:rsidRPr="00666711" w:rsidRDefault="00390B6F" w:rsidP="00316A31">
            <w:pPr>
              <w:rPr>
                <w:rFonts w:cs="Arial"/>
                <w:sz w:val="22"/>
                <w:szCs w:val="22"/>
              </w:rPr>
            </w:pPr>
          </w:p>
        </w:tc>
        <w:tc>
          <w:tcPr>
            <w:tcW w:w="1843" w:type="dxa"/>
          </w:tcPr>
          <w:p w:rsidR="00390B6F" w:rsidRPr="00666711" w:rsidRDefault="00390B6F" w:rsidP="00316A31">
            <w:pPr>
              <w:rPr>
                <w:rFonts w:cs="Arial"/>
                <w:sz w:val="22"/>
                <w:szCs w:val="22"/>
              </w:rPr>
            </w:pPr>
          </w:p>
        </w:tc>
        <w:tc>
          <w:tcPr>
            <w:tcW w:w="878"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r>
      <w:tr w:rsidR="00390B6F" w:rsidTr="005433B0">
        <w:tc>
          <w:tcPr>
            <w:tcW w:w="1795" w:type="dxa"/>
          </w:tcPr>
          <w:p w:rsidR="00390B6F" w:rsidRPr="00666711" w:rsidRDefault="00390B6F" w:rsidP="00316A31">
            <w:pPr>
              <w:rPr>
                <w:rFonts w:cs="Arial"/>
                <w:sz w:val="22"/>
                <w:szCs w:val="22"/>
              </w:rPr>
            </w:pPr>
          </w:p>
          <w:p w:rsidR="00390B6F" w:rsidRPr="00666711" w:rsidRDefault="00390B6F" w:rsidP="00316A31">
            <w:pPr>
              <w:rPr>
                <w:rFonts w:cs="Arial"/>
                <w:sz w:val="22"/>
                <w:szCs w:val="22"/>
              </w:rPr>
            </w:pPr>
          </w:p>
          <w:p w:rsidR="00390B6F" w:rsidRPr="00666711" w:rsidRDefault="00390B6F" w:rsidP="00316A31">
            <w:pPr>
              <w:rPr>
                <w:rFonts w:cs="Arial"/>
                <w:sz w:val="22"/>
                <w:szCs w:val="22"/>
              </w:rPr>
            </w:pPr>
          </w:p>
        </w:tc>
        <w:tc>
          <w:tcPr>
            <w:tcW w:w="1607" w:type="dxa"/>
          </w:tcPr>
          <w:p w:rsidR="00390B6F" w:rsidRPr="00666711" w:rsidRDefault="00390B6F" w:rsidP="00316A31">
            <w:pPr>
              <w:rPr>
                <w:rFonts w:cs="Arial"/>
                <w:sz w:val="22"/>
                <w:szCs w:val="22"/>
              </w:rPr>
            </w:pPr>
          </w:p>
        </w:tc>
        <w:tc>
          <w:tcPr>
            <w:tcW w:w="1843" w:type="dxa"/>
          </w:tcPr>
          <w:p w:rsidR="00390B6F" w:rsidRPr="00666711" w:rsidRDefault="00390B6F" w:rsidP="00316A31">
            <w:pPr>
              <w:rPr>
                <w:rFonts w:cs="Arial"/>
                <w:sz w:val="22"/>
                <w:szCs w:val="22"/>
              </w:rPr>
            </w:pPr>
          </w:p>
        </w:tc>
        <w:tc>
          <w:tcPr>
            <w:tcW w:w="878"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r>
      <w:tr w:rsidR="00390B6F" w:rsidTr="005433B0">
        <w:tc>
          <w:tcPr>
            <w:tcW w:w="1795" w:type="dxa"/>
          </w:tcPr>
          <w:p w:rsidR="00390B6F" w:rsidRPr="00666711" w:rsidRDefault="00390B6F" w:rsidP="00316A31">
            <w:pPr>
              <w:rPr>
                <w:rFonts w:cs="Arial"/>
                <w:sz w:val="22"/>
                <w:szCs w:val="22"/>
              </w:rPr>
            </w:pPr>
          </w:p>
          <w:p w:rsidR="00390B6F" w:rsidRPr="00666711" w:rsidRDefault="00390B6F" w:rsidP="00316A31">
            <w:pPr>
              <w:rPr>
                <w:rFonts w:cs="Arial"/>
                <w:sz w:val="22"/>
                <w:szCs w:val="22"/>
              </w:rPr>
            </w:pPr>
          </w:p>
          <w:p w:rsidR="00390B6F" w:rsidRPr="00666711" w:rsidRDefault="00390B6F" w:rsidP="00316A31">
            <w:pPr>
              <w:rPr>
                <w:rFonts w:cs="Arial"/>
                <w:sz w:val="22"/>
                <w:szCs w:val="22"/>
              </w:rPr>
            </w:pPr>
          </w:p>
        </w:tc>
        <w:tc>
          <w:tcPr>
            <w:tcW w:w="1607" w:type="dxa"/>
          </w:tcPr>
          <w:p w:rsidR="00390B6F" w:rsidRPr="00666711" w:rsidRDefault="00390B6F" w:rsidP="00316A31">
            <w:pPr>
              <w:rPr>
                <w:rFonts w:cs="Arial"/>
                <w:sz w:val="22"/>
                <w:szCs w:val="22"/>
              </w:rPr>
            </w:pPr>
          </w:p>
        </w:tc>
        <w:tc>
          <w:tcPr>
            <w:tcW w:w="1843" w:type="dxa"/>
          </w:tcPr>
          <w:p w:rsidR="00390B6F" w:rsidRPr="00666711" w:rsidRDefault="00390B6F" w:rsidP="00316A31">
            <w:pPr>
              <w:rPr>
                <w:rFonts w:cs="Arial"/>
                <w:sz w:val="22"/>
                <w:szCs w:val="22"/>
              </w:rPr>
            </w:pPr>
          </w:p>
        </w:tc>
        <w:tc>
          <w:tcPr>
            <w:tcW w:w="878"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r>
      <w:tr w:rsidR="00390B6F" w:rsidTr="005433B0">
        <w:tc>
          <w:tcPr>
            <w:tcW w:w="1795" w:type="dxa"/>
          </w:tcPr>
          <w:p w:rsidR="00390B6F" w:rsidRPr="00666711" w:rsidRDefault="00390B6F" w:rsidP="00316A31">
            <w:pPr>
              <w:rPr>
                <w:rFonts w:cs="Arial"/>
                <w:sz w:val="22"/>
                <w:szCs w:val="22"/>
              </w:rPr>
            </w:pPr>
          </w:p>
          <w:p w:rsidR="00390B6F" w:rsidRPr="00666711" w:rsidRDefault="00390B6F" w:rsidP="00316A31">
            <w:pPr>
              <w:rPr>
                <w:rFonts w:cs="Arial"/>
                <w:sz w:val="22"/>
                <w:szCs w:val="22"/>
              </w:rPr>
            </w:pPr>
          </w:p>
          <w:p w:rsidR="00390B6F" w:rsidRPr="00666711" w:rsidRDefault="00390B6F" w:rsidP="00316A31">
            <w:pPr>
              <w:rPr>
                <w:rFonts w:cs="Arial"/>
                <w:sz w:val="22"/>
                <w:szCs w:val="22"/>
              </w:rPr>
            </w:pPr>
          </w:p>
        </w:tc>
        <w:tc>
          <w:tcPr>
            <w:tcW w:w="1607" w:type="dxa"/>
          </w:tcPr>
          <w:p w:rsidR="00390B6F" w:rsidRPr="00666711" w:rsidRDefault="00390B6F" w:rsidP="00316A31">
            <w:pPr>
              <w:rPr>
                <w:rFonts w:cs="Arial"/>
                <w:sz w:val="22"/>
                <w:szCs w:val="22"/>
              </w:rPr>
            </w:pPr>
          </w:p>
        </w:tc>
        <w:tc>
          <w:tcPr>
            <w:tcW w:w="1843" w:type="dxa"/>
          </w:tcPr>
          <w:p w:rsidR="00390B6F" w:rsidRPr="00666711" w:rsidRDefault="00390B6F" w:rsidP="00316A31">
            <w:pPr>
              <w:rPr>
                <w:rFonts w:cs="Arial"/>
                <w:sz w:val="22"/>
                <w:szCs w:val="22"/>
              </w:rPr>
            </w:pPr>
          </w:p>
        </w:tc>
        <w:tc>
          <w:tcPr>
            <w:tcW w:w="878"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c>
          <w:tcPr>
            <w:tcW w:w="879" w:type="dxa"/>
          </w:tcPr>
          <w:p w:rsidR="00390B6F" w:rsidRPr="00666711" w:rsidRDefault="00390B6F" w:rsidP="00316A31">
            <w:pPr>
              <w:rPr>
                <w:rFonts w:cs="Arial"/>
                <w:sz w:val="22"/>
                <w:szCs w:val="22"/>
              </w:rPr>
            </w:pPr>
          </w:p>
        </w:tc>
      </w:tr>
    </w:tbl>
    <w:p w:rsidR="00390B6F" w:rsidRDefault="00390B6F" w:rsidP="00DE0A02">
      <w:pPr>
        <w:spacing w:line="360" w:lineRule="auto"/>
        <w:rPr>
          <w:sz w:val="22"/>
          <w:szCs w:val="22"/>
        </w:rPr>
      </w:pPr>
      <w:r>
        <w:rPr>
          <w:rFonts w:cs="Arial"/>
          <w:sz w:val="20"/>
          <w:szCs w:val="22"/>
        </w:rPr>
        <w:t>Tabelle 1: Auswertung statistischer Daten zum Stabiltätsgesetz</w:t>
      </w:r>
    </w:p>
    <w:p w:rsidR="00390B6F" w:rsidRDefault="00390B6F" w:rsidP="005D0E33">
      <w:pPr>
        <w:rPr>
          <w:b/>
          <w:sz w:val="22"/>
          <w:szCs w:val="22"/>
        </w:rPr>
      </w:pPr>
    </w:p>
    <w:p w:rsidR="00390B6F" w:rsidRDefault="00390B6F" w:rsidP="005602A4">
      <w:pPr>
        <w:pStyle w:val="Listenabsatz"/>
        <w:numPr>
          <w:ilvl w:val="0"/>
          <w:numId w:val="8"/>
        </w:numPr>
        <w:spacing w:line="360" w:lineRule="auto"/>
        <w:ind w:left="357" w:hanging="357"/>
        <w:rPr>
          <w:sz w:val="22"/>
          <w:szCs w:val="22"/>
        </w:rPr>
      </w:pPr>
      <w:r w:rsidRPr="005602A4">
        <w:rPr>
          <w:sz w:val="22"/>
          <w:szCs w:val="22"/>
        </w:rPr>
        <w:t>Erläutern Sie, warum die im Stabilitätsgesetz aufgeführten Ziele auch als „Magisches Viereck“ bezeichnet werden. Gehen Sie dabei auch auf Ihre Ergebnisse der Zielverwirklichung in Tabelle 1 ein.</w:t>
      </w:r>
    </w:p>
    <w:p w:rsidR="00170EB1" w:rsidRPr="00170EB1" w:rsidRDefault="00390B6F" w:rsidP="005602A4">
      <w:pPr>
        <w:pStyle w:val="Listenabsatz"/>
        <w:numPr>
          <w:ilvl w:val="0"/>
          <w:numId w:val="8"/>
        </w:numPr>
        <w:spacing w:line="360" w:lineRule="auto"/>
        <w:ind w:left="357" w:hanging="357"/>
        <w:rPr>
          <w:sz w:val="22"/>
          <w:szCs w:val="22"/>
        </w:rPr>
      </w:pPr>
      <w:r w:rsidRPr="005602A4">
        <w:rPr>
          <w:rFonts w:cs="Arial"/>
          <w:sz w:val="22"/>
          <w:szCs w:val="22"/>
        </w:rPr>
        <w:t>„</w:t>
      </w:r>
      <w:r w:rsidRPr="005602A4">
        <w:rPr>
          <w:rFonts w:eastAsiaTheme="minorEastAsia" w:cs="Arial"/>
          <w:noProof w:val="0"/>
          <w:sz w:val="22"/>
          <w:szCs w:val="22"/>
        </w:rPr>
        <w:t>Stabile Preise mussten in der Vergangenheit immer wieder hart erarbeitet und verteidigt we</w:t>
      </w:r>
      <w:r w:rsidRPr="005602A4">
        <w:rPr>
          <w:rFonts w:eastAsiaTheme="minorEastAsia" w:cs="Arial"/>
          <w:noProof w:val="0"/>
          <w:sz w:val="22"/>
          <w:szCs w:val="22"/>
        </w:rPr>
        <w:t>r</w:t>
      </w:r>
      <w:r w:rsidRPr="005602A4">
        <w:rPr>
          <w:rFonts w:eastAsiaTheme="minorEastAsia" w:cs="Arial"/>
          <w:noProof w:val="0"/>
          <w:sz w:val="22"/>
          <w:szCs w:val="22"/>
        </w:rPr>
        <w:t>den. Das liegt auch daran, dass die Vorteile der Preisstabilität zwar der gesamten Bevölkerung zu Gute kommen. Sie sind für den Einzelnen aber schwerer zu beziffern als der Vorteil eines sichereren Arbeitsplatzes, eines höheren Lohnes oder einer geringeren Steuerbelastung.“</w:t>
      </w:r>
      <w:r w:rsidRPr="005602A4">
        <w:rPr>
          <w:rFonts w:cs="Arial"/>
          <w:sz w:val="22"/>
          <w:szCs w:val="22"/>
        </w:rPr>
        <w:t xml:space="preserve"> (Präsident der Deutschen Bundesbank, Dr. Jens Weidmann vom 15.06.</w:t>
      </w:r>
      <w:r w:rsidR="00170EB1">
        <w:rPr>
          <w:rFonts w:cs="Arial"/>
          <w:sz w:val="22"/>
          <w:szCs w:val="22"/>
        </w:rPr>
        <w:t>2016)</w:t>
      </w:r>
    </w:p>
    <w:p w:rsidR="00390B6F" w:rsidRPr="005602A4" w:rsidRDefault="00390B6F" w:rsidP="00170EB1">
      <w:pPr>
        <w:pStyle w:val="Listenabsatz"/>
        <w:spacing w:line="360" w:lineRule="auto"/>
        <w:ind w:left="357"/>
        <w:rPr>
          <w:sz w:val="22"/>
          <w:szCs w:val="22"/>
        </w:rPr>
      </w:pPr>
      <w:r w:rsidRPr="005602A4">
        <w:rPr>
          <w:rFonts w:cs="Arial"/>
          <w:sz w:val="22"/>
          <w:szCs w:val="22"/>
        </w:rPr>
        <w:t>Begründen Sie anhand einer Wirkungskette</w:t>
      </w:r>
      <w:r w:rsidR="00170EB1">
        <w:rPr>
          <w:rFonts w:cs="Arial"/>
          <w:sz w:val="22"/>
          <w:szCs w:val="22"/>
        </w:rPr>
        <w:t xml:space="preserve"> den Zusammenhang zwischen:</w:t>
      </w:r>
    </w:p>
    <w:p w:rsidR="00390B6F" w:rsidRDefault="00390B6F" w:rsidP="005D0E33">
      <w:pPr>
        <w:pStyle w:val="Listenabsatz"/>
        <w:numPr>
          <w:ilvl w:val="0"/>
          <w:numId w:val="4"/>
        </w:numPr>
        <w:tabs>
          <w:tab w:val="left" w:pos="567"/>
        </w:tabs>
        <w:spacing w:line="336" w:lineRule="auto"/>
        <w:ind w:hanging="468"/>
        <w:rPr>
          <w:rFonts w:cs="Arial"/>
          <w:sz w:val="22"/>
          <w:szCs w:val="22"/>
        </w:rPr>
      </w:pPr>
      <w:r w:rsidRPr="00666711">
        <w:rPr>
          <w:rFonts w:cs="Arial"/>
          <w:sz w:val="22"/>
          <w:szCs w:val="22"/>
        </w:rPr>
        <w:t>Preisstabilität und Wirtschaftswachstum</w:t>
      </w:r>
    </w:p>
    <w:p w:rsidR="00390B6F" w:rsidRPr="0083759A" w:rsidRDefault="00390B6F" w:rsidP="0083759A">
      <w:pPr>
        <w:pStyle w:val="Listenabsatz"/>
        <w:tabs>
          <w:tab w:val="left" w:pos="567"/>
        </w:tabs>
        <w:spacing w:line="336" w:lineRule="auto"/>
        <w:ind w:left="860"/>
        <w:rPr>
          <w:rFonts w:cs="Arial"/>
          <w:sz w:val="22"/>
          <w:szCs w:val="22"/>
        </w:rPr>
      </w:pPr>
      <w:r w:rsidRPr="0083759A">
        <w:rPr>
          <w:rFonts w:cs="Arial"/>
          <w:sz w:val="22"/>
          <w:szCs w:val="22"/>
        </w:rPr>
        <w:t>Annahme: kontinuierliches Wirtschaftswachstum liegt vor</w:t>
      </w:r>
      <w:r w:rsidRPr="0083759A">
        <w:rPr>
          <w:sz w:val="22"/>
          <w:szCs w:val="22"/>
        </w:rPr>
        <w:t xml:space="preserve"> </w:t>
      </w:r>
    </w:p>
    <w:p w:rsidR="00390B6F" w:rsidRDefault="00390B6F" w:rsidP="0083759A">
      <w:pPr>
        <w:pStyle w:val="Listenabsatz"/>
        <w:numPr>
          <w:ilvl w:val="0"/>
          <w:numId w:val="4"/>
        </w:numPr>
        <w:tabs>
          <w:tab w:val="left" w:pos="567"/>
        </w:tabs>
        <w:spacing w:line="360" w:lineRule="auto"/>
        <w:ind w:left="862" w:hanging="482"/>
        <w:rPr>
          <w:rFonts w:cs="Arial"/>
          <w:sz w:val="22"/>
          <w:szCs w:val="22"/>
        </w:rPr>
      </w:pPr>
      <w:r w:rsidRPr="00666711">
        <w:rPr>
          <w:rFonts w:cs="Arial"/>
          <w:sz w:val="22"/>
          <w:szCs w:val="22"/>
        </w:rPr>
        <w:t xml:space="preserve">Preisstabilität und hoher Beschäftigungsstand </w:t>
      </w:r>
    </w:p>
    <w:p w:rsidR="00390B6F" w:rsidRPr="0083759A" w:rsidRDefault="00390B6F" w:rsidP="0083759A">
      <w:pPr>
        <w:pStyle w:val="Listenabsatz"/>
        <w:tabs>
          <w:tab w:val="left" w:pos="567"/>
        </w:tabs>
        <w:spacing w:line="360" w:lineRule="auto"/>
        <w:ind w:left="862"/>
        <w:rPr>
          <w:rFonts w:cs="Arial"/>
          <w:sz w:val="22"/>
          <w:szCs w:val="22"/>
        </w:rPr>
      </w:pPr>
      <w:r w:rsidRPr="0083759A">
        <w:rPr>
          <w:rFonts w:cs="Arial"/>
          <w:sz w:val="22"/>
          <w:szCs w:val="22"/>
        </w:rPr>
        <w:t xml:space="preserve">Annahme: Inflation liegt vor </w:t>
      </w:r>
    </w:p>
    <w:tbl>
      <w:tblPr>
        <w:tblStyle w:val="Tabellenraster"/>
        <w:tblpPr w:leftFromText="141" w:rightFromText="141" w:vertAnchor="text" w:horzAnchor="margin" w:tblpYSpec="outside"/>
        <w:tblW w:w="0" w:type="auto"/>
        <w:tblLook w:val="04A0" w:firstRow="1" w:lastRow="0" w:firstColumn="1" w:lastColumn="0" w:noHBand="0" w:noVBand="1"/>
      </w:tblPr>
      <w:tblGrid>
        <w:gridCol w:w="9772"/>
      </w:tblGrid>
      <w:tr w:rsidR="00B85858" w:rsidTr="00B85858">
        <w:tc>
          <w:tcPr>
            <w:tcW w:w="9772" w:type="dxa"/>
          </w:tcPr>
          <w:p w:rsidR="00B85858" w:rsidRDefault="00B61AD3" w:rsidP="00B85858">
            <w:pPr>
              <w:spacing w:line="360" w:lineRule="auto"/>
              <w:rPr>
                <w:b/>
                <w:sz w:val="22"/>
                <w:szCs w:val="22"/>
              </w:rPr>
            </w:pPr>
            <w:r>
              <w:rPr>
                <w:b/>
                <w:sz w:val="22"/>
                <w:szCs w:val="22"/>
              </w:rPr>
              <w:lastRenderedPageBreak/>
              <w:t xml:space="preserve"> </w:t>
            </w:r>
            <w:r w:rsidR="00B85858" w:rsidRPr="00E3789E">
              <w:rPr>
                <w:b/>
                <w:sz w:val="22"/>
                <w:szCs w:val="22"/>
              </w:rPr>
              <w:t>Anlage 1: Material zur Aufgabe 1</w:t>
            </w:r>
          </w:p>
        </w:tc>
      </w:tr>
      <w:tr w:rsidR="00B85858" w:rsidTr="00B85858">
        <w:tc>
          <w:tcPr>
            <w:tcW w:w="9772" w:type="dxa"/>
          </w:tcPr>
          <w:p w:rsidR="00B85858" w:rsidRPr="00E3789E" w:rsidRDefault="00B85858" w:rsidP="00B85858">
            <w:pPr>
              <w:spacing w:line="360" w:lineRule="auto"/>
              <w:jc w:val="center"/>
              <w:rPr>
                <w:b/>
                <w:sz w:val="22"/>
                <w:szCs w:val="22"/>
              </w:rPr>
            </w:pPr>
            <w:r>
              <w:rPr>
                <w:rFonts w:ascii="Helvetica" w:hAnsi="Helvetica" w:cs="Helvetica"/>
              </w:rPr>
              <w:drawing>
                <wp:inline distT="0" distB="0" distL="0" distR="0" wp14:anchorId="18904F73" wp14:editId="7344A15A">
                  <wp:extent cx="5800248" cy="3667125"/>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11329"/>
                          <a:stretch/>
                        </pic:blipFill>
                        <pic:spPr bwMode="auto">
                          <a:xfrm>
                            <a:off x="0" y="0"/>
                            <a:ext cx="5806750" cy="36712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90B6F" w:rsidRDefault="00390B6F" w:rsidP="00390B6F">
      <w:pPr>
        <w:spacing w:line="360" w:lineRule="auto"/>
        <w:rPr>
          <w:sz w:val="20"/>
          <w:szCs w:val="20"/>
        </w:rPr>
      </w:pPr>
      <w:r w:rsidRPr="00390B6F">
        <w:rPr>
          <w:sz w:val="20"/>
          <w:szCs w:val="20"/>
        </w:rPr>
        <w:t xml:space="preserve">Quelle: </w:t>
      </w:r>
      <w:hyperlink r:id="rId15" w:history="1">
        <w:r w:rsidRPr="00390B6F">
          <w:rPr>
            <w:rStyle w:val="Hyperlink"/>
            <w:sz w:val="20"/>
            <w:szCs w:val="20"/>
          </w:rPr>
          <w:t>www.crp-infotec.de</w:t>
        </w:r>
      </w:hyperlink>
      <w:r w:rsidRPr="00390B6F">
        <w:rPr>
          <w:sz w:val="20"/>
          <w:szCs w:val="20"/>
        </w:rPr>
        <w:t xml:space="preserve"> (Abrufdatum: 07.06.2017)</w:t>
      </w:r>
    </w:p>
    <w:p w:rsidR="00390B6F" w:rsidRDefault="00390B6F" w:rsidP="00390B6F">
      <w:pPr>
        <w:spacing w:line="360" w:lineRule="auto"/>
        <w:rPr>
          <w:sz w:val="20"/>
          <w:szCs w:val="20"/>
        </w:rPr>
      </w:pPr>
    </w:p>
    <w:tbl>
      <w:tblPr>
        <w:tblStyle w:val="Tabellenraster"/>
        <w:tblW w:w="0" w:type="auto"/>
        <w:tblLook w:val="04A0" w:firstRow="1" w:lastRow="0" w:firstColumn="1" w:lastColumn="0" w:noHBand="0" w:noVBand="1"/>
      </w:tblPr>
      <w:tblGrid>
        <w:gridCol w:w="9772"/>
      </w:tblGrid>
      <w:tr w:rsidR="00390B6F" w:rsidTr="00390B6F">
        <w:tc>
          <w:tcPr>
            <w:tcW w:w="9772" w:type="dxa"/>
          </w:tcPr>
          <w:p w:rsidR="00390B6F" w:rsidRDefault="00390B6F" w:rsidP="005D0E33">
            <w:pPr>
              <w:spacing w:line="360" w:lineRule="auto"/>
              <w:jc w:val="center"/>
              <w:rPr>
                <w:sz w:val="20"/>
                <w:szCs w:val="20"/>
              </w:rPr>
            </w:pPr>
            <w:r>
              <w:rPr>
                <w:rFonts w:ascii="Helvetica" w:eastAsiaTheme="minorEastAsia" w:hAnsi="Helvetica" w:cs="Helvetica"/>
              </w:rPr>
              <w:drawing>
                <wp:inline distT="0" distB="0" distL="0" distR="0" wp14:anchorId="136D6550" wp14:editId="3790AA5B">
                  <wp:extent cx="6027129" cy="2914022"/>
                  <wp:effectExtent l="19050" t="19050" r="12065" b="1968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5190" cy="2922754"/>
                          </a:xfrm>
                          <a:prstGeom prst="rect">
                            <a:avLst/>
                          </a:prstGeom>
                          <a:noFill/>
                          <a:ln>
                            <a:solidFill>
                              <a:schemeClr val="accent1">
                                <a:shade val="50000"/>
                              </a:schemeClr>
                            </a:solidFill>
                          </a:ln>
                        </pic:spPr>
                      </pic:pic>
                    </a:graphicData>
                  </a:graphic>
                </wp:inline>
              </w:drawing>
            </w:r>
          </w:p>
        </w:tc>
      </w:tr>
    </w:tbl>
    <w:p w:rsidR="00390B6F" w:rsidRDefault="00390B6F" w:rsidP="00390B6F">
      <w:pPr>
        <w:spacing w:line="360" w:lineRule="auto"/>
        <w:rPr>
          <w:sz w:val="20"/>
          <w:szCs w:val="20"/>
        </w:rPr>
      </w:pPr>
      <w:r w:rsidRPr="00AE7E5D">
        <w:rPr>
          <w:sz w:val="20"/>
          <w:szCs w:val="20"/>
        </w:rPr>
        <w:t xml:space="preserve">Quelle: </w:t>
      </w:r>
      <w:hyperlink r:id="rId17" w:history="1">
        <w:r w:rsidRPr="00AE7E5D">
          <w:rPr>
            <w:rStyle w:val="Hyperlink"/>
            <w:sz w:val="20"/>
            <w:szCs w:val="20"/>
          </w:rPr>
          <w:t>www.destatis.de</w:t>
        </w:r>
      </w:hyperlink>
      <w:r w:rsidRPr="00AE7E5D">
        <w:rPr>
          <w:sz w:val="20"/>
          <w:szCs w:val="20"/>
        </w:rPr>
        <w:t xml:space="preserve"> (Abrufdatum: 07.06.2017)</w:t>
      </w:r>
    </w:p>
    <w:p w:rsidR="00390B6F" w:rsidRDefault="00390B6F">
      <w:pPr>
        <w:rPr>
          <w:sz w:val="20"/>
          <w:szCs w:val="20"/>
        </w:rPr>
      </w:pPr>
      <w:r>
        <w:rPr>
          <w:sz w:val="20"/>
          <w:szCs w:val="20"/>
        </w:rPr>
        <w:br w:type="page"/>
      </w:r>
    </w:p>
    <w:p w:rsidR="00390B6F" w:rsidRDefault="00390B6F" w:rsidP="00390B6F">
      <w:pPr>
        <w:spacing w:line="360" w:lineRule="auto"/>
        <w:rPr>
          <w:b/>
          <w:sz w:val="20"/>
          <w:szCs w:val="20"/>
        </w:rPr>
      </w:pPr>
    </w:p>
    <w:tbl>
      <w:tblPr>
        <w:tblStyle w:val="Tabellenraster"/>
        <w:tblW w:w="0" w:type="auto"/>
        <w:tblLook w:val="04A0" w:firstRow="1" w:lastRow="0" w:firstColumn="1" w:lastColumn="0" w:noHBand="0" w:noVBand="1"/>
      </w:tblPr>
      <w:tblGrid>
        <w:gridCol w:w="9772"/>
      </w:tblGrid>
      <w:tr w:rsidR="00390B6F" w:rsidTr="00390B6F">
        <w:tc>
          <w:tcPr>
            <w:tcW w:w="9772" w:type="dxa"/>
          </w:tcPr>
          <w:p w:rsidR="00390B6F" w:rsidRDefault="00390B6F" w:rsidP="005D0E33">
            <w:pPr>
              <w:spacing w:line="360" w:lineRule="auto"/>
              <w:jc w:val="center"/>
              <w:rPr>
                <w:b/>
                <w:sz w:val="20"/>
                <w:szCs w:val="20"/>
              </w:rPr>
            </w:pPr>
            <w:r>
              <w:rPr>
                <w:rFonts w:ascii="Helvetica" w:eastAsiaTheme="minorEastAsia" w:hAnsi="Helvetica" w:cs="Helvetica"/>
              </w:rPr>
              <w:drawing>
                <wp:inline distT="0" distB="0" distL="0" distR="0" wp14:anchorId="2C7145D6" wp14:editId="69CC5C97">
                  <wp:extent cx="5505450" cy="3953597"/>
                  <wp:effectExtent l="19050" t="19050" r="19050" b="27940"/>
                  <wp:docPr id="1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05450" cy="3953597"/>
                          </a:xfrm>
                          <a:prstGeom prst="rect">
                            <a:avLst/>
                          </a:prstGeom>
                          <a:noFill/>
                          <a:ln>
                            <a:solidFill>
                              <a:schemeClr val="tx1"/>
                            </a:solidFill>
                          </a:ln>
                        </pic:spPr>
                      </pic:pic>
                    </a:graphicData>
                  </a:graphic>
                </wp:inline>
              </w:drawing>
            </w:r>
          </w:p>
        </w:tc>
      </w:tr>
    </w:tbl>
    <w:p w:rsidR="005D0E33" w:rsidRDefault="005D0E33" w:rsidP="00390B6F">
      <w:pPr>
        <w:spacing w:line="360" w:lineRule="auto"/>
        <w:rPr>
          <w:sz w:val="20"/>
          <w:szCs w:val="20"/>
        </w:rPr>
      </w:pPr>
      <w:r w:rsidRPr="00AE7E5D">
        <w:rPr>
          <w:sz w:val="20"/>
          <w:szCs w:val="20"/>
        </w:rPr>
        <w:t xml:space="preserve">Quelle: </w:t>
      </w:r>
      <w:hyperlink r:id="rId19" w:history="1">
        <w:r w:rsidRPr="00AE7E5D">
          <w:rPr>
            <w:rStyle w:val="Hyperlink"/>
            <w:sz w:val="20"/>
            <w:szCs w:val="20"/>
          </w:rPr>
          <w:t>www.destatis.de</w:t>
        </w:r>
      </w:hyperlink>
      <w:r w:rsidRPr="00AE7E5D">
        <w:rPr>
          <w:sz w:val="20"/>
          <w:szCs w:val="20"/>
        </w:rPr>
        <w:t xml:space="preserve"> (Abrufdatum: </w:t>
      </w:r>
      <w:r w:rsidR="00DB00AE">
        <w:rPr>
          <w:sz w:val="20"/>
          <w:szCs w:val="20"/>
        </w:rPr>
        <w:t>0</w:t>
      </w:r>
      <w:r w:rsidRPr="00AE7E5D">
        <w:rPr>
          <w:sz w:val="20"/>
          <w:szCs w:val="20"/>
        </w:rPr>
        <w:t>7.06.2017)</w:t>
      </w:r>
    </w:p>
    <w:tbl>
      <w:tblPr>
        <w:tblStyle w:val="Tabellenraster"/>
        <w:tblW w:w="0" w:type="auto"/>
        <w:tblLook w:val="04A0" w:firstRow="1" w:lastRow="0" w:firstColumn="1" w:lastColumn="0" w:noHBand="0" w:noVBand="1"/>
      </w:tblPr>
      <w:tblGrid>
        <w:gridCol w:w="9772"/>
      </w:tblGrid>
      <w:tr w:rsidR="005D0E33" w:rsidTr="005D0E33">
        <w:tc>
          <w:tcPr>
            <w:tcW w:w="9772" w:type="dxa"/>
          </w:tcPr>
          <w:p w:rsidR="005D0E33" w:rsidRDefault="005D0E33" w:rsidP="005D0E33">
            <w:pPr>
              <w:spacing w:line="360" w:lineRule="auto"/>
              <w:jc w:val="center"/>
              <w:rPr>
                <w:b/>
                <w:sz w:val="20"/>
                <w:szCs w:val="20"/>
              </w:rPr>
            </w:pPr>
            <w:r>
              <w:drawing>
                <wp:inline distT="0" distB="0" distL="0" distR="0" wp14:anchorId="0B7F7184" wp14:editId="6CF7E763">
                  <wp:extent cx="5546690" cy="3759002"/>
                  <wp:effectExtent l="19050" t="19050" r="16510" b="13335"/>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45885" cy="3758456"/>
                          </a:xfrm>
                          <a:prstGeom prst="rect">
                            <a:avLst/>
                          </a:prstGeom>
                          <a:noFill/>
                          <a:ln>
                            <a:solidFill>
                              <a:sysClr val="windowText" lastClr="000000"/>
                            </a:solidFill>
                          </a:ln>
                        </pic:spPr>
                      </pic:pic>
                    </a:graphicData>
                  </a:graphic>
                </wp:inline>
              </w:drawing>
            </w:r>
          </w:p>
        </w:tc>
      </w:tr>
    </w:tbl>
    <w:p w:rsidR="005D0E33" w:rsidRDefault="005D0E33" w:rsidP="00390B6F">
      <w:pPr>
        <w:spacing w:line="360" w:lineRule="auto"/>
        <w:rPr>
          <w:sz w:val="20"/>
          <w:szCs w:val="20"/>
        </w:rPr>
      </w:pPr>
      <w:r w:rsidRPr="00AE7E5D">
        <w:rPr>
          <w:sz w:val="20"/>
          <w:szCs w:val="20"/>
        </w:rPr>
        <w:t xml:space="preserve">Quelle: </w:t>
      </w:r>
      <w:hyperlink r:id="rId21" w:history="1">
        <w:r w:rsidRPr="00AE7E5D">
          <w:rPr>
            <w:rStyle w:val="Hyperlink"/>
            <w:sz w:val="20"/>
            <w:szCs w:val="20"/>
          </w:rPr>
          <w:t>www.godmode-trader.de</w:t>
        </w:r>
      </w:hyperlink>
      <w:r w:rsidRPr="00AE7E5D">
        <w:rPr>
          <w:sz w:val="20"/>
          <w:szCs w:val="20"/>
        </w:rPr>
        <w:t xml:space="preserve"> (Abrufdatum: 07.06.2017)</w:t>
      </w:r>
    </w:p>
    <w:p w:rsidR="00A34A46" w:rsidRDefault="00F61716" w:rsidP="00785808">
      <w:pPr>
        <w:spacing w:line="360" w:lineRule="auto"/>
        <w:rPr>
          <w:b/>
          <w:sz w:val="22"/>
          <w:szCs w:val="22"/>
        </w:rPr>
      </w:pPr>
      <w:r>
        <w:rPr>
          <w:b/>
          <w:sz w:val="22"/>
          <w:szCs w:val="22"/>
        </w:rPr>
        <w:lastRenderedPageBreak/>
        <w:t xml:space="preserve">Einordnung in den Fachlehrplan Fachgymnasium Wirtschaft Betriebs- und </w:t>
      </w:r>
      <w:r w:rsidR="005D0E33">
        <w:rPr>
          <w:b/>
          <w:sz w:val="22"/>
          <w:szCs w:val="22"/>
        </w:rPr>
        <w:t>Volkswirtschaftsehre</w:t>
      </w:r>
    </w:p>
    <w:p w:rsidR="00785808" w:rsidRPr="00785808" w:rsidRDefault="00785808" w:rsidP="00785808">
      <w:pPr>
        <w:spacing w:line="360" w:lineRule="auto"/>
        <w:rPr>
          <w:b/>
          <w:sz w:val="22"/>
          <w:szCs w:val="22"/>
        </w:rPr>
      </w:pPr>
    </w:p>
    <w:tbl>
      <w:tblPr>
        <w:tblStyle w:val="Tabellenraster"/>
        <w:tblW w:w="9854" w:type="dxa"/>
        <w:tblCellMar>
          <w:top w:w="85" w:type="dxa"/>
          <w:bottom w:w="85" w:type="dxa"/>
        </w:tblCellMar>
        <w:tblLook w:val="04A0" w:firstRow="1" w:lastRow="0" w:firstColumn="1" w:lastColumn="0" w:noHBand="0" w:noVBand="1"/>
      </w:tblPr>
      <w:tblGrid>
        <w:gridCol w:w="9854"/>
      </w:tblGrid>
      <w:tr w:rsidR="00A34A46" w:rsidTr="00D9568C">
        <w:tc>
          <w:tcPr>
            <w:tcW w:w="9062" w:type="dxa"/>
          </w:tcPr>
          <w:p w:rsidR="00A34A46" w:rsidRPr="00A34A46" w:rsidRDefault="00AA7F4E" w:rsidP="00A34A46">
            <w:pPr>
              <w:spacing w:line="360" w:lineRule="auto"/>
              <w:rPr>
                <w:sz w:val="22"/>
                <w:szCs w:val="22"/>
                <w:u w:val="single"/>
              </w:rPr>
            </w:pPr>
            <w:r>
              <w:rPr>
                <w:sz w:val="22"/>
                <w:szCs w:val="22"/>
                <w:u w:val="single"/>
              </w:rPr>
              <w:t>Kompetenzschwerpunkt</w:t>
            </w:r>
          </w:p>
          <w:p w:rsidR="00A34A46" w:rsidRPr="00AA7F4E" w:rsidRDefault="00A34A46" w:rsidP="00A34A46">
            <w:pPr>
              <w:spacing w:line="360" w:lineRule="auto"/>
            </w:pPr>
            <w:r w:rsidRPr="00AA7F4E">
              <w:rPr>
                <w:sz w:val="22"/>
                <w:szCs w:val="22"/>
              </w:rPr>
              <w:t>Wirtschaftspolitische Theorien erklären und interpretieren</w:t>
            </w:r>
          </w:p>
        </w:tc>
      </w:tr>
      <w:tr w:rsidR="00A34A46" w:rsidTr="00D9568C">
        <w:tc>
          <w:tcPr>
            <w:tcW w:w="9062" w:type="dxa"/>
          </w:tcPr>
          <w:p w:rsidR="00A34A46" w:rsidRPr="000D7BC5" w:rsidRDefault="00AA7F4E" w:rsidP="00A34A46">
            <w:pPr>
              <w:pStyle w:val="KeinLeerraum"/>
              <w:spacing w:line="360" w:lineRule="auto"/>
              <w:rPr>
                <w:rFonts w:ascii="Arial" w:hAnsi="Arial" w:cs="Arial"/>
                <w:u w:val="single"/>
              </w:rPr>
            </w:pPr>
            <w:r>
              <w:rPr>
                <w:rFonts w:ascii="Arial" w:hAnsi="Arial" w:cs="Arial"/>
                <w:u w:val="single"/>
              </w:rPr>
              <w:t>z</w:t>
            </w:r>
            <w:r w:rsidR="00A34A46" w:rsidRPr="000D7BC5">
              <w:rPr>
                <w:rFonts w:ascii="Arial" w:hAnsi="Arial" w:cs="Arial"/>
                <w:u w:val="single"/>
              </w:rPr>
              <w:t>u en</w:t>
            </w:r>
            <w:r w:rsidR="00856699">
              <w:rPr>
                <w:rFonts w:ascii="Arial" w:hAnsi="Arial" w:cs="Arial"/>
                <w:u w:val="single"/>
              </w:rPr>
              <w:t>twickelnde Schlüsselkompetenzen</w:t>
            </w:r>
          </w:p>
          <w:p w:rsidR="00A34A46" w:rsidRDefault="00AA7F4E" w:rsidP="005602A4">
            <w:pPr>
              <w:pStyle w:val="KeinLeerraum"/>
              <w:numPr>
                <w:ilvl w:val="0"/>
                <w:numId w:val="6"/>
              </w:numPr>
              <w:tabs>
                <w:tab w:val="left" w:pos="350"/>
              </w:tabs>
              <w:spacing w:line="360" w:lineRule="auto"/>
              <w:ind w:left="357" w:hanging="357"/>
              <w:rPr>
                <w:rFonts w:ascii="Arial" w:hAnsi="Arial" w:cs="Arial"/>
              </w:rPr>
            </w:pPr>
            <w:r>
              <w:rPr>
                <w:rFonts w:ascii="Arial" w:hAnsi="Arial" w:cs="Arial"/>
              </w:rPr>
              <w:t>s</w:t>
            </w:r>
            <w:r w:rsidR="00C62253">
              <w:rPr>
                <w:rFonts w:ascii="Arial" w:hAnsi="Arial" w:cs="Arial"/>
              </w:rPr>
              <w:t>tatistische Darstellungen</w:t>
            </w:r>
            <w:r w:rsidR="00A34A46" w:rsidRPr="00B01982">
              <w:rPr>
                <w:rFonts w:ascii="Arial" w:hAnsi="Arial" w:cs="Arial"/>
              </w:rPr>
              <w:t xml:space="preserve"> erschließen</w:t>
            </w:r>
            <w:r w:rsidR="00CD5521">
              <w:rPr>
                <w:rFonts w:ascii="Arial" w:hAnsi="Arial" w:cs="Arial"/>
              </w:rPr>
              <w:t xml:space="preserve"> und </w:t>
            </w:r>
            <w:r w:rsidR="00C62253">
              <w:rPr>
                <w:rFonts w:ascii="Arial" w:hAnsi="Arial" w:cs="Arial"/>
              </w:rPr>
              <w:t>auswerten</w:t>
            </w:r>
            <w:r w:rsidR="00A34A46" w:rsidRPr="00B01982">
              <w:rPr>
                <w:rFonts w:ascii="Arial" w:hAnsi="Arial" w:cs="Arial"/>
              </w:rPr>
              <w:t xml:space="preserve"> (</w:t>
            </w:r>
            <w:r w:rsidR="00CD5521">
              <w:rPr>
                <w:rFonts w:ascii="Arial" w:hAnsi="Arial" w:cs="Arial"/>
              </w:rPr>
              <w:t>Medien</w:t>
            </w:r>
            <w:r w:rsidR="00A34A46" w:rsidRPr="00B01982">
              <w:rPr>
                <w:rFonts w:ascii="Arial" w:hAnsi="Arial" w:cs="Arial"/>
              </w:rPr>
              <w:t>kompetenz)</w:t>
            </w:r>
          </w:p>
          <w:p w:rsidR="00A34A46" w:rsidRPr="005D0E33" w:rsidRDefault="00CD5521" w:rsidP="005602A4">
            <w:pPr>
              <w:pStyle w:val="KeinLeerraum"/>
              <w:numPr>
                <w:ilvl w:val="0"/>
                <w:numId w:val="6"/>
              </w:numPr>
              <w:tabs>
                <w:tab w:val="left" w:pos="350"/>
              </w:tabs>
              <w:spacing w:line="360" w:lineRule="auto"/>
              <w:ind w:left="357" w:hanging="357"/>
              <w:rPr>
                <w:rFonts w:ascii="Arial" w:hAnsi="Arial" w:cs="Arial"/>
              </w:rPr>
            </w:pPr>
            <w:r>
              <w:rPr>
                <w:rFonts w:ascii="Arial" w:hAnsi="Arial" w:cs="Arial"/>
              </w:rPr>
              <w:t>Anwenden der erlernten Sachverhalte im Rahmen einer Klausuraufgabe (Lernkompetenz)</w:t>
            </w:r>
          </w:p>
        </w:tc>
      </w:tr>
      <w:tr w:rsidR="005D0E33" w:rsidTr="00D9568C">
        <w:tc>
          <w:tcPr>
            <w:tcW w:w="9062" w:type="dxa"/>
          </w:tcPr>
          <w:p w:rsidR="005D0E33" w:rsidRPr="000D7BC5" w:rsidRDefault="00AA7F4E" w:rsidP="005D0E33">
            <w:pPr>
              <w:pStyle w:val="KeinLeerraum"/>
              <w:tabs>
                <w:tab w:val="left" w:pos="350"/>
              </w:tabs>
              <w:spacing w:line="360" w:lineRule="auto"/>
              <w:rPr>
                <w:rFonts w:ascii="Arial" w:hAnsi="Arial" w:cs="Arial"/>
                <w:u w:val="single"/>
              </w:rPr>
            </w:pPr>
            <w:r>
              <w:rPr>
                <w:rFonts w:ascii="Arial" w:hAnsi="Arial" w:cs="Arial"/>
                <w:u w:val="single"/>
              </w:rPr>
              <w:t>z</w:t>
            </w:r>
            <w:r w:rsidR="005D0E33" w:rsidRPr="000D7BC5">
              <w:rPr>
                <w:rFonts w:ascii="Arial" w:hAnsi="Arial" w:cs="Arial"/>
                <w:u w:val="single"/>
              </w:rPr>
              <w:t>u entwickel</w:t>
            </w:r>
            <w:r>
              <w:rPr>
                <w:rFonts w:ascii="Arial" w:hAnsi="Arial" w:cs="Arial"/>
                <w:u w:val="single"/>
              </w:rPr>
              <w:t>nde fachspezifische Kompetenzen</w:t>
            </w:r>
          </w:p>
          <w:p w:rsidR="005D0E33" w:rsidRPr="00D556CB" w:rsidRDefault="005D0E33" w:rsidP="005602A4">
            <w:pPr>
              <w:pStyle w:val="KeinLeerraum"/>
              <w:numPr>
                <w:ilvl w:val="0"/>
                <w:numId w:val="6"/>
              </w:numPr>
              <w:tabs>
                <w:tab w:val="left" w:pos="350"/>
              </w:tabs>
              <w:spacing w:line="360" w:lineRule="auto"/>
              <w:ind w:left="357" w:hanging="357"/>
              <w:rPr>
                <w:rFonts w:ascii="Arial" w:hAnsi="Arial" w:cs="Arial"/>
              </w:rPr>
            </w:pPr>
            <w:r>
              <w:rPr>
                <w:rFonts w:ascii="Arial" w:hAnsi="Arial" w:cs="Arial"/>
              </w:rPr>
              <w:t xml:space="preserve">wirtschaftspolitische Ziele anhand des Stabilitätsgesetzes ableiten </w:t>
            </w:r>
          </w:p>
          <w:p w:rsidR="005D0E33" w:rsidRPr="00CB503C" w:rsidRDefault="005D0E33" w:rsidP="005602A4">
            <w:pPr>
              <w:pStyle w:val="KeinLeerraum"/>
              <w:numPr>
                <w:ilvl w:val="0"/>
                <w:numId w:val="6"/>
              </w:numPr>
              <w:spacing w:line="360" w:lineRule="auto"/>
              <w:ind w:left="357" w:hanging="357"/>
              <w:rPr>
                <w:rFonts w:ascii="Arial" w:eastAsia="Times New Roman" w:hAnsi="Arial" w:cs="Arial"/>
              </w:rPr>
            </w:pPr>
            <w:r>
              <w:rPr>
                <w:rFonts w:ascii="Arial" w:eastAsia="Times New Roman" w:hAnsi="Arial" w:cs="Arial"/>
              </w:rPr>
              <w:t xml:space="preserve">die Ziele, hinsichtlich deren Zielerreichung in mehreren Jahren überprüfen und auf Grundlage der Ergebnisse Rückschlüsse ziehen </w:t>
            </w:r>
          </w:p>
          <w:p w:rsidR="005D0E33" w:rsidRPr="000D7BC5" w:rsidRDefault="005D0E33" w:rsidP="005602A4">
            <w:pPr>
              <w:pStyle w:val="KeinLeerraum"/>
              <w:numPr>
                <w:ilvl w:val="0"/>
                <w:numId w:val="6"/>
              </w:numPr>
              <w:tabs>
                <w:tab w:val="left" w:pos="350"/>
              </w:tabs>
              <w:spacing w:line="360" w:lineRule="auto"/>
              <w:ind w:left="357" w:hanging="357"/>
              <w:rPr>
                <w:rFonts w:ascii="Arial" w:hAnsi="Arial" w:cs="Arial"/>
                <w:u w:val="single"/>
              </w:rPr>
            </w:pPr>
            <w:r>
              <w:rPr>
                <w:rFonts w:ascii="Arial" w:hAnsi="Arial" w:cs="Arial"/>
              </w:rPr>
              <w:t>Beziehungen zwischen den einzelnen Zielen des Stabilitätsgesetzes identifizieren und Wi</w:t>
            </w:r>
            <w:r w:rsidR="00AA7F4E">
              <w:rPr>
                <w:rFonts w:ascii="Arial" w:hAnsi="Arial" w:cs="Arial"/>
              </w:rPr>
              <w:t>r</w:t>
            </w:r>
            <w:r>
              <w:rPr>
                <w:rFonts w:ascii="Arial" w:hAnsi="Arial" w:cs="Arial"/>
              </w:rPr>
              <w:t>kungszusammenhänge erschließen</w:t>
            </w:r>
          </w:p>
        </w:tc>
      </w:tr>
      <w:tr w:rsidR="00A34A46" w:rsidTr="00D9568C">
        <w:tc>
          <w:tcPr>
            <w:tcW w:w="9062" w:type="dxa"/>
          </w:tcPr>
          <w:p w:rsidR="00054F4E" w:rsidRDefault="00A34A46" w:rsidP="00054F4E">
            <w:pPr>
              <w:pStyle w:val="KeinLeerraum"/>
              <w:spacing w:line="360" w:lineRule="auto"/>
              <w:rPr>
                <w:rFonts w:ascii="Arial" w:hAnsi="Arial" w:cs="Arial"/>
                <w:u w:val="single"/>
              </w:rPr>
            </w:pPr>
            <w:r w:rsidRPr="000D7BC5">
              <w:rPr>
                <w:rFonts w:ascii="Arial" w:hAnsi="Arial" w:cs="Arial"/>
                <w:u w:val="single"/>
              </w:rPr>
              <w:t>Bezug zu</w:t>
            </w:r>
            <w:r w:rsidR="00AA7F4E">
              <w:rPr>
                <w:rFonts w:ascii="Arial" w:hAnsi="Arial" w:cs="Arial"/>
                <w:u w:val="single"/>
              </w:rPr>
              <w:t xml:space="preserve"> grundlegenden Wissensbeständen</w:t>
            </w:r>
          </w:p>
          <w:p w:rsidR="00A34A46" w:rsidRPr="00054F4E" w:rsidRDefault="00054F4E" w:rsidP="005602A4">
            <w:pPr>
              <w:pStyle w:val="KeinLeerraum"/>
              <w:numPr>
                <w:ilvl w:val="0"/>
                <w:numId w:val="6"/>
              </w:numPr>
              <w:tabs>
                <w:tab w:val="left" w:pos="350"/>
              </w:tabs>
              <w:spacing w:line="360" w:lineRule="auto"/>
              <w:ind w:left="357" w:hanging="357"/>
              <w:rPr>
                <w:rFonts w:ascii="Arial" w:hAnsi="Arial" w:cs="Arial"/>
                <w:u w:val="single"/>
              </w:rPr>
            </w:pPr>
            <w:r w:rsidRPr="00364D0F">
              <w:rPr>
                <w:rFonts w:ascii="Arial" w:eastAsia="Times New Roman" w:hAnsi="Arial" w:cs="Arial"/>
              </w:rPr>
              <w:t>Stabilitäts</w:t>
            </w:r>
            <w:r>
              <w:rPr>
                <w:rFonts w:ascii="Arial" w:eastAsia="Times New Roman" w:hAnsi="Arial" w:cs="Arial"/>
              </w:rPr>
              <w:t>gesetz mit Zielbeziehungen und deren Weiterentwicklung</w:t>
            </w:r>
          </w:p>
          <w:p w:rsidR="00A34A46" w:rsidRPr="005D0E33" w:rsidRDefault="00364D0F" w:rsidP="005602A4">
            <w:pPr>
              <w:pStyle w:val="KeinLeerraum"/>
              <w:numPr>
                <w:ilvl w:val="0"/>
                <w:numId w:val="6"/>
              </w:numPr>
              <w:tabs>
                <w:tab w:val="left" w:pos="350"/>
              </w:tabs>
              <w:spacing w:line="360" w:lineRule="auto"/>
              <w:ind w:left="357" w:hanging="357"/>
              <w:rPr>
                <w:rFonts w:ascii="Arial" w:hAnsi="Arial" w:cs="Arial"/>
              </w:rPr>
            </w:pPr>
            <w:r>
              <w:rPr>
                <w:rFonts w:ascii="Arial" w:hAnsi="Arial" w:cs="Arial"/>
              </w:rPr>
              <w:t>Konjunkturindikatoren</w:t>
            </w:r>
          </w:p>
        </w:tc>
      </w:tr>
    </w:tbl>
    <w:p w:rsidR="005D0E33" w:rsidRDefault="005D0E33" w:rsidP="00A34A46">
      <w:pPr>
        <w:spacing w:line="360" w:lineRule="auto"/>
        <w:rPr>
          <w:b/>
          <w:sz w:val="22"/>
          <w:szCs w:val="22"/>
        </w:rPr>
      </w:pPr>
    </w:p>
    <w:p w:rsidR="0099507B" w:rsidRDefault="0099507B" w:rsidP="00A34A46">
      <w:pPr>
        <w:spacing w:line="360" w:lineRule="auto"/>
        <w:rPr>
          <w:b/>
          <w:sz w:val="22"/>
          <w:szCs w:val="22"/>
        </w:rPr>
      </w:pPr>
      <w:r w:rsidRPr="0099507B">
        <w:rPr>
          <w:b/>
          <w:sz w:val="22"/>
          <w:szCs w:val="22"/>
        </w:rPr>
        <w:t>Anregungen und Hinweise zum unterrichtlichen Einsatz</w:t>
      </w:r>
    </w:p>
    <w:p w:rsidR="007E2C5B" w:rsidRDefault="007E2C5B" w:rsidP="00A34A46">
      <w:pPr>
        <w:spacing w:line="360" w:lineRule="auto"/>
        <w:rPr>
          <w:b/>
          <w:sz w:val="22"/>
          <w:szCs w:val="22"/>
        </w:rPr>
      </w:pPr>
    </w:p>
    <w:p w:rsidR="003F0D08" w:rsidRDefault="005D0E33" w:rsidP="001F5974">
      <w:pPr>
        <w:spacing w:line="360" w:lineRule="auto"/>
        <w:jc w:val="both"/>
        <w:rPr>
          <w:b/>
          <w:sz w:val="20"/>
          <w:szCs w:val="20"/>
        </w:rPr>
      </w:pPr>
      <w:r w:rsidRPr="0099507B">
        <w:rPr>
          <w:sz w:val="22"/>
          <w:szCs w:val="22"/>
        </w:rPr>
        <w:t xml:space="preserve">Die Aufgabe bildet ein breites Spektrum der ökonomischen Handlungskompetenzen ab. Die Aufgabenkonstruktion entspricht im Wesentlichen der einer </w:t>
      </w:r>
      <w:r>
        <w:rPr>
          <w:sz w:val="22"/>
          <w:szCs w:val="22"/>
        </w:rPr>
        <w:t>Klausur</w:t>
      </w:r>
      <w:r w:rsidRPr="0099507B">
        <w:rPr>
          <w:sz w:val="22"/>
          <w:szCs w:val="22"/>
        </w:rPr>
        <w:t>aufgabe, kann jedoch, je nach Schwerpunktsetzung, im Unterricht didaktisch-methodisch implementiert werden.</w:t>
      </w:r>
    </w:p>
    <w:p w:rsidR="005D0E33" w:rsidRDefault="005D0E33" w:rsidP="007E2C5B">
      <w:pPr>
        <w:spacing w:line="360" w:lineRule="auto"/>
        <w:rPr>
          <w:b/>
          <w:sz w:val="20"/>
          <w:szCs w:val="20"/>
        </w:rPr>
      </w:pPr>
    </w:p>
    <w:p w:rsidR="005D0E33" w:rsidRDefault="005D0E33" w:rsidP="001F5974">
      <w:pPr>
        <w:spacing w:line="360" w:lineRule="auto"/>
        <w:jc w:val="both"/>
        <w:rPr>
          <w:sz w:val="22"/>
          <w:szCs w:val="22"/>
        </w:rPr>
      </w:pPr>
      <w:r w:rsidRPr="0099507B">
        <w:rPr>
          <w:sz w:val="22"/>
          <w:szCs w:val="22"/>
        </w:rPr>
        <w:t>Ausgehend von einem realen Sachverhalt, dem Stabilitätsgesetz von 1967</w:t>
      </w:r>
      <w:r w:rsidR="00AA7F4E">
        <w:rPr>
          <w:sz w:val="22"/>
          <w:szCs w:val="22"/>
        </w:rPr>
        <w:t>,</w:t>
      </w:r>
      <w:r w:rsidRPr="0099507B">
        <w:rPr>
          <w:sz w:val="22"/>
          <w:szCs w:val="22"/>
        </w:rPr>
        <w:t xml:space="preserve"> werden die Ziele des Gesetzes analysiert. Aktuelle statistische Daten, Zeitreihen oder Grafiken können vorgegeben werden, wie auch im Unterricht in unterschiedlichen Sozialformen selbstständig recherchiert werden und im Anschluss unter Zugrundelegung der aktuellen Zieldefinitionen bewertet werden.</w:t>
      </w:r>
    </w:p>
    <w:p w:rsidR="005D0E33" w:rsidRDefault="005D0E33" w:rsidP="007E2C5B">
      <w:pPr>
        <w:spacing w:line="360" w:lineRule="auto"/>
        <w:rPr>
          <w:sz w:val="22"/>
          <w:szCs w:val="22"/>
        </w:rPr>
      </w:pPr>
    </w:p>
    <w:p w:rsidR="005D0E33" w:rsidRDefault="005D0E33" w:rsidP="001F5974">
      <w:pPr>
        <w:spacing w:line="360" w:lineRule="auto"/>
        <w:jc w:val="both"/>
        <w:rPr>
          <w:sz w:val="22"/>
          <w:szCs w:val="22"/>
        </w:rPr>
      </w:pPr>
      <w:r w:rsidRPr="0099507B">
        <w:rPr>
          <w:sz w:val="22"/>
          <w:szCs w:val="22"/>
        </w:rPr>
        <w:t>Die Bezeichung des Stabilitätsgesetzes auch als sogenanntes „Magisches Viereck“ kann aufgrund der gewonnenen Erkenntnisse bewiesen werden.</w:t>
      </w:r>
    </w:p>
    <w:p w:rsidR="007E2C5B" w:rsidRDefault="007E2C5B" w:rsidP="007E2C5B">
      <w:pPr>
        <w:spacing w:line="360" w:lineRule="auto"/>
        <w:rPr>
          <w:sz w:val="22"/>
          <w:szCs w:val="22"/>
        </w:rPr>
      </w:pPr>
    </w:p>
    <w:p w:rsidR="007E2C5B" w:rsidRDefault="007E2C5B" w:rsidP="001F5974">
      <w:pPr>
        <w:spacing w:line="360" w:lineRule="auto"/>
        <w:jc w:val="both"/>
        <w:rPr>
          <w:sz w:val="22"/>
          <w:szCs w:val="22"/>
        </w:rPr>
      </w:pPr>
      <w:r w:rsidRPr="0099507B">
        <w:rPr>
          <w:sz w:val="22"/>
          <w:szCs w:val="22"/>
        </w:rPr>
        <w:t>Die verschiedenen Zi</w:t>
      </w:r>
      <w:r w:rsidR="00856699">
        <w:rPr>
          <w:sz w:val="22"/>
          <w:szCs w:val="22"/>
        </w:rPr>
        <w:t xml:space="preserve">elbeziehungen, die sich aus </w:t>
      </w:r>
      <w:r w:rsidRPr="0099507B">
        <w:rPr>
          <w:sz w:val="22"/>
          <w:szCs w:val="22"/>
        </w:rPr>
        <w:t>dieser Erkenntnis ergeben, werden anhand der Beziehung der Preisstabilität zum Wirtschaftswachstum und zum hoh</w:t>
      </w:r>
      <w:r w:rsidR="00AA7F4E">
        <w:rPr>
          <w:sz w:val="22"/>
          <w:szCs w:val="22"/>
        </w:rPr>
        <w:t>en Beschäftigungsstand mithilfe</w:t>
      </w:r>
      <w:r w:rsidRPr="0099507B">
        <w:rPr>
          <w:sz w:val="22"/>
          <w:szCs w:val="22"/>
        </w:rPr>
        <w:t xml:space="preserve"> von Wirkungsketten gestaltet und analysiert.</w:t>
      </w:r>
    </w:p>
    <w:p w:rsidR="007E2C5B" w:rsidRDefault="0099507B" w:rsidP="00A34A46">
      <w:pPr>
        <w:spacing w:line="360" w:lineRule="auto"/>
        <w:jc w:val="both"/>
        <w:rPr>
          <w:b/>
          <w:sz w:val="22"/>
          <w:szCs w:val="22"/>
        </w:rPr>
      </w:pPr>
      <w:r w:rsidRPr="0099507B">
        <w:rPr>
          <w:b/>
          <w:sz w:val="22"/>
          <w:szCs w:val="22"/>
        </w:rPr>
        <w:lastRenderedPageBreak/>
        <w:t>Variationsmöglichkeiten</w:t>
      </w:r>
    </w:p>
    <w:p w:rsidR="007E2C5B" w:rsidRDefault="007E2C5B" w:rsidP="00A34A46">
      <w:pPr>
        <w:spacing w:line="360" w:lineRule="auto"/>
        <w:jc w:val="both"/>
        <w:rPr>
          <w:sz w:val="22"/>
          <w:szCs w:val="22"/>
        </w:rPr>
      </w:pPr>
      <w:r w:rsidRPr="0099507B">
        <w:rPr>
          <w:sz w:val="22"/>
          <w:szCs w:val="22"/>
        </w:rPr>
        <w:t>Liegen statistische Daten vor, können auch eigene Diagramme gestaltet werden bzw. Zeitreihen fortgesetzt werden.</w:t>
      </w:r>
    </w:p>
    <w:p w:rsidR="007E2C5B" w:rsidRDefault="007E2C5B" w:rsidP="00A34A46">
      <w:pPr>
        <w:spacing w:line="360" w:lineRule="auto"/>
        <w:jc w:val="both"/>
        <w:rPr>
          <w:sz w:val="22"/>
          <w:szCs w:val="22"/>
        </w:rPr>
      </w:pPr>
      <w:r w:rsidRPr="0099507B">
        <w:rPr>
          <w:sz w:val="22"/>
          <w:szCs w:val="22"/>
        </w:rPr>
        <w:t>Analog zu der Analyse der Zielbeziehungen zwischen Preisstabilität und Wirtschaftswachstum bzw. Beschäftigungsstand können weitere Ziele zueinander in Bezug gesetzt werden.</w:t>
      </w:r>
    </w:p>
    <w:p w:rsidR="007E2C5B" w:rsidRDefault="007E2C5B" w:rsidP="00A34A46">
      <w:pPr>
        <w:spacing w:line="360" w:lineRule="auto"/>
        <w:jc w:val="both"/>
        <w:rPr>
          <w:b/>
          <w:sz w:val="22"/>
          <w:szCs w:val="22"/>
        </w:rPr>
      </w:pPr>
      <w:r w:rsidRPr="0099507B">
        <w:rPr>
          <w:sz w:val="22"/>
          <w:szCs w:val="22"/>
        </w:rPr>
        <w:t>Die vier Ziele des Stabilitätsgesetzes können mit den Zielen, gerechte Einkommens- und Vermögensverteilung, Umweltschutz oder qualitatives Wachstum erweitert werden. Indikatoren, wie die Gewinnquote, Lohnquote oder die Emission von Treibhausgasen können recherchiert werden und auf deren Zielerfüllung hin überprüft werden.</w:t>
      </w:r>
    </w:p>
    <w:p w:rsidR="007E2C5B" w:rsidRDefault="007E2C5B" w:rsidP="00A34A46">
      <w:pPr>
        <w:spacing w:line="360" w:lineRule="auto"/>
        <w:jc w:val="both"/>
        <w:rPr>
          <w:b/>
          <w:sz w:val="22"/>
          <w:szCs w:val="22"/>
        </w:rPr>
      </w:pPr>
    </w:p>
    <w:p w:rsidR="007E2C5B" w:rsidRDefault="007E2C5B">
      <w:pPr>
        <w:rPr>
          <w:b/>
          <w:sz w:val="20"/>
          <w:szCs w:val="20"/>
        </w:rPr>
      </w:pPr>
      <w:r>
        <w:rPr>
          <w:b/>
          <w:sz w:val="20"/>
          <w:szCs w:val="20"/>
        </w:rPr>
        <w:br w:type="page"/>
      </w:r>
    </w:p>
    <w:p w:rsidR="004D0CEC" w:rsidRPr="0099507B" w:rsidRDefault="004D0CEC" w:rsidP="004D0CEC">
      <w:pPr>
        <w:rPr>
          <w:b/>
          <w:sz w:val="22"/>
          <w:szCs w:val="22"/>
        </w:rPr>
      </w:pPr>
      <w:r w:rsidRPr="0099507B">
        <w:rPr>
          <w:b/>
          <w:sz w:val="22"/>
          <w:szCs w:val="22"/>
        </w:rPr>
        <w:lastRenderedPageBreak/>
        <w:t>Erwarterter Stand der Kompetenzentwicklung</w:t>
      </w:r>
    </w:p>
    <w:p w:rsidR="004D0CEC" w:rsidRPr="0099507B" w:rsidRDefault="004D0CEC" w:rsidP="004D0CEC">
      <w:pPr>
        <w:rPr>
          <w:b/>
          <w:sz w:val="22"/>
          <w:szCs w:val="22"/>
        </w:rPr>
      </w:pPr>
    </w:p>
    <w:tbl>
      <w:tblPr>
        <w:tblW w:w="9854" w:type="dxa"/>
        <w:tblLayout w:type="fixed"/>
        <w:tblCellMar>
          <w:top w:w="85" w:type="dxa"/>
          <w:bottom w:w="85" w:type="dxa"/>
        </w:tblCellMar>
        <w:tblLook w:val="0000" w:firstRow="0" w:lastRow="0" w:firstColumn="0" w:lastColumn="0" w:noHBand="0" w:noVBand="0"/>
      </w:tblPr>
      <w:tblGrid>
        <w:gridCol w:w="1213"/>
        <w:gridCol w:w="7485"/>
        <w:gridCol w:w="1156"/>
      </w:tblGrid>
      <w:tr w:rsidR="007A12EC" w:rsidRPr="007A12EC" w:rsidTr="00761974">
        <w:trPr>
          <w:tblHeader/>
        </w:trPr>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7A12EC" w:rsidP="007A12EC">
            <w:pPr>
              <w:suppressAutoHyphens/>
              <w:jc w:val="both"/>
              <w:rPr>
                <w:rFonts w:eastAsia="SimSun" w:cs="Arial"/>
                <w:b/>
                <w:noProof w:val="0"/>
                <w:kern w:val="1"/>
                <w:sz w:val="22"/>
                <w:szCs w:val="22"/>
                <w:lang w:eastAsia="ar-SA"/>
              </w:rPr>
            </w:pPr>
            <w:r w:rsidRPr="007A12EC">
              <w:rPr>
                <w:rFonts w:eastAsia="SimSun" w:cs="Arial"/>
                <w:b/>
                <w:noProof w:val="0"/>
                <w:kern w:val="1"/>
                <w:sz w:val="22"/>
                <w:szCs w:val="22"/>
                <w:lang w:eastAsia="ar-SA"/>
              </w:rPr>
              <w:t>Aufgabe</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7A12EC" w:rsidP="007A12EC">
            <w:pPr>
              <w:suppressAutoHyphens/>
              <w:jc w:val="both"/>
              <w:rPr>
                <w:rFonts w:eastAsia="SimSun" w:cs="Arial"/>
                <w:b/>
                <w:noProof w:val="0"/>
                <w:kern w:val="1"/>
                <w:sz w:val="22"/>
                <w:szCs w:val="22"/>
                <w:lang w:eastAsia="ar-SA"/>
              </w:rPr>
            </w:pPr>
            <w:r w:rsidRPr="007A12EC">
              <w:rPr>
                <w:rFonts w:eastAsia="SimSun" w:cs="Arial"/>
                <w:b/>
                <w:noProof w:val="0"/>
                <w:kern w:val="1"/>
                <w:sz w:val="22"/>
                <w:szCs w:val="22"/>
                <w:lang w:eastAsia="ar-SA"/>
              </w:rPr>
              <w:t>erwartete Schülerleistung</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7A12EC" w:rsidP="007A12EC">
            <w:pPr>
              <w:suppressAutoHyphens/>
              <w:jc w:val="both"/>
              <w:rPr>
                <w:rFonts w:eastAsia="SimSun" w:cs="Arial"/>
                <w:b/>
                <w:noProof w:val="0"/>
                <w:kern w:val="1"/>
                <w:sz w:val="22"/>
                <w:szCs w:val="22"/>
                <w:lang w:eastAsia="ar-SA"/>
              </w:rPr>
            </w:pPr>
            <w:r w:rsidRPr="007A12EC">
              <w:rPr>
                <w:rFonts w:eastAsia="SimSun" w:cs="Arial"/>
                <w:b/>
                <w:noProof w:val="0"/>
                <w:kern w:val="1"/>
                <w:sz w:val="22"/>
                <w:szCs w:val="22"/>
                <w:lang w:eastAsia="ar-SA"/>
              </w:rPr>
              <w:t>AFB</w:t>
            </w:r>
            <w:r w:rsidR="00761974">
              <w:rPr>
                <w:rFonts w:eastAsia="SimSun" w:cs="Arial"/>
                <w:b/>
                <w:noProof w:val="0"/>
                <w:kern w:val="1"/>
                <w:sz w:val="22"/>
                <w:szCs w:val="22"/>
                <w:lang w:eastAsia="ar-SA"/>
              </w:rPr>
              <w:t>/</w:t>
            </w:r>
          </w:p>
          <w:p w:rsidR="007A12EC" w:rsidRPr="007A12EC" w:rsidRDefault="007A12EC" w:rsidP="007A12EC">
            <w:pPr>
              <w:suppressAutoHyphens/>
              <w:jc w:val="both"/>
              <w:rPr>
                <w:rFonts w:eastAsia="SimSun" w:cs="Arial"/>
                <w:b/>
                <w:noProof w:val="0"/>
                <w:kern w:val="1"/>
                <w:sz w:val="22"/>
                <w:szCs w:val="22"/>
                <w:lang w:eastAsia="ar-SA"/>
              </w:rPr>
            </w:pPr>
            <w:r>
              <w:rPr>
                <w:rFonts w:eastAsia="SimSun" w:cs="Arial"/>
                <w:b/>
                <w:noProof w:val="0"/>
                <w:kern w:val="1"/>
                <w:sz w:val="22"/>
                <w:szCs w:val="22"/>
                <w:lang w:eastAsia="ar-SA"/>
              </w:rPr>
              <w:t>Punkte</w:t>
            </w:r>
          </w:p>
        </w:tc>
      </w:tr>
      <w:tr w:rsidR="007A12EC" w:rsidRPr="007A12EC" w:rsidTr="008D1E05">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7A12EC" w:rsidP="007A12EC">
            <w:pPr>
              <w:suppressAutoHyphens/>
              <w:jc w:val="both"/>
              <w:rPr>
                <w:rFonts w:eastAsia="SimSun" w:cs="Arial"/>
                <w:noProof w:val="0"/>
                <w:kern w:val="1"/>
                <w:sz w:val="22"/>
                <w:szCs w:val="22"/>
                <w:lang w:eastAsia="ar-SA"/>
              </w:rPr>
            </w:pPr>
            <w:r w:rsidRPr="007A12EC">
              <w:rPr>
                <w:rFonts w:eastAsia="SimSun" w:cs="Arial"/>
                <w:noProof w:val="0"/>
                <w:kern w:val="1"/>
                <w:sz w:val="22"/>
                <w:szCs w:val="22"/>
                <w:lang w:eastAsia="ar-SA"/>
              </w:rPr>
              <w:t>1</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7A12EC" w:rsidRPr="00054F4E" w:rsidRDefault="007A12EC" w:rsidP="007A12EC">
            <w:pPr>
              <w:spacing w:line="360" w:lineRule="auto"/>
              <w:rPr>
                <w:sz w:val="22"/>
                <w:szCs w:val="22"/>
              </w:rPr>
            </w:pPr>
            <w:r w:rsidRPr="00054F4E">
              <w:rPr>
                <w:sz w:val="22"/>
                <w:szCs w:val="22"/>
              </w:rPr>
              <w:t>Die Schülerinnen und Schüler können</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die im Stabilitätsgesetz formulierten vier Ziele nennen</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jedem Ziel eine geeignete Messgröße (Indikator) zuordnen</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für jeden Indikator aktuelle Zielvorgaben formulieren, wobei es hierbei zu Unterschieden kommen kann, da die Zielvorgaben nicht im Gesetz festgesetzt sind</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die Zielverwirklichung bewerten, indem die Zielvorgaben mit  aktuellen statistischen W</w:t>
            </w:r>
            <w:r>
              <w:rPr>
                <w:sz w:val="22"/>
                <w:szCs w:val="22"/>
              </w:rPr>
              <w:t>erten verglichen werden – beim a</w:t>
            </w:r>
            <w:r w:rsidRPr="00054F4E">
              <w:rPr>
                <w:sz w:val="22"/>
                <w:szCs w:val="22"/>
              </w:rPr>
              <w:t xml:space="preserve">ußenwirtschaftlichen Gleichgewicht, der Arbeitslosenquote und der Inflationsrate werden im Beispiel Prozentwerte verglichen </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in Abhängigkeit des Datenmaterials prozentuale und absolute Werte unterscheiden – im Beispiel muss erkannt werden, dass vom realen Bruttoinlandsprodukt erst noch die Wachstumsraten berechnet werden müssen</w:t>
            </w:r>
          </w:p>
          <w:p w:rsidR="007A12EC" w:rsidRPr="00054F4E" w:rsidRDefault="007A12EC" w:rsidP="007A12EC">
            <w:pPr>
              <w:ind w:left="567" w:hanging="567"/>
              <w:rPr>
                <w:rFonts w:cs="Arial"/>
                <w:sz w:val="22"/>
                <w:szCs w:val="22"/>
              </w:rPr>
            </w:pPr>
          </w:p>
          <w:p w:rsidR="007A12EC" w:rsidRPr="00054F4E" w:rsidRDefault="007A12EC" w:rsidP="007A12EC">
            <w:pPr>
              <w:ind w:left="567" w:hanging="567"/>
              <w:rPr>
                <w:rFonts w:cs="Arial"/>
                <w:sz w:val="22"/>
                <w:szCs w:val="22"/>
              </w:rPr>
            </w:pPr>
            <w:r w:rsidRPr="00054F4E">
              <w:rPr>
                <w:rFonts w:cs="Arial"/>
                <w:sz w:val="22"/>
                <w:szCs w:val="22"/>
              </w:rPr>
              <w:t>Hinweise zur fachlichen Richtigkeit:</w:t>
            </w:r>
          </w:p>
          <w:p w:rsidR="007A12EC" w:rsidRPr="00054F4E" w:rsidRDefault="007A12EC" w:rsidP="007A12EC">
            <w:pPr>
              <w:ind w:left="567" w:hanging="567"/>
              <w:rPr>
                <w:rFonts w:cs="Arial"/>
                <w:sz w:val="22"/>
                <w:szCs w:val="22"/>
              </w:rPr>
            </w:pPr>
          </w:p>
          <w:tbl>
            <w:tblPr>
              <w:tblStyle w:val="Tabellenraster"/>
              <w:tblW w:w="0" w:type="auto"/>
              <w:tblInd w:w="108" w:type="dxa"/>
              <w:tblLayout w:type="fixed"/>
              <w:tblLook w:val="04A0" w:firstRow="1" w:lastRow="0" w:firstColumn="1" w:lastColumn="0" w:noHBand="0" w:noVBand="1"/>
            </w:tblPr>
            <w:tblGrid>
              <w:gridCol w:w="1381"/>
              <w:gridCol w:w="1381"/>
              <w:gridCol w:w="933"/>
              <w:gridCol w:w="572"/>
              <w:gridCol w:w="572"/>
              <w:gridCol w:w="572"/>
              <w:gridCol w:w="572"/>
              <w:gridCol w:w="572"/>
            </w:tblGrid>
            <w:tr w:rsidR="007A12EC" w:rsidTr="008D1E05">
              <w:tc>
                <w:tcPr>
                  <w:tcW w:w="1381" w:type="dxa"/>
                  <w:vMerge w:val="restart"/>
                </w:tcPr>
                <w:p w:rsidR="007A12EC" w:rsidRPr="00926CC0" w:rsidRDefault="007A12EC" w:rsidP="008D1E05">
                  <w:pPr>
                    <w:jc w:val="center"/>
                    <w:rPr>
                      <w:rFonts w:cs="Arial"/>
                      <w:sz w:val="16"/>
                      <w:szCs w:val="16"/>
                    </w:rPr>
                  </w:pPr>
                  <w:r w:rsidRPr="00926CC0">
                    <w:rPr>
                      <w:rFonts w:cs="Arial"/>
                      <w:sz w:val="16"/>
                      <w:szCs w:val="16"/>
                    </w:rPr>
                    <w:t xml:space="preserve">Ziel </w:t>
                  </w:r>
                </w:p>
              </w:tc>
              <w:tc>
                <w:tcPr>
                  <w:tcW w:w="1381" w:type="dxa"/>
                  <w:vMerge w:val="restart"/>
                </w:tcPr>
                <w:p w:rsidR="007A12EC" w:rsidRPr="00926CC0" w:rsidRDefault="007A12EC" w:rsidP="008D1E05">
                  <w:pPr>
                    <w:jc w:val="center"/>
                    <w:rPr>
                      <w:rFonts w:cs="Arial"/>
                      <w:sz w:val="16"/>
                      <w:szCs w:val="16"/>
                    </w:rPr>
                  </w:pPr>
                  <w:r w:rsidRPr="00926CC0">
                    <w:rPr>
                      <w:rFonts w:cs="Arial"/>
                      <w:sz w:val="16"/>
                      <w:szCs w:val="16"/>
                    </w:rPr>
                    <w:t>Messgröße</w:t>
                  </w:r>
                </w:p>
                <w:p w:rsidR="007A12EC" w:rsidRPr="00926CC0" w:rsidRDefault="007A12EC" w:rsidP="008D1E05">
                  <w:pPr>
                    <w:jc w:val="center"/>
                    <w:rPr>
                      <w:rFonts w:cs="Arial"/>
                      <w:sz w:val="16"/>
                      <w:szCs w:val="16"/>
                    </w:rPr>
                  </w:pPr>
                  <w:r w:rsidRPr="00926CC0">
                    <w:rPr>
                      <w:rFonts w:cs="Arial"/>
                      <w:sz w:val="16"/>
                      <w:szCs w:val="16"/>
                    </w:rPr>
                    <w:t>(Indikator)</w:t>
                  </w:r>
                </w:p>
              </w:tc>
              <w:tc>
                <w:tcPr>
                  <w:tcW w:w="933" w:type="dxa"/>
                  <w:vMerge w:val="restart"/>
                </w:tcPr>
                <w:p w:rsidR="007A12EC" w:rsidRPr="00926CC0" w:rsidRDefault="007A12EC" w:rsidP="008D1E05">
                  <w:pPr>
                    <w:jc w:val="center"/>
                    <w:rPr>
                      <w:rFonts w:cs="Arial"/>
                      <w:sz w:val="16"/>
                      <w:szCs w:val="16"/>
                    </w:rPr>
                  </w:pPr>
                  <w:r w:rsidRPr="00926CC0">
                    <w:rPr>
                      <w:rFonts w:cs="Arial"/>
                      <w:sz w:val="16"/>
                      <w:szCs w:val="16"/>
                    </w:rPr>
                    <w:t>Aktuelle Zielvorgabe</w:t>
                  </w:r>
                </w:p>
              </w:tc>
              <w:tc>
                <w:tcPr>
                  <w:tcW w:w="2860" w:type="dxa"/>
                  <w:gridSpan w:val="5"/>
                </w:tcPr>
                <w:p w:rsidR="007A12EC" w:rsidRPr="00926CC0" w:rsidRDefault="007A12EC" w:rsidP="008D1E05">
                  <w:pPr>
                    <w:jc w:val="center"/>
                    <w:rPr>
                      <w:rFonts w:cs="Arial"/>
                      <w:sz w:val="16"/>
                      <w:szCs w:val="16"/>
                    </w:rPr>
                  </w:pPr>
                  <w:r w:rsidRPr="00926CC0">
                    <w:rPr>
                      <w:rFonts w:cs="Arial"/>
                      <w:sz w:val="16"/>
                      <w:szCs w:val="16"/>
                    </w:rPr>
                    <w:t xml:space="preserve">Zielverwirklichung </w:t>
                  </w:r>
                </w:p>
                <w:p w:rsidR="007A12EC" w:rsidRPr="00926CC0" w:rsidRDefault="007A12EC" w:rsidP="008D1E05">
                  <w:pPr>
                    <w:jc w:val="center"/>
                    <w:rPr>
                      <w:rFonts w:cs="Arial"/>
                      <w:sz w:val="16"/>
                      <w:szCs w:val="16"/>
                    </w:rPr>
                  </w:pPr>
                  <w:r w:rsidRPr="00926CC0">
                    <w:rPr>
                      <w:rFonts w:cs="Arial"/>
                      <w:sz w:val="16"/>
                      <w:szCs w:val="16"/>
                    </w:rPr>
                    <w:t>(ja = erfüllt / nein = nicht erfüllt)</w:t>
                  </w:r>
                </w:p>
              </w:tc>
            </w:tr>
            <w:tr w:rsidR="007A12EC" w:rsidTr="008D1E05">
              <w:tc>
                <w:tcPr>
                  <w:tcW w:w="1381" w:type="dxa"/>
                  <w:vMerge/>
                </w:tcPr>
                <w:p w:rsidR="007A12EC" w:rsidRPr="00926CC0" w:rsidRDefault="007A12EC" w:rsidP="008D1E05">
                  <w:pPr>
                    <w:jc w:val="center"/>
                    <w:rPr>
                      <w:rFonts w:cs="Arial"/>
                      <w:sz w:val="16"/>
                      <w:szCs w:val="16"/>
                    </w:rPr>
                  </w:pPr>
                </w:p>
              </w:tc>
              <w:tc>
                <w:tcPr>
                  <w:tcW w:w="1381" w:type="dxa"/>
                  <w:vMerge/>
                </w:tcPr>
                <w:p w:rsidR="007A12EC" w:rsidRPr="00926CC0" w:rsidRDefault="007A12EC" w:rsidP="008D1E05">
                  <w:pPr>
                    <w:jc w:val="center"/>
                    <w:rPr>
                      <w:rFonts w:cs="Arial"/>
                      <w:sz w:val="16"/>
                      <w:szCs w:val="16"/>
                    </w:rPr>
                  </w:pPr>
                </w:p>
              </w:tc>
              <w:tc>
                <w:tcPr>
                  <w:tcW w:w="933" w:type="dxa"/>
                  <w:vMerge/>
                </w:tcPr>
                <w:p w:rsidR="007A12EC" w:rsidRPr="00926CC0" w:rsidRDefault="007A12EC" w:rsidP="008D1E05">
                  <w:pPr>
                    <w:jc w:val="center"/>
                    <w:rPr>
                      <w:rFonts w:cs="Arial"/>
                      <w:sz w:val="16"/>
                      <w:szCs w:val="16"/>
                    </w:rPr>
                  </w:pPr>
                </w:p>
              </w:tc>
              <w:tc>
                <w:tcPr>
                  <w:tcW w:w="572" w:type="dxa"/>
                </w:tcPr>
                <w:p w:rsidR="007A12EC" w:rsidRPr="00926CC0" w:rsidRDefault="007A12EC" w:rsidP="008D1E05">
                  <w:pPr>
                    <w:jc w:val="center"/>
                    <w:rPr>
                      <w:rFonts w:cs="Arial"/>
                      <w:sz w:val="16"/>
                      <w:szCs w:val="16"/>
                    </w:rPr>
                  </w:pPr>
                  <w:r w:rsidRPr="00926CC0">
                    <w:rPr>
                      <w:rFonts w:cs="Arial"/>
                      <w:sz w:val="16"/>
                      <w:szCs w:val="16"/>
                    </w:rPr>
                    <w:t>2010</w:t>
                  </w:r>
                </w:p>
              </w:tc>
              <w:tc>
                <w:tcPr>
                  <w:tcW w:w="572" w:type="dxa"/>
                </w:tcPr>
                <w:p w:rsidR="007A12EC" w:rsidRPr="00926CC0" w:rsidRDefault="007A12EC" w:rsidP="008D1E05">
                  <w:pPr>
                    <w:jc w:val="center"/>
                    <w:rPr>
                      <w:rFonts w:cs="Arial"/>
                      <w:sz w:val="16"/>
                      <w:szCs w:val="16"/>
                    </w:rPr>
                  </w:pPr>
                  <w:r w:rsidRPr="00926CC0">
                    <w:rPr>
                      <w:rFonts w:cs="Arial"/>
                      <w:sz w:val="16"/>
                      <w:szCs w:val="16"/>
                    </w:rPr>
                    <w:t>2011</w:t>
                  </w:r>
                </w:p>
              </w:tc>
              <w:tc>
                <w:tcPr>
                  <w:tcW w:w="572" w:type="dxa"/>
                </w:tcPr>
                <w:p w:rsidR="007A12EC" w:rsidRPr="00926CC0" w:rsidRDefault="007A12EC" w:rsidP="008D1E05">
                  <w:pPr>
                    <w:jc w:val="center"/>
                    <w:rPr>
                      <w:rFonts w:cs="Arial"/>
                      <w:sz w:val="16"/>
                      <w:szCs w:val="16"/>
                    </w:rPr>
                  </w:pPr>
                  <w:r w:rsidRPr="00926CC0">
                    <w:rPr>
                      <w:rFonts w:cs="Arial"/>
                      <w:sz w:val="16"/>
                      <w:szCs w:val="16"/>
                    </w:rPr>
                    <w:t>2012</w:t>
                  </w:r>
                </w:p>
              </w:tc>
              <w:tc>
                <w:tcPr>
                  <w:tcW w:w="572" w:type="dxa"/>
                </w:tcPr>
                <w:p w:rsidR="007A12EC" w:rsidRPr="00926CC0" w:rsidRDefault="007A12EC" w:rsidP="008D1E05">
                  <w:pPr>
                    <w:jc w:val="center"/>
                    <w:rPr>
                      <w:rFonts w:cs="Arial"/>
                      <w:sz w:val="16"/>
                      <w:szCs w:val="16"/>
                    </w:rPr>
                  </w:pPr>
                  <w:r w:rsidRPr="00926CC0">
                    <w:rPr>
                      <w:rFonts w:cs="Arial"/>
                      <w:sz w:val="16"/>
                      <w:szCs w:val="16"/>
                    </w:rPr>
                    <w:t>2013</w:t>
                  </w:r>
                </w:p>
              </w:tc>
              <w:tc>
                <w:tcPr>
                  <w:tcW w:w="572" w:type="dxa"/>
                </w:tcPr>
                <w:p w:rsidR="007A12EC" w:rsidRPr="00926CC0" w:rsidRDefault="007A12EC" w:rsidP="008D1E05">
                  <w:pPr>
                    <w:jc w:val="center"/>
                    <w:rPr>
                      <w:rFonts w:cs="Arial"/>
                      <w:sz w:val="16"/>
                      <w:szCs w:val="16"/>
                    </w:rPr>
                  </w:pPr>
                  <w:r w:rsidRPr="00926CC0">
                    <w:rPr>
                      <w:rFonts w:cs="Arial"/>
                      <w:sz w:val="16"/>
                      <w:szCs w:val="16"/>
                    </w:rPr>
                    <w:t>2014</w:t>
                  </w:r>
                </w:p>
              </w:tc>
            </w:tr>
            <w:tr w:rsidR="007A12EC" w:rsidTr="008D1E05">
              <w:tc>
                <w:tcPr>
                  <w:tcW w:w="1381" w:type="dxa"/>
                </w:tcPr>
                <w:p w:rsidR="007A12EC" w:rsidRDefault="007A12EC" w:rsidP="008D1E05">
                  <w:pPr>
                    <w:rPr>
                      <w:rFonts w:cs="Arial"/>
                      <w:sz w:val="16"/>
                      <w:szCs w:val="16"/>
                    </w:rPr>
                  </w:pPr>
                </w:p>
                <w:p w:rsidR="007A12EC" w:rsidRPr="00926CC0" w:rsidRDefault="007A12EC" w:rsidP="008D1E05">
                  <w:pPr>
                    <w:rPr>
                      <w:rFonts w:cs="Arial"/>
                      <w:sz w:val="16"/>
                      <w:szCs w:val="16"/>
                    </w:rPr>
                  </w:pPr>
                  <w:r w:rsidRPr="00926CC0">
                    <w:rPr>
                      <w:rFonts w:cs="Arial"/>
                      <w:sz w:val="16"/>
                      <w:szCs w:val="16"/>
                    </w:rPr>
                    <w:t>Preisniveau-stabilität</w:t>
                  </w:r>
                </w:p>
                <w:p w:rsidR="007A12EC" w:rsidRPr="00926CC0" w:rsidRDefault="007A12EC" w:rsidP="008D1E05">
                  <w:pPr>
                    <w:rPr>
                      <w:rFonts w:cs="Arial"/>
                      <w:sz w:val="16"/>
                      <w:szCs w:val="16"/>
                    </w:rPr>
                  </w:pPr>
                </w:p>
              </w:tc>
              <w:tc>
                <w:tcPr>
                  <w:tcW w:w="1381" w:type="dxa"/>
                </w:tcPr>
                <w:p w:rsidR="007A12EC" w:rsidRDefault="007A12EC" w:rsidP="008D1E05">
                  <w:pPr>
                    <w:rPr>
                      <w:rFonts w:cs="Arial"/>
                      <w:sz w:val="16"/>
                      <w:szCs w:val="16"/>
                    </w:rPr>
                  </w:pPr>
                </w:p>
                <w:p w:rsidR="007A12EC" w:rsidRDefault="007A12EC" w:rsidP="008D1E05">
                  <w:pPr>
                    <w:rPr>
                      <w:rFonts w:cs="Arial"/>
                      <w:sz w:val="16"/>
                      <w:szCs w:val="16"/>
                    </w:rPr>
                  </w:pPr>
                  <w:r>
                    <w:rPr>
                      <w:rFonts w:cs="Arial"/>
                      <w:sz w:val="16"/>
                      <w:szCs w:val="16"/>
                    </w:rPr>
                    <w:t>Verbraucher-preisindex</w:t>
                  </w:r>
                </w:p>
                <w:p w:rsidR="007A12EC" w:rsidRDefault="007A12EC" w:rsidP="008D1E05">
                  <w:pPr>
                    <w:rPr>
                      <w:rFonts w:cs="Arial"/>
                      <w:sz w:val="16"/>
                      <w:szCs w:val="16"/>
                    </w:rPr>
                  </w:pPr>
                  <w:r>
                    <w:rPr>
                      <w:rFonts w:cs="Arial"/>
                      <w:sz w:val="16"/>
                      <w:szCs w:val="16"/>
                    </w:rPr>
                    <w:t>Preis-steigerungs-rate</w:t>
                  </w:r>
                </w:p>
                <w:p w:rsidR="007A12EC" w:rsidRPr="00926CC0" w:rsidRDefault="007A12EC" w:rsidP="008D1E05">
                  <w:pPr>
                    <w:rPr>
                      <w:rFonts w:cs="Arial"/>
                      <w:sz w:val="16"/>
                      <w:szCs w:val="16"/>
                    </w:rPr>
                  </w:pPr>
                </w:p>
              </w:tc>
              <w:tc>
                <w:tcPr>
                  <w:tcW w:w="933" w:type="dxa"/>
                </w:tcPr>
                <w:p w:rsidR="007A12EC" w:rsidRDefault="007A12EC" w:rsidP="008D1E05">
                  <w:pPr>
                    <w:rPr>
                      <w:rFonts w:cs="Arial"/>
                      <w:sz w:val="16"/>
                      <w:szCs w:val="16"/>
                    </w:rPr>
                  </w:pPr>
                </w:p>
                <w:p w:rsidR="007A12EC" w:rsidRDefault="007A12EC" w:rsidP="008D1E05">
                  <w:pPr>
                    <w:rPr>
                      <w:rFonts w:cs="Arial"/>
                      <w:sz w:val="16"/>
                      <w:szCs w:val="16"/>
                    </w:rPr>
                  </w:pPr>
                  <w:r>
                    <w:rPr>
                      <w:rFonts w:cs="Arial"/>
                      <w:sz w:val="16"/>
                      <w:szCs w:val="16"/>
                    </w:rPr>
                    <w:t>höchstens</w:t>
                  </w:r>
                </w:p>
                <w:p w:rsidR="007A12EC" w:rsidRPr="00926CC0" w:rsidRDefault="007A12EC" w:rsidP="008D1E05">
                  <w:pPr>
                    <w:rPr>
                      <w:rFonts w:cs="Arial"/>
                      <w:sz w:val="16"/>
                      <w:szCs w:val="16"/>
                    </w:rPr>
                  </w:pPr>
                  <w:r>
                    <w:rPr>
                      <w:rFonts w:cs="Arial"/>
                      <w:sz w:val="16"/>
                      <w:szCs w:val="16"/>
                    </w:rPr>
                    <w:t>um 2 %</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r>
            <w:tr w:rsidR="007A12EC" w:rsidTr="008D1E05">
              <w:tc>
                <w:tcPr>
                  <w:tcW w:w="1381" w:type="dxa"/>
                </w:tcPr>
                <w:p w:rsidR="007A12EC" w:rsidRPr="00926CC0"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Hoher</w:t>
                  </w:r>
                </w:p>
                <w:p w:rsidR="007A12EC" w:rsidRDefault="007A12EC" w:rsidP="008D1E05">
                  <w:pPr>
                    <w:rPr>
                      <w:rFonts w:cs="Arial"/>
                      <w:sz w:val="16"/>
                      <w:szCs w:val="16"/>
                    </w:rPr>
                  </w:pPr>
                  <w:r>
                    <w:rPr>
                      <w:rFonts w:cs="Arial"/>
                      <w:sz w:val="16"/>
                      <w:szCs w:val="16"/>
                    </w:rPr>
                    <w:t>Beschäf-tigungs-</w:t>
                  </w:r>
                </w:p>
                <w:p w:rsidR="007A12EC" w:rsidRPr="00926CC0" w:rsidRDefault="007A12EC" w:rsidP="008D1E05">
                  <w:pPr>
                    <w:rPr>
                      <w:rFonts w:cs="Arial"/>
                      <w:sz w:val="16"/>
                      <w:szCs w:val="16"/>
                    </w:rPr>
                  </w:pPr>
                  <w:r>
                    <w:rPr>
                      <w:rFonts w:cs="Arial"/>
                      <w:sz w:val="16"/>
                      <w:szCs w:val="16"/>
                    </w:rPr>
                    <w:t>stand</w:t>
                  </w:r>
                </w:p>
                <w:p w:rsidR="007A12EC" w:rsidRPr="00926CC0" w:rsidRDefault="007A12EC" w:rsidP="008D1E05">
                  <w:pPr>
                    <w:rPr>
                      <w:rFonts w:cs="Arial"/>
                      <w:sz w:val="16"/>
                      <w:szCs w:val="16"/>
                    </w:rPr>
                  </w:pPr>
                </w:p>
              </w:tc>
              <w:tc>
                <w:tcPr>
                  <w:tcW w:w="1381" w:type="dxa"/>
                </w:tcPr>
                <w:p w:rsidR="007A12EC" w:rsidRDefault="007A12EC" w:rsidP="008D1E05">
                  <w:pPr>
                    <w:rPr>
                      <w:rFonts w:cs="Arial"/>
                      <w:sz w:val="16"/>
                      <w:szCs w:val="16"/>
                    </w:rPr>
                  </w:pPr>
                </w:p>
                <w:p w:rsidR="007A12EC" w:rsidRDefault="007A12EC" w:rsidP="008D1E05">
                  <w:pPr>
                    <w:rPr>
                      <w:rFonts w:cs="Arial"/>
                      <w:sz w:val="16"/>
                      <w:szCs w:val="16"/>
                    </w:rPr>
                  </w:pPr>
                  <w:r>
                    <w:rPr>
                      <w:rFonts w:cs="Arial"/>
                      <w:sz w:val="16"/>
                      <w:szCs w:val="16"/>
                    </w:rPr>
                    <w:t>Arbeitslosen-</w:t>
                  </w:r>
                </w:p>
                <w:p w:rsidR="007A12EC" w:rsidRPr="00926CC0" w:rsidRDefault="007A12EC" w:rsidP="008D1E05">
                  <w:pPr>
                    <w:rPr>
                      <w:rFonts w:cs="Arial"/>
                      <w:sz w:val="16"/>
                      <w:szCs w:val="16"/>
                    </w:rPr>
                  </w:pPr>
                  <w:r>
                    <w:rPr>
                      <w:rFonts w:cs="Arial"/>
                      <w:sz w:val="16"/>
                      <w:szCs w:val="16"/>
                    </w:rPr>
                    <w:t>quote</w:t>
                  </w:r>
                </w:p>
              </w:tc>
              <w:tc>
                <w:tcPr>
                  <w:tcW w:w="933" w:type="dxa"/>
                </w:tcPr>
                <w:p w:rsidR="007A12EC" w:rsidRDefault="007A12EC" w:rsidP="008D1E05">
                  <w:pPr>
                    <w:rPr>
                      <w:rFonts w:cs="Arial"/>
                      <w:sz w:val="16"/>
                      <w:szCs w:val="16"/>
                    </w:rPr>
                  </w:pPr>
                </w:p>
                <w:p w:rsidR="007A12EC" w:rsidRPr="00361A36" w:rsidRDefault="007A12EC" w:rsidP="008D1E05">
                  <w:pPr>
                    <w:rPr>
                      <w:rFonts w:cs="Arial"/>
                      <w:sz w:val="16"/>
                      <w:szCs w:val="16"/>
                    </w:rPr>
                  </w:pPr>
                  <w:r w:rsidRPr="00361A36">
                    <w:rPr>
                      <w:rFonts w:eastAsia="MS Gothic"/>
                      <w:color w:val="000000"/>
                      <w:sz w:val="16"/>
                      <w:szCs w:val="16"/>
                    </w:rPr>
                    <w:t>≤ 2</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r>
            <w:tr w:rsidR="007A12EC" w:rsidTr="008D1E05">
              <w:tc>
                <w:tcPr>
                  <w:tcW w:w="1381" w:type="dxa"/>
                </w:tcPr>
                <w:p w:rsidR="007A12EC" w:rsidRPr="00926CC0" w:rsidRDefault="007A12EC" w:rsidP="008D1E05">
                  <w:pPr>
                    <w:rPr>
                      <w:rFonts w:cs="Arial"/>
                      <w:sz w:val="16"/>
                      <w:szCs w:val="16"/>
                    </w:rPr>
                  </w:pPr>
                </w:p>
                <w:p w:rsidR="007A12EC" w:rsidRDefault="007A12EC" w:rsidP="008D1E05">
                  <w:pPr>
                    <w:rPr>
                      <w:rFonts w:cs="Arial"/>
                      <w:sz w:val="16"/>
                      <w:szCs w:val="16"/>
                    </w:rPr>
                  </w:pPr>
                  <w:r>
                    <w:rPr>
                      <w:rFonts w:cs="Arial"/>
                      <w:sz w:val="16"/>
                      <w:szCs w:val="16"/>
                    </w:rPr>
                    <w:t>Außenwirt-schaft-</w:t>
                  </w:r>
                </w:p>
                <w:p w:rsidR="007A12EC" w:rsidRPr="00926CC0" w:rsidRDefault="007A12EC" w:rsidP="008D1E05">
                  <w:pPr>
                    <w:rPr>
                      <w:rFonts w:cs="Arial"/>
                      <w:sz w:val="16"/>
                      <w:szCs w:val="16"/>
                    </w:rPr>
                  </w:pPr>
                  <w:r>
                    <w:rPr>
                      <w:rFonts w:cs="Arial"/>
                      <w:sz w:val="16"/>
                      <w:szCs w:val="16"/>
                    </w:rPr>
                    <w:t>liches</w:t>
                  </w:r>
                </w:p>
                <w:p w:rsidR="007A12EC" w:rsidRPr="00926CC0" w:rsidRDefault="007A12EC" w:rsidP="008D1E05">
                  <w:pPr>
                    <w:rPr>
                      <w:rFonts w:cs="Arial"/>
                      <w:sz w:val="16"/>
                      <w:szCs w:val="16"/>
                    </w:rPr>
                  </w:pPr>
                  <w:r>
                    <w:rPr>
                      <w:rFonts w:cs="Arial"/>
                      <w:sz w:val="16"/>
                      <w:szCs w:val="16"/>
                    </w:rPr>
                    <w:t>Gleichgewicht</w:t>
                  </w:r>
                </w:p>
                <w:p w:rsidR="007A12EC" w:rsidRPr="00926CC0" w:rsidRDefault="007A12EC" w:rsidP="008D1E05">
                  <w:pPr>
                    <w:rPr>
                      <w:rFonts w:cs="Arial"/>
                      <w:sz w:val="16"/>
                      <w:szCs w:val="16"/>
                    </w:rPr>
                  </w:pPr>
                </w:p>
              </w:tc>
              <w:tc>
                <w:tcPr>
                  <w:tcW w:w="1381"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Außen-beitragsquote</w:t>
                  </w:r>
                </w:p>
              </w:tc>
              <w:tc>
                <w:tcPr>
                  <w:tcW w:w="933"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max. 2 %</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r>
            <w:tr w:rsidR="007A12EC" w:rsidTr="008D1E05">
              <w:tc>
                <w:tcPr>
                  <w:tcW w:w="1381" w:type="dxa"/>
                </w:tcPr>
                <w:p w:rsidR="007A12EC" w:rsidRPr="00926CC0"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Wirtschafts-</w:t>
                  </w:r>
                </w:p>
                <w:p w:rsidR="007A12EC" w:rsidRPr="00926CC0" w:rsidRDefault="007A12EC" w:rsidP="008D1E05">
                  <w:pPr>
                    <w:rPr>
                      <w:rFonts w:cs="Arial"/>
                      <w:sz w:val="16"/>
                      <w:szCs w:val="16"/>
                    </w:rPr>
                  </w:pPr>
                  <w:r>
                    <w:rPr>
                      <w:rFonts w:cs="Arial"/>
                      <w:sz w:val="16"/>
                      <w:szCs w:val="16"/>
                    </w:rPr>
                    <w:t>wachstum</w:t>
                  </w:r>
                </w:p>
                <w:p w:rsidR="007A12EC" w:rsidRPr="00926CC0" w:rsidRDefault="007A12EC" w:rsidP="008D1E05">
                  <w:pPr>
                    <w:rPr>
                      <w:rFonts w:cs="Arial"/>
                      <w:sz w:val="16"/>
                      <w:szCs w:val="16"/>
                    </w:rPr>
                  </w:pPr>
                </w:p>
              </w:tc>
              <w:tc>
                <w:tcPr>
                  <w:tcW w:w="1381" w:type="dxa"/>
                </w:tcPr>
                <w:p w:rsidR="007A12EC" w:rsidRDefault="007A12EC" w:rsidP="008D1E05">
                  <w:pPr>
                    <w:rPr>
                      <w:rFonts w:cs="Arial"/>
                      <w:sz w:val="16"/>
                      <w:szCs w:val="16"/>
                    </w:rPr>
                  </w:pPr>
                </w:p>
                <w:p w:rsidR="007A12EC" w:rsidRDefault="007A12EC" w:rsidP="008D1E05">
                  <w:pPr>
                    <w:rPr>
                      <w:rFonts w:cs="Arial"/>
                      <w:sz w:val="16"/>
                      <w:szCs w:val="16"/>
                    </w:rPr>
                  </w:pPr>
                  <w:r>
                    <w:rPr>
                      <w:rFonts w:cs="Arial"/>
                      <w:sz w:val="16"/>
                      <w:szCs w:val="16"/>
                    </w:rPr>
                    <w:t>Zunahme des realen Bruttoinlands-produkt</w:t>
                  </w:r>
                </w:p>
                <w:p w:rsidR="007A12EC" w:rsidRDefault="007A12EC" w:rsidP="008D1E05">
                  <w:pPr>
                    <w:rPr>
                      <w:rFonts w:cs="Arial"/>
                      <w:sz w:val="16"/>
                      <w:szCs w:val="16"/>
                    </w:rPr>
                  </w:pPr>
                  <w:r>
                    <w:rPr>
                      <w:rFonts w:cs="Arial"/>
                      <w:sz w:val="16"/>
                      <w:szCs w:val="16"/>
                    </w:rPr>
                    <w:t>Wachstums-rate</w:t>
                  </w:r>
                </w:p>
                <w:p w:rsidR="007A12EC" w:rsidRPr="00926CC0" w:rsidRDefault="007A12EC" w:rsidP="008D1E05">
                  <w:pPr>
                    <w:rPr>
                      <w:rFonts w:cs="Arial"/>
                      <w:sz w:val="16"/>
                      <w:szCs w:val="16"/>
                    </w:rPr>
                  </w:pPr>
                </w:p>
              </w:tc>
              <w:tc>
                <w:tcPr>
                  <w:tcW w:w="933"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2-3 % jährlich</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nein</w:t>
                  </w:r>
                </w:p>
              </w:tc>
              <w:tc>
                <w:tcPr>
                  <w:tcW w:w="572" w:type="dxa"/>
                </w:tcPr>
                <w:p w:rsidR="007A12EC" w:rsidRDefault="007A12EC" w:rsidP="008D1E05">
                  <w:pPr>
                    <w:rPr>
                      <w:rFonts w:cs="Arial"/>
                      <w:sz w:val="16"/>
                      <w:szCs w:val="16"/>
                    </w:rPr>
                  </w:pPr>
                </w:p>
                <w:p w:rsidR="007A12EC" w:rsidRPr="00926CC0" w:rsidRDefault="007A12EC" w:rsidP="008D1E05">
                  <w:pPr>
                    <w:rPr>
                      <w:rFonts w:cs="Arial"/>
                      <w:sz w:val="16"/>
                      <w:szCs w:val="16"/>
                    </w:rPr>
                  </w:pPr>
                  <w:r>
                    <w:rPr>
                      <w:rFonts w:cs="Arial"/>
                      <w:sz w:val="16"/>
                      <w:szCs w:val="16"/>
                    </w:rPr>
                    <w:t>ja</w:t>
                  </w:r>
                </w:p>
              </w:tc>
            </w:tr>
          </w:tbl>
          <w:p w:rsidR="007A12EC" w:rsidRDefault="007A12EC" w:rsidP="007A12EC">
            <w:pPr>
              <w:suppressAutoHyphens/>
              <w:spacing w:line="360" w:lineRule="auto"/>
              <w:ind w:left="357"/>
              <w:jc w:val="both"/>
              <w:rPr>
                <w:rFonts w:cs="Arial"/>
                <w:sz w:val="20"/>
                <w:szCs w:val="22"/>
              </w:rPr>
            </w:pPr>
            <w:r>
              <w:rPr>
                <w:rFonts w:cs="Arial"/>
                <w:sz w:val="20"/>
                <w:szCs w:val="22"/>
              </w:rPr>
              <w:t>Tabelle 1: Auswertung statistischer Daten zum Stabilitätsgesetz</w:t>
            </w:r>
          </w:p>
          <w:p w:rsidR="007A12EC" w:rsidRPr="007A12EC" w:rsidRDefault="007A12EC" w:rsidP="007A12EC">
            <w:pPr>
              <w:suppressAutoHyphens/>
              <w:spacing w:line="360" w:lineRule="auto"/>
              <w:ind w:left="357"/>
              <w:jc w:val="both"/>
              <w:rPr>
                <w:rFonts w:eastAsia="SimSun" w:cs="Arial"/>
                <w:noProof w:val="0"/>
                <w:kern w:val="1"/>
                <w:sz w:val="22"/>
                <w:szCs w:val="22"/>
                <w:lang w:eastAsia="ar-SA"/>
              </w:rPr>
            </w:pP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A12EC" w:rsidRDefault="007A12EC" w:rsidP="007A12EC">
            <w:pPr>
              <w:suppressAutoHyphens/>
              <w:rPr>
                <w:rFonts w:eastAsia="SimSun" w:cs="Arial"/>
                <w:noProof w:val="0"/>
                <w:kern w:val="1"/>
                <w:sz w:val="22"/>
                <w:szCs w:val="22"/>
                <w:lang w:eastAsia="ar-SA"/>
              </w:rPr>
            </w:pPr>
          </w:p>
          <w:p w:rsid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I/6</w:t>
            </w:r>
          </w:p>
          <w:p w:rsidR="00761974"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II/3</w:t>
            </w:r>
          </w:p>
          <w:p w:rsidR="00761974" w:rsidRP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III/2</w:t>
            </w:r>
          </w:p>
        </w:tc>
      </w:tr>
      <w:tr w:rsidR="007A12EC" w:rsidRPr="007A12EC" w:rsidTr="008D1E05">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A6428A" w:rsidP="007A12EC">
            <w:pPr>
              <w:suppressAutoHyphens/>
              <w:jc w:val="both"/>
              <w:rPr>
                <w:rFonts w:eastAsia="SimSun" w:cs="Arial"/>
                <w:noProof w:val="0"/>
                <w:kern w:val="1"/>
                <w:sz w:val="22"/>
                <w:szCs w:val="22"/>
                <w:lang w:eastAsia="ar-SA"/>
              </w:rPr>
            </w:pPr>
            <w:r>
              <w:rPr>
                <w:rFonts w:eastAsia="SimSun" w:cs="Arial"/>
                <w:noProof w:val="0"/>
                <w:kern w:val="1"/>
                <w:sz w:val="22"/>
                <w:szCs w:val="22"/>
                <w:lang w:eastAsia="ar-SA"/>
              </w:rPr>
              <w:lastRenderedPageBreak/>
              <w:t>2</w:t>
            </w:r>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7A12EC" w:rsidRPr="00054F4E" w:rsidRDefault="007A12EC" w:rsidP="007A12EC">
            <w:pPr>
              <w:spacing w:line="360" w:lineRule="auto"/>
              <w:rPr>
                <w:sz w:val="22"/>
                <w:szCs w:val="22"/>
              </w:rPr>
            </w:pPr>
            <w:r w:rsidRPr="00054F4E">
              <w:rPr>
                <w:sz w:val="22"/>
                <w:szCs w:val="22"/>
              </w:rPr>
              <w:t>Die Schülerinnen und Schüler können</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erläutern, dass die im Stabilitätsgesetz von 1967 formulierten Ziele jeweils gleichzeitig erfüllt werden sollen</w:t>
            </w:r>
          </w:p>
          <w:p w:rsidR="007A12EC" w:rsidRPr="00054F4E" w:rsidRDefault="007A12EC" w:rsidP="007A12EC">
            <w:pPr>
              <w:pStyle w:val="Listenabsatz"/>
              <w:numPr>
                <w:ilvl w:val="0"/>
                <w:numId w:val="3"/>
              </w:numPr>
              <w:spacing w:line="360" w:lineRule="auto"/>
              <w:ind w:left="357" w:hanging="357"/>
              <w:rPr>
                <w:sz w:val="22"/>
                <w:szCs w:val="22"/>
              </w:rPr>
            </w:pPr>
            <w:r w:rsidRPr="00054F4E">
              <w:rPr>
                <w:sz w:val="22"/>
                <w:szCs w:val="22"/>
              </w:rPr>
              <w:t>erkennen, dass die Ziele sich zudem untereinander beeinflussen und es es sog. magischer Kräfte bedarf, alle Ziele gleichzeitig zu erfüllen</w:t>
            </w:r>
          </w:p>
          <w:p w:rsidR="007A12EC" w:rsidRPr="007A12EC" w:rsidRDefault="007A12EC" w:rsidP="007A12EC">
            <w:pPr>
              <w:suppressAutoHyphens/>
              <w:spacing w:line="360" w:lineRule="auto"/>
              <w:ind w:left="357"/>
              <w:jc w:val="both"/>
              <w:rPr>
                <w:rFonts w:eastAsia="SimSun" w:cs="Arial"/>
                <w:noProof w:val="0"/>
                <w:kern w:val="1"/>
                <w:sz w:val="22"/>
                <w:szCs w:val="22"/>
                <w:lang w:eastAsia="ar-SA"/>
              </w:rPr>
            </w:pPr>
            <w:r w:rsidRPr="00054F4E">
              <w:rPr>
                <w:sz w:val="22"/>
                <w:szCs w:val="22"/>
              </w:rPr>
              <w:t>schlussfolgern, dass im Zeitraum von 2010 – 2014 in keinem Jahr für jedes Ziel eine Verwirklichung erreicht werden kann</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I/2</w:t>
            </w:r>
          </w:p>
          <w:p w:rsidR="00761974" w:rsidRP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II/1</w:t>
            </w:r>
          </w:p>
        </w:tc>
      </w:tr>
      <w:tr w:rsidR="007A12EC" w:rsidRPr="007A12EC" w:rsidTr="008D1E05">
        <w:tc>
          <w:tcPr>
            <w:tcW w:w="1213" w:type="dxa"/>
            <w:tcBorders>
              <w:top w:val="single" w:sz="4" w:space="0" w:color="000000"/>
              <w:left w:val="single" w:sz="4" w:space="0" w:color="000000"/>
              <w:bottom w:val="single" w:sz="4" w:space="0" w:color="000000"/>
              <w:right w:val="single" w:sz="4" w:space="0" w:color="000000"/>
            </w:tcBorders>
            <w:shd w:val="clear" w:color="auto" w:fill="auto"/>
          </w:tcPr>
          <w:p w:rsidR="007A12EC" w:rsidRPr="007A12EC" w:rsidRDefault="001E403A" w:rsidP="007A12EC">
            <w:pPr>
              <w:suppressAutoHyphens/>
              <w:jc w:val="both"/>
              <w:rPr>
                <w:rFonts w:eastAsia="SimSun" w:cs="Arial"/>
                <w:noProof w:val="0"/>
                <w:kern w:val="1"/>
                <w:sz w:val="22"/>
                <w:szCs w:val="22"/>
                <w:lang w:eastAsia="ar-SA"/>
              </w:rPr>
            </w:pPr>
            <w:r>
              <w:rPr>
                <w:rFonts w:eastAsia="SimSun" w:cs="Arial"/>
                <w:noProof w:val="0"/>
                <w:kern w:val="1"/>
                <w:sz w:val="22"/>
                <w:szCs w:val="22"/>
                <w:lang w:eastAsia="ar-SA"/>
              </w:rPr>
              <w:t>3</w:t>
            </w:r>
            <w:bookmarkStart w:id="2" w:name="_GoBack"/>
            <w:bookmarkEnd w:id="2"/>
          </w:p>
        </w:tc>
        <w:tc>
          <w:tcPr>
            <w:tcW w:w="7490" w:type="dxa"/>
            <w:tcBorders>
              <w:top w:val="single" w:sz="4" w:space="0" w:color="000000"/>
              <w:left w:val="single" w:sz="4" w:space="0" w:color="000000"/>
              <w:bottom w:val="single" w:sz="4" w:space="0" w:color="000000"/>
              <w:right w:val="single" w:sz="4" w:space="0" w:color="000000"/>
            </w:tcBorders>
            <w:shd w:val="clear" w:color="auto" w:fill="auto"/>
          </w:tcPr>
          <w:p w:rsidR="007A12EC" w:rsidRPr="001417C6" w:rsidRDefault="007A12EC" w:rsidP="007A12EC">
            <w:pPr>
              <w:spacing w:line="360" w:lineRule="auto"/>
              <w:rPr>
                <w:sz w:val="22"/>
                <w:szCs w:val="22"/>
              </w:rPr>
            </w:pPr>
            <w:r w:rsidRPr="001417C6">
              <w:rPr>
                <w:sz w:val="22"/>
                <w:szCs w:val="22"/>
              </w:rPr>
              <w:t>Die Schülerinnen und Schüler können anhand einer Wirkungskette Zusammenhänge begründen.</w:t>
            </w:r>
          </w:p>
          <w:p w:rsidR="007A12EC" w:rsidRPr="001417C6" w:rsidRDefault="007A12EC" w:rsidP="007A12EC">
            <w:pPr>
              <w:spacing w:line="360" w:lineRule="auto"/>
              <w:rPr>
                <w:sz w:val="22"/>
                <w:szCs w:val="22"/>
              </w:rPr>
            </w:pPr>
          </w:p>
          <w:p w:rsidR="007A12EC" w:rsidRPr="001417C6" w:rsidRDefault="007A12EC" w:rsidP="007A12EC">
            <w:pPr>
              <w:spacing w:line="360" w:lineRule="auto"/>
              <w:rPr>
                <w:sz w:val="22"/>
                <w:szCs w:val="22"/>
              </w:rPr>
            </w:pPr>
            <w:r w:rsidRPr="001417C6">
              <w:rPr>
                <w:sz w:val="22"/>
                <w:szCs w:val="22"/>
              </w:rPr>
              <w:t>Hinweise zur fachlichen Richtigkeit:</w:t>
            </w:r>
          </w:p>
          <w:p w:rsidR="007A12EC" w:rsidRPr="001417C6" w:rsidRDefault="007A12EC" w:rsidP="007A12EC">
            <w:pPr>
              <w:spacing w:line="360" w:lineRule="auto"/>
              <w:rPr>
                <w:sz w:val="22"/>
                <w:szCs w:val="22"/>
              </w:rPr>
            </w:pPr>
          </w:p>
          <w:p w:rsidR="007A12EC" w:rsidRPr="001417C6" w:rsidRDefault="007A12EC" w:rsidP="007A12EC">
            <w:pPr>
              <w:spacing w:line="360" w:lineRule="auto"/>
              <w:rPr>
                <w:sz w:val="22"/>
                <w:szCs w:val="22"/>
                <w:u w:val="single"/>
              </w:rPr>
            </w:pPr>
            <w:r w:rsidRPr="001417C6">
              <w:rPr>
                <w:sz w:val="22"/>
                <w:szCs w:val="22"/>
                <w:u w:val="single"/>
              </w:rPr>
              <w:t>Preisstabilität und Wirtschaftswachstum</w:t>
            </w:r>
          </w:p>
          <w:p w:rsidR="007A12EC" w:rsidRPr="001417C6" w:rsidRDefault="007A12EC" w:rsidP="007A12EC">
            <w:pPr>
              <w:spacing w:line="360" w:lineRule="auto"/>
              <w:rPr>
                <w:sz w:val="22"/>
                <w:szCs w:val="22"/>
              </w:rPr>
            </w:pPr>
          </w:p>
          <w:p w:rsidR="007A12EC" w:rsidRPr="001417C6" w:rsidRDefault="007A12EC" w:rsidP="007A12EC">
            <w:pPr>
              <w:spacing w:line="360" w:lineRule="auto"/>
              <w:rPr>
                <w:sz w:val="22"/>
                <w:szCs w:val="22"/>
              </w:rPr>
            </w:pPr>
            <w:r w:rsidRPr="001417C6">
              <w:rPr>
                <w:sz w:val="22"/>
                <w:szCs w:val="22"/>
              </w:rPr>
              <w:t xml:space="preserve">Kontinuierliches Wirtschaftswachstum </w:t>
            </w:r>
            <w:r w:rsidRPr="001417C6">
              <w:rPr>
                <w:sz w:val="22"/>
                <w:szCs w:val="22"/>
              </w:rPr>
              <w:sym w:font="Wingdings" w:char="F0E0"/>
            </w:r>
            <w:r w:rsidRPr="001417C6">
              <w:rPr>
                <w:sz w:val="22"/>
                <w:szCs w:val="22"/>
              </w:rPr>
              <w:t xml:space="preserve"> Erhöhung der Produktion </w:t>
            </w:r>
            <w:r w:rsidRPr="001417C6">
              <w:rPr>
                <w:sz w:val="22"/>
                <w:szCs w:val="22"/>
              </w:rPr>
              <w:sym w:font="Wingdings" w:char="F0E0"/>
            </w:r>
            <w:r w:rsidRPr="001417C6">
              <w:rPr>
                <w:sz w:val="22"/>
                <w:szCs w:val="22"/>
              </w:rPr>
              <w:t xml:space="preserve"> Erhöhung der Nachfrage nach bspw. Rohstoffen </w:t>
            </w:r>
            <w:r w:rsidRPr="001417C6">
              <w:rPr>
                <w:sz w:val="22"/>
                <w:szCs w:val="22"/>
              </w:rPr>
              <w:sym w:font="Wingdings" w:char="F0E0"/>
            </w:r>
            <w:r w:rsidRPr="001417C6">
              <w:rPr>
                <w:sz w:val="22"/>
                <w:szCs w:val="22"/>
              </w:rPr>
              <w:t xml:space="preserve"> Anbieter erhöhen die Preise aufgrund der hohen Nachfrage </w:t>
            </w:r>
            <w:r w:rsidRPr="001417C6">
              <w:rPr>
                <w:sz w:val="22"/>
                <w:szCs w:val="22"/>
              </w:rPr>
              <w:sym w:font="Wingdings" w:char="F0E0"/>
            </w:r>
            <w:r w:rsidRPr="001417C6">
              <w:rPr>
                <w:sz w:val="22"/>
                <w:szCs w:val="22"/>
              </w:rPr>
              <w:t xml:space="preserve"> Unternehmen geben erhöhte Einkaufskosten an Endkunden weiter </w:t>
            </w:r>
            <w:r w:rsidRPr="001417C6">
              <w:rPr>
                <w:sz w:val="22"/>
                <w:szCs w:val="22"/>
              </w:rPr>
              <w:sym w:font="Wingdings" w:char="F0E0"/>
            </w:r>
            <w:r w:rsidRPr="001417C6">
              <w:rPr>
                <w:sz w:val="22"/>
                <w:szCs w:val="22"/>
              </w:rPr>
              <w:t xml:space="preserve"> Preise für Produkte steigen </w:t>
            </w:r>
            <w:r w:rsidRPr="001417C6">
              <w:rPr>
                <w:sz w:val="22"/>
                <w:szCs w:val="22"/>
              </w:rPr>
              <w:sym w:font="Wingdings" w:char="F0E0"/>
            </w:r>
            <w:r w:rsidRPr="001417C6">
              <w:rPr>
                <w:sz w:val="22"/>
                <w:szCs w:val="22"/>
              </w:rPr>
              <w:t xml:space="preserve"> Inflationsgefahr</w:t>
            </w:r>
          </w:p>
          <w:p w:rsidR="007A12EC" w:rsidRPr="001417C6" w:rsidRDefault="007A12EC" w:rsidP="007A12EC">
            <w:pPr>
              <w:spacing w:line="360" w:lineRule="auto"/>
              <w:rPr>
                <w:sz w:val="22"/>
                <w:szCs w:val="22"/>
              </w:rPr>
            </w:pPr>
          </w:p>
          <w:p w:rsidR="007A12EC" w:rsidRPr="001417C6" w:rsidRDefault="007A12EC" w:rsidP="007A12EC">
            <w:pPr>
              <w:spacing w:line="360" w:lineRule="auto"/>
              <w:rPr>
                <w:sz w:val="22"/>
                <w:szCs w:val="22"/>
              </w:rPr>
            </w:pPr>
            <w:r w:rsidRPr="001417C6">
              <w:rPr>
                <w:sz w:val="22"/>
                <w:szCs w:val="22"/>
              </w:rPr>
              <w:t>Zusammenhang besteht in einem Zielkonflikt.</w:t>
            </w:r>
          </w:p>
          <w:p w:rsidR="007A12EC" w:rsidRPr="001417C6" w:rsidRDefault="007A12EC" w:rsidP="007A12EC">
            <w:pPr>
              <w:spacing w:line="360" w:lineRule="auto"/>
              <w:rPr>
                <w:sz w:val="22"/>
                <w:szCs w:val="22"/>
              </w:rPr>
            </w:pPr>
          </w:p>
          <w:p w:rsidR="007A12EC" w:rsidRPr="001417C6" w:rsidRDefault="007A12EC" w:rsidP="007A12EC">
            <w:pPr>
              <w:spacing w:line="360" w:lineRule="auto"/>
              <w:rPr>
                <w:sz w:val="22"/>
                <w:szCs w:val="22"/>
                <w:u w:val="single"/>
              </w:rPr>
            </w:pPr>
            <w:r w:rsidRPr="001417C6">
              <w:rPr>
                <w:sz w:val="22"/>
                <w:szCs w:val="22"/>
                <w:u w:val="single"/>
              </w:rPr>
              <w:t>Preisstabilität und hoher Beschäftigungsstand</w:t>
            </w:r>
          </w:p>
          <w:p w:rsidR="007A12EC" w:rsidRPr="001417C6" w:rsidRDefault="007A12EC" w:rsidP="007A12EC">
            <w:pPr>
              <w:spacing w:line="360" w:lineRule="auto"/>
              <w:rPr>
                <w:sz w:val="22"/>
                <w:szCs w:val="22"/>
              </w:rPr>
            </w:pPr>
          </w:p>
          <w:p w:rsidR="007A12EC" w:rsidRPr="001417C6" w:rsidRDefault="007A12EC" w:rsidP="007A12EC">
            <w:pPr>
              <w:widowControl w:val="0"/>
              <w:autoSpaceDE w:val="0"/>
              <w:autoSpaceDN w:val="0"/>
              <w:adjustRightInd w:val="0"/>
              <w:spacing w:line="360" w:lineRule="auto"/>
              <w:rPr>
                <w:rFonts w:eastAsiaTheme="minorEastAsia" w:cs="Arial"/>
                <w:noProof w:val="0"/>
                <w:color w:val="1A1A1A"/>
                <w:sz w:val="22"/>
                <w:szCs w:val="22"/>
              </w:rPr>
            </w:pPr>
            <w:r w:rsidRPr="001417C6">
              <w:rPr>
                <w:rFonts w:eastAsiaTheme="minorEastAsia" w:cs="Arial"/>
                <w:noProof w:val="0"/>
                <w:color w:val="1A1A1A"/>
                <w:sz w:val="22"/>
                <w:szCs w:val="22"/>
              </w:rPr>
              <w:t xml:space="preserve">Inflation liegt vor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Regierung beschließt zur Bekämpfung der Inflation die Kürzung der Staatsausgaben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Staat fragt weniger nach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w:t>
            </w:r>
            <w:proofErr w:type="spellStart"/>
            <w:r w:rsidRPr="001417C6">
              <w:rPr>
                <w:rFonts w:eastAsiaTheme="minorEastAsia" w:cs="Arial"/>
                <w:noProof w:val="0"/>
                <w:color w:val="1A1A1A"/>
                <w:sz w:val="22"/>
                <w:szCs w:val="22"/>
              </w:rPr>
              <w:t>nach</w:t>
            </w:r>
            <w:proofErr w:type="spellEnd"/>
            <w:r w:rsidRPr="001417C6">
              <w:rPr>
                <w:rFonts w:eastAsiaTheme="minorEastAsia" w:cs="Arial"/>
                <w:noProof w:val="0"/>
                <w:color w:val="1A1A1A"/>
                <w:sz w:val="22"/>
                <w:szCs w:val="22"/>
              </w:rPr>
              <w:t xml:space="preserve"> Gesetz der Nachfrage sinken die Preise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bei geringerer Nachfrage wird auch weniger produziert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kleinerer Mitarbeiterstamm benötigt </w:t>
            </w:r>
            <w:r w:rsidRPr="001417C6">
              <w:rPr>
                <w:rFonts w:eastAsiaTheme="minorEastAsia" w:cs="Arial"/>
                <w:noProof w:val="0"/>
                <w:color w:val="1A1A1A"/>
                <w:sz w:val="22"/>
                <w:szCs w:val="22"/>
              </w:rPr>
              <w:sym w:font="Wingdings" w:char="F0E0"/>
            </w:r>
            <w:r w:rsidRPr="001417C6">
              <w:rPr>
                <w:rFonts w:eastAsiaTheme="minorEastAsia" w:cs="Arial"/>
                <w:noProof w:val="0"/>
                <w:color w:val="1A1A1A"/>
                <w:sz w:val="22"/>
                <w:szCs w:val="22"/>
              </w:rPr>
              <w:t xml:space="preserve"> Beschäft</w:t>
            </w:r>
            <w:r w:rsidRPr="001417C6">
              <w:rPr>
                <w:rFonts w:eastAsiaTheme="minorEastAsia" w:cs="Arial"/>
                <w:noProof w:val="0"/>
                <w:color w:val="1A1A1A"/>
                <w:sz w:val="22"/>
                <w:szCs w:val="22"/>
              </w:rPr>
              <w:t>i</w:t>
            </w:r>
            <w:r w:rsidRPr="001417C6">
              <w:rPr>
                <w:rFonts w:eastAsiaTheme="minorEastAsia" w:cs="Arial"/>
                <w:noProof w:val="0"/>
                <w:color w:val="1A1A1A"/>
                <w:sz w:val="22"/>
                <w:szCs w:val="22"/>
              </w:rPr>
              <w:t xml:space="preserve">gungsstand sinkt  </w:t>
            </w:r>
          </w:p>
          <w:p w:rsidR="007A12EC" w:rsidRPr="001417C6" w:rsidRDefault="007A12EC" w:rsidP="007A12EC">
            <w:pPr>
              <w:spacing w:line="360" w:lineRule="auto"/>
              <w:rPr>
                <w:sz w:val="22"/>
                <w:szCs w:val="22"/>
              </w:rPr>
            </w:pPr>
          </w:p>
          <w:p w:rsidR="007A12EC" w:rsidRPr="007A12EC" w:rsidRDefault="007A12EC" w:rsidP="007A12EC">
            <w:pPr>
              <w:suppressAutoHyphens/>
              <w:spacing w:line="360" w:lineRule="auto"/>
              <w:jc w:val="both"/>
              <w:rPr>
                <w:rFonts w:eastAsia="SimSun" w:cs="Arial"/>
                <w:noProof w:val="0"/>
                <w:kern w:val="1"/>
                <w:sz w:val="22"/>
                <w:szCs w:val="22"/>
                <w:lang w:eastAsia="ar-SA"/>
              </w:rPr>
            </w:pPr>
            <w:r w:rsidRPr="001417C6">
              <w:rPr>
                <w:sz w:val="22"/>
                <w:szCs w:val="22"/>
              </w:rPr>
              <w:t>Zusammenhang besteht in einem Zielkonflikt.</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rsid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I/2</w:t>
            </w:r>
          </w:p>
          <w:p w:rsidR="00761974" w:rsidRPr="007A12EC" w:rsidRDefault="00761974" w:rsidP="007A12EC">
            <w:pPr>
              <w:suppressAutoHyphens/>
              <w:rPr>
                <w:rFonts w:eastAsia="SimSun" w:cs="Arial"/>
                <w:noProof w:val="0"/>
                <w:kern w:val="1"/>
                <w:sz w:val="22"/>
                <w:szCs w:val="22"/>
                <w:lang w:eastAsia="ar-SA"/>
              </w:rPr>
            </w:pPr>
            <w:r>
              <w:rPr>
                <w:rFonts w:eastAsia="SimSun" w:cs="Arial"/>
                <w:noProof w:val="0"/>
                <w:kern w:val="1"/>
                <w:sz w:val="22"/>
                <w:szCs w:val="22"/>
                <w:lang w:eastAsia="ar-SA"/>
              </w:rPr>
              <w:t>III/6</w:t>
            </w:r>
          </w:p>
        </w:tc>
      </w:tr>
    </w:tbl>
    <w:p w:rsidR="007913FA" w:rsidRDefault="007913FA" w:rsidP="00EE6F2F">
      <w:pPr>
        <w:rPr>
          <w:b/>
          <w:sz w:val="20"/>
          <w:szCs w:val="20"/>
        </w:rPr>
      </w:pPr>
    </w:p>
    <w:sectPr w:rsidR="007913FA" w:rsidSect="00FE0E61">
      <w:headerReference w:type="default" r:id="rId22"/>
      <w:footerReference w:type="default" r:id="rId23"/>
      <w:footerReference w:type="first" r:id="rId24"/>
      <w:type w:val="continuous"/>
      <w:pgSz w:w="11900" w:h="16840"/>
      <w:pgMar w:top="1588" w:right="1134" w:bottom="1247"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DB8" w:rsidRDefault="004A7DB8" w:rsidP="00666711">
      <w:r>
        <w:separator/>
      </w:r>
    </w:p>
  </w:endnote>
  <w:endnote w:type="continuationSeparator" w:id="0">
    <w:p w:rsidR="004A7DB8" w:rsidRDefault="004A7DB8" w:rsidP="0066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745331"/>
      <w:docPartObj>
        <w:docPartGallery w:val="Page Numbers (Bottom of Page)"/>
        <w:docPartUnique/>
      </w:docPartObj>
    </w:sdtPr>
    <w:sdtEndPr>
      <w:rPr>
        <w:sz w:val="20"/>
        <w:szCs w:val="20"/>
      </w:rPr>
    </w:sdtEndPr>
    <w:sdtContent>
      <w:p w:rsidR="00FE0E61" w:rsidRPr="00AA7F4E" w:rsidRDefault="00601DF7" w:rsidP="00AA7F4E">
        <w:pPr>
          <w:pStyle w:val="Fuzeile"/>
          <w:pBdr>
            <w:top w:val="single" w:sz="4" w:space="1" w:color="auto"/>
          </w:pBdr>
          <w:jc w:val="center"/>
          <w:rPr>
            <w:sz w:val="18"/>
            <w:szCs w:val="18"/>
          </w:rPr>
        </w:pPr>
        <w:r w:rsidRPr="00840F9C">
          <w:rPr>
            <w:sz w:val="18"/>
            <w:szCs w:val="18"/>
          </w:rPr>
          <w:t>Landesinstitut für Schulqualität und Lehrerbildung Sachsen Anhalt I Lizenz: Creative Commons (CC BY-SA 3.0)</w:t>
        </w:r>
      </w:p>
      <w:p w:rsidR="002C2ECE" w:rsidRPr="00FE0E61" w:rsidRDefault="00FE0E61" w:rsidP="0036764C">
        <w:pPr>
          <w:pStyle w:val="Fuzeile"/>
          <w:tabs>
            <w:tab w:val="clear" w:pos="9072"/>
          </w:tabs>
          <w:spacing w:before="120"/>
          <w:jc w:val="center"/>
          <w:rPr>
            <w:sz w:val="20"/>
            <w:szCs w:val="20"/>
          </w:rPr>
        </w:pPr>
        <w:r w:rsidRPr="00FE0E61">
          <w:rPr>
            <w:sz w:val="20"/>
            <w:szCs w:val="20"/>
          </w:rPr>
          <w:fldChar w:fldCharType="begin"/>
        </w:r>
        <w:r w:rsidRPr="00FE0E61">
          <w:rPr>
            <w:sz w:val="20"/>
            <w:szCs w:val="20"/>
          </w:rPr>
          <w:instrText>PAGE   \* MERGEFORMAT</w:instrText>
        </w:r>
        <w:r w:rsidRPr="00FE0E61">
          <w:rPr>
            <w:sz w:val="20"/>
            <w:szCs w:val="20"/>
          </w:rPr>
          <w:fldChar w:fldCharType="separate"/>
        </w:r>
        <w:r w:rsidR="001E403A">
          <w:rPr>
            <w:sz w:val="20"/>
            <w:szCs w:val="20"/>
          </w:rPr>
          <w:t>6</w:t>
        </w:r>
        <w:r w:rsidRPr="00FE0E61">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F7" w:rsidRPr="00601DF7" w:rsidRDefault="00601DF7" w:rsidP="00601DF7">
    <w:pPr>
      <w:pBdr>
        <w:top w:val="single" w:sz="4" w:space="1" w:color="auto"/>
      </w:pBdr>
      <w:tabs>
        <w:tab w:val="center" w:pos="4536"/>
        <w:tab w:val="right" w:pos="9072"/>
      </w:tabs>
      <w:jc w:val="center"/>
      <w:rPr>
        <w:noProof w:val="0"/>
        <w:sz w:val="18"/>
        <w:szCs w:val="18"/>
      </w:rPr>
    </w:pPr>
    <w:r w:rsidRPr="00601DF7">
      <w:rPr>
        <w:noProof w:val="0"/>
        <w:sz w:val="18"/>
        <w:szCs w:val="18"/>
      </w:rPr>
      <w:t xml:space="preserve">Landesinstitut für Schulqualität und Lehrerbildung Sachsen Anhalt I Lizenz: Creative </w:t>
    </w:r>
    <w:proofErr w:type="spellStart"/>
    <w:r w:rsidRPr="00601DF7">
      <w:rPr>
        <w:noProof w:val="0"/>
        <w:sz w:val="18"/>
        <w:szCs w:val="18"/>
      </w:rPr>
      <w:t>Commons</w:t>
    </w:r>
    <w:proofErr w:type="spellEnd"/>
    <w:r w:rsidRPr="00601DF7">
      <w:rPr>
        <w:noProof w:val="0"/>
        <w:sz w:val="18"/>
        <w:szCs w:val="18"/>
      </w:rPr>
      <w:t xml:space="preserve"> (CC BY-SA 3.0)</w:t>
    </w:r>
  </w:p>
  <w:p w:rsidR="005433B0" w:rsidRDefault="005433B0" w:rsidP="0001214F">
    <w:pPr>
      <w:pStyle w:val="Fuzeile"/>
      <w:pBdr>
        <w:top w:val="single" w:sz="4"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DB8" w:rsidRDefault="004A7DB8" w:rsidP="00666711">
      <w:r>
        <w:separator/>
      </w:r>
    </w:p>
  </w:footnote>
  <w:footnote w:type="continuationSeparator" w:id="0">
    <w:p w:rsidR="004A7DB8" w:rsidRDefault="004A7DB8" w:rsidP="00666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458" w:rsidRDefault="004A7DB8">
    <w:pPr>
      <w:pStyle w:val="Kopfzeile"/>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margin-left:72.35pt;margin-top:285.6pt;width:338.85pt;height:194.4pt;rotation:-932592fd;z-index:-251658752;mso-wrap-edited:f"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Num7"/>
    <w:lvl w:ilvl="0">
      <w:start w:val="1"/>
      <w:numFmt w:val="bullet"/>
      <w:lvlText w:val="-"/>
      <w:lvlJc w:val="left"/>
      <w:pPr>
        <w:tabs>
          <w:tab w:val="num" w:pos="0"/>
        </w:tabs>
        <w:ind w:left="360" w:hanging="360"/>
      </w:pPr>
      <w:rPr>
        <w:rFonts w:ascii="Helvetica" w:hAnsi="Helvetica" w:cs="Calibri"/>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2">
    <w:nsid w:val="06870662"/>
    <w:multiLevelType w:val="hybridMultilevel"/>
    <w:tmpl w:val="2FCCEEF8"/>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D047E8"/>
    <w:multiLevelType w:val="hybridMultilevel"/>
    <w:tmpl w:val="F09299CA"/>
    <w:lvl w:ilvl="0" w:tplc="DDC8EF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AD1536"/>
    <w:multiLevelType w:val="hybridMultilevel"/>
    <w:tmpl w:val="6B3C62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E670F74"/>
    <w:multiLevelType w:val="hybridMultilevel"/>
    <w:tmpl w:val="080AD986"/>
    <w:lvl w:ilvl="0" w:tplc="BED45B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7AF0AA5"/>
    <w:multiLevelType w:val="hybridMultilevel"/>
    <w:tmpl w:val="1062F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D4619BA"/>
    <w:multiLevelType w:val="multilevel"/>
    <w:tmpl w:val="1062F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33C53D5"/>
    <w:multiLevelType w:val="hybridMultilevel"/>
    <w:tmpl w:val="AAE8FBB4"/>
    <w:lvl w:ilvl="0" w:tplc="EB92F5A6">
      <w:start w:val="1"/>
      <w:numFmt w:val="lowerLetter"/>
      <w:lvlText w:val="%1)"/>
      <w:lvlJc w:val="left"/>
      <w:pPr>
        <w:ind w:left="860" w:hanging="8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7C620FAD"/>
    <w:multiLevelType w:val="multilevel"/>
    <w:tmpl w:val="017E7670"/>
    <w:lvl w:ilvl="0">
      <w:start w:val="1"/>
      <w:numFmt w:val="bullet"/>
      <w:lvlText w:val="–"/>
      <w:lvlJc w:val="left"/>
      <w:pPr>
        <w:tabs>
          <w:tab w:val="num" w:pos="0"/>
        </w:tabs>
        <w:ind w:left="720" w:hanging="360"/>
      </w:pPr>
      <w:rPr>
        <w:rFonts w:ascii="Arial" w:hAnsi="Aria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7"/>
  </w:num>
  <w:num w:numId="2">
    <w:abstractNumId w:val="8"/>
  </w:num>
  <w:num w:numId="3">
    <w:abstractNumId w:val="2"/>
  </w:num>
  <w:num w:numId="4">
    <w:abstractNumId w:val="9"/>
  </w:num>
  <w:num w:numId="5">
    <w:abstractNumId w:val="0"/>
  </w:num>
  <w:num w:numId="6">
    <w:abstractNumId w:val="3"/>
  </w:num>
  <w:num w:numId="7">
    <w:abstractNumId w:val="6"/>
  </w:num>
  <w:num w:numId="8">
    <w:abstractNumId w:val="4"/>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9"/>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F2F"/>
    <w:rsid w:val="00005B72"/>
    <w:rsid w:val="0001214F"/>
    <w:rsid w:val="00012EF8"/>
    <w:rsid w:val="00054F4E"/>
    <w:rsid w:val="00064DD8"/>
    <w:rsid w:val="00083A1B"/>
    <w:rsid w:val="000B291E"/>
    <w:rsid w:val="000D5FB4"/>
    <w:rsid w:val="001417C6"/>
    <w:rsid w:val="00153FB8"/>
    <w:rsid w:val="00170EB1"/>
    <w:rsid w:val="001900A6"/>
    <w:rsid w:val="00194DC6"/>
    <w:rsid w:val="001E403A"/>
    <w:rsid w:val="001E6A4B"/>
    <w:rsid w:val="001F5974"/>
    <w:rsid w:val="00213115"/>
    <w:rsid w:val="00260B4C"/>
    <w:rsid w:val="0026109D"/>
    <w:rsid w:val="002C0F49"/>
    <w:rsid w:val="002C2ECE"/>
    <w:rsid w:val="002D19C4"/>
    <w:rsid w:val="002F0087"/>
    <w:rsid w:val="003023E5"/>
    <w:rsid w:val="003346C6"/>
    <w:rsid w:val="003363BF"/>
    <w:rsid w:val="00361A36"/>
    <w:rsid w:val="00364D0F"/>
    <w:rsid w:val="0036764C"/>
    <w:rsid w:val="00390B6F"/>
    <w:rsid w:val="003B67A8"/>
    <w:rsid w:val="003F0D08"/>
    <w:rsid w:val="003F15BE"/>
    <w:rsid w:val="00410BC7"/>
    <w:rsid w:val="00413900"/>
    <w:rsid w:val="00460018"/>
    <w:rsid w:val="0048147C"/>
    <w:rsid w:val="004A7DB8"/>
    <w:rsid w:val="004D0CEC"/>
    <w:rsid w:val="0050335D"/>
    <w:rsid w:val="005101BE"/>
    <w:rsid w:val="00517E26"/>
    <w:rsid w:val="005433B0"/>
    <w:rsid w:val="005602A4"/>
    <w:rsid w:val="005B56EF"/>
    <w:rsid w:val="005C3F57"/>
    <w:rsid w:val="005C69D7"/>
    <w:rsid w:val="005D0E33"/>
    <w:rsid w:val="00601DF7"/>
    <w:rsid w:val="00617660"/>
    <w:rsid w:val="00636D5E"/>
    <w:rsid w:val="00666687"/>
    <w:rsid w:val="00666711"/>
    <w:rsid w:val="00697CFB"/>
    <w:rsid w:val="006E083A"/>
    <w:rsid w:val="00733185"/>
    <w:rsid w:val="007545F6"/>
    <w:rsid w:val="00761974"/>
    <w:rsid w:val="00762E9B"/>
    <w:rsid w:val="00785808"/>
    <w:rsid w:val="007913FA"/>
    <w:rsid w:val="007A12EC"/>
    <w:rsid w:val="007A5A4A"/>
    <w:rsid w:val="007B03F0"/>
    <w:rsid w:val="007B45A0"/>
    <w:rsid w:val="007C594B"/>
    <w:rsid w:val="007D11D4"/>
    <w:rsid w:val="007E2C5B"/>
    <w:rsid w:val="007F41C0"/>
    <w:rsid w:val="008047BB"/>
    <w:rsid w:val="0083165D"/>
    <w:rsid w:val="0083759A"/>
    <w:rsid w:val="00846F8C"/>
    <w:rsid w:val="00856699"/>
    <w:rsid w:val="008756B2"/>
    <w:rsid w:val="008B2287"/>
    <w:rsid w:val="00913523"/>
    <w:rsid w:val="00915951"/>
    <w:rsid w:val="00926CC0"/>
    <w:rsid w:val="0098171F"/>
    <w:rsid w:val="0098520A"/>
    <w:rsid w:val="0099507B"/>
    <w:rsid w:val="009D4C17"/>
    <w:rsid w:val="00A34A46"/>
    <w:rsid w:val="00A6428A"/>
    <w:rsid w:val="00A7422E"/>
    <w:rsid w:val="00A8022C"/>
    <w:rsid w:val="00A8720C"/>
    <w:rsid w:val="00AA7F4E"/>
    <w:rsid w:val="00AD65CF"/>
    <w:rsid w:val="00AE7E5D"/>
    <w:rsid w:val="00B30183"/>
    <w:rsid w:val="00B34BE0"/>
    <w:rsid w:val="00B37185"/>
    <w:rsid w:val="00B530C1"/>
    <w:rsid w:val="00B61AD3"/>
    <w:rsid w:val="00B64D80"/>
    <w:rsid w:val="00B76D97"/>
    <w:rsid w:val="00B85858"/>
    <w:rsid w:val="00B97F1E"/>
    <w:rsid w:val="00BD482E"/>
    <w:rsid w:val="00C30996"/>
    <w:rsid w:val="00C53DD1"/>
    <w:rsid w:val="00C62253"/>
    <w:rsid w:val="00CA7DAF"/>
    <w:rsid w:val="00CD5521"/>
    <w:rsid w:val="00D917AE"/>
    <w:rsid w:val="00D918ED"/>
    <w:rsid w:val="00D9568C"/>
    <w:rsid w:val="00DB00AE"/>
    <w:rsid w:val="00DE0A02"/>
    <w:rsid w:val="00DE2458"/>
    <w:rsid w:val="00DF44C3"/>
    <w:rsid w:val="00E376C1"/>
    <w:rsid w:val="00E3789E"/>
    <w:rsid w:val="00E630C4"/>
    <w:rsid w:val="00E704B2"/>
    <w:rsid w:val="00E9761E"/>
    <w:rsid w:val="00EC2CA6"/>
    <w:rsid w:val="00EE63DB"/>
    <w:rsid w:val="00EE6F2F"/>
    <w:rsid w:val="00F07675"/>
    <w:rsid w:val="00F13863"/>
    <w:rsid w:val="00F14A30"/>
    <w:rsid w:val="00F27516"/>
    <w:rsid w:val="00F6093F"/>
    <w:rsid w:val="00F61716"/>
    <w:rsid w:val="00F82327"/>
    <w:rsid w:val="00FA2563"/>
    <w:rsid w:val="00FE0E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F2F"/>
    <w:rPr>
      <w:rFonts w:eastAsia="Times New Roman" w:cs="Times New Roman"/>
      <w:noProof/>
    </w:rPr>
  </w:style>
  <w:style w:type="paragraph" w:styleId="berschrift4">
    <w:name w:val="heading 4"/>
    <w:basedOn w:val="Standard"/>
    <w:next w:val="Standard"/>
    <w:link w:val="berschrift4Zchn"/>
    <w:uiPriority w:val="9"/>
    <w:unhideWhenUsed/>
    <w:qFormat/>
    <w:rsid w:val="00EE6F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E6F2F"/>
    <w:rPr>
      <w:rFonts w:asciiTheme="majorHAnsi" w:eastAsiaTheme="majorEastAsia" w:hAnsiTheme="majorHAnsi" w:cstheme="majorBidi"/>
      <w:b/>
      <w:bCs/>
      <w:i/>
      <w:iCs/>
      <w:noProof/>
      <w:color w:val="4F81BD" w:themeColor="accent1"/>
    </w:rPr>
  </w:style>
  <w:style w:type="paragraph" w:styleId="Textkrper">
    <w:name w:val="Body Text"/>
    <w:basedOn w:val="Standard"/>
    <w:link w:val="TextkrperZchn"/>
    <w:uiPriority w:val="99"/>
    <w:semiHidden/>
    <w:unhideWhenUsed/>
    <w:rsid w:val="00EE6F2F"/>
    <w:pPr>
      <w:spacing w:after="120"/>
    </w:pPr>
  </w:style>
  <w:style w:type="character" w:customStyle="1" w:styleId="TextkrperZchn">
    <w:name w:val="Textkörper Zchn"/>
    <w:basedOn w:val="Absatz-Standardschriftart"/>
    <w:link w:val="Textkrper"/>
    <w:uiPriority w:val="99"/>
    <w:semiHidden/>
    <w:rsid w:val="00EE6F2F"/>
    <w:rPr>
      <w:rFonts w:eastAsia="Times New Roman" w:cs="Times New Roman"/>
      <w:noProof/>
    </w:rPr>
  </w:style>
  <w:style w:type="paragraph" w:customStyle="1" w:styleId="Style2">
    <w:name w:val="Style 2"/>
    <w:basedOn w:val="Standard"/>
    <w:rsid w:val="00EE6F2F"/>
    <w:pPr>
      <w:widowControl w:val="0"/>
      <w:autoSpaceDE w:val="0"/>
      <w:autoSpaceDN w:val="0"/>
      <w:adjustRightInd w:val="0"/>
    </w:pPr>
    <w:rPr>
      <w:rFonts w:ascii="Times New Roman" w:hAnsi="Times New Roman"/>
      <w:sz w:val="20"/>
    </w:rPr>
  </w:style>
  <w:style w:type="table" w:styleId="Tabellenraster">
    <w:name w:val="Table Grid"/>
    <w:basedOn w:val="NormaleTabelle"/>
    <w:uiPriority w:val="59"/>
    <w:rsid w:val="00EE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4DD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64DD8"/>
    <w:rPr>
      <w:rFonts w:ascii="Lucida Grande" w:eastAsia="Times New Roman" w:hAnsi="Lucida Grande" w:cs="Lucida Grande"/>
      <w:noProof/>
      <w:sz w:val="18"/>
      <w:szCs w:val="18"/>
    </w:rPr>
  </w:style>
  <w:style w:type="paragraph" w:styleId="Listenabsatz">
    <w:name w:val="List Paragraph"/>
    <w:basedOn w:val="Standard"/>
    <w:uiPriority w:val="34"/>
    <w:qFormat/>
    <w:rsid w:val="00F07675"/>
    <w:pPr>
      <w:ind w:left="720"/>
      <w:contextualSpacing/>
    </w:pPr>
  </w:style>
  <w:style w:type="paragraph" w:styleId="Beschriftung">
    <w:name w:val="caption"/>
    <w:basedOn w:val="Standard"/>
    <w:next w:val="Standard"/>
    <w:uiPriority w:val="35"/>
    <w:unhideWhenUsed/>
    <w:qFormat/>
    <w:rsid w:val="00FA2563"/>
    <w:pPr>
      <w:spacing w:after="200"/>
    </w:pPr>
    <w:rPr>
      <w:b/>
      <w:bCs/>
      <w:color w:val="4F81BD" w:themeColor="accent1"/>
      <w:sz w:val="18"/>
      <w:szCs w:val="18"/>
    </w:rPr>
  </w:style>
  <w:style w:type="paragraph" w:styleId="KeinLeerraum">
    <w:name w:val="No Spacing"/>
    <w:qFormat/>
    <w:rsid w:val="00666711"/>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666711"/>
    <w:pPr>
      <w:tabs>
        <w:tab w:val="center" w:pos="4536"/>
        <w:tab w:val="right" w:pos="9072"/>
      </w:tabs>
    </w:pPr>
  </w:style>
  <w:style w:type="character" w:customStyle="1" w:styleId="KopfzeileZchn">
    <w:name w:val="Kopfzeile Zchn"/>
    <w:basedOn w:val="Absatz-Standardschriftart"/>
    <w:link w:val="Kopfzeile"/>
    <w:uiPriority w:val="99"/>
    <w:rsid w:val="00666711"/>
    <w:rPr>
      <w:rFonts w:eastAsia="Times New Roman" w:cs="Times New Roman"/>
      <w:noProof/>
    </w:rPr>
  </w:style>
  <w:style w:type="paragraph" w:styleId="Fuzeile">
    <w:name w:val="footer"/>
    <w:basedOn w:val="Standard"/>
    <w:link w:val="FuzeileZchn"/>
    <w:uiPriority w:val="99"/>
    <w:unhideWhenUsed/>
    <w:rsid w:val="00666711"/>
    <w:pPr>
      <w:tabs>
        <w:tab w:val="center" w:pos="4536"/>
        <w:tab w:val="right" w:pos="9072"/>
      </w:tabs>
    </w:pPr>
  </w:style>
  <w:style w:type="character" w:customStyle="1" w:styleId="FuzeileZchn">
    <w:name w:val="Fußzeile Zchn"/>
    <w:basedOn w:val="Absatz-Standardschriftart"/>
    <w:link w:val="Fuzeile"/>
    <w:uiPriority w:val="99"/>
    <w:rsid w:val="00666711"/>
    <w:rPr>
      <w:rFonts w:eastAsia="Times New Roman" w:cs="Times New Roman"/>
      <w:noProof/>
    </w:rPr>
  </w:style>
  <w:style w:type="character" w:styleId="Hyperlink">
    <w:name w:val="Hyperlink"/>
    <w:basedOn w:val="Absatz-Standardschriftart"/>
    <w:uiPriority w:val="99"/>
    <w:unhideWhenUsed/>
    <w:rsid w:val="00666711"/>
    <w:rPr>
      <w:color w:val="0000FF" w:themeColor="hyperlink"/>
      <w:u w:val="single"/>
    </w:rPr>
  </w:style>
  <w:style w:type="character" w:styleId="BesuchterHyperlink">
    <w:name w:val="FollowedHyperlink"/>
    <w:basedOn w:val="Absatz-Standardschriftart"/>
    <w:uiPriority w:val="99"/>
    <w:semiHidden/>
    <w:unhideWhenUsed/>
    <w:rsid w:val="00170E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6F2F"/>
    <w:rPr>
      <w:rFonts w:eastAsia="Times New Roman" w:cs="Times New Roman"/>
      <w:noProof/>
    </w:rPr>
  </w:style>
  <w:style w:type="paragraph" w:styleId="berschrift4">
    <w:name w:val="heading 4"/>
    <w:basedOn w:val="Standard"/>
    <w:next w:val="Standard"/>
    <w:link w:val="berschrift4Zchn"/>
    <w:uiPriority w:val="9"/>
    <w:unhideWhenUsed/>
    <w:qFormat/>
    <w:rsid w:val="00EE6F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EE6F2F"/>
    <w:rPr>
      <w:rFonts w:asciiTheme="majorHAnsi" w:eastAsiaTheme="majorEastAsia" w:hAnsiTheme="majorHAnsi" w:cstheme="majorBidi"/>
      <w:b/>
      <w:bCs/>
      <w:i/>
      <w:iCs/>
      <w:noProof/>
      <w:color w:val="4F81BD" w:themeColor="accent1"/>
    </w:rPr>
  </w:style>
  <w:style w:type="paragraph" w:styleId="Textkrper">
    <w:name w:val="Body Text"/>
    <w:basedOn w:val="Standard"/>
    <w:link w:val="TextkrperZchn"/>
    <w:uiPriority w:val="99"/>
    <w:semiHidden/>
    <w:unhideWhenUsed/>
    <w:rsid w:val="00EE6F2F"/>
    <w:pPr>
      <w:spacing w:after="120"/>
    </w:pPr>
  </w:style>
  <w:style w:type="character" w:customStyle="1" w:styleId="TextkrperZchn">
    <w:name w:val="Textkörper Zchn"/>
    <w:basedOn w:val="Absatz-Standardschriftart"/>
    <w:link w:val="Textkrper"/>
    <w:uiPriority w:val="99"/>
    <w:semiHidden/>
    <w:rsid w:val="00EE6F2F"/>
    <w:rPr>
      <w:rFonts w:eastAsia="Times New Roman" w:cs="Times New Roman"/>
      <w:noProof/>
    </w:rPr>
  </w:style>
  <w:style w:type="paragraph" w:customStyle="1" w:styleId="Style2">
    <w:name w:val="Style 2"/>
    <w:basedOn w:val="Standard"/>
    <w:rsid w:val="00EE6F2F"/>
    <w:pPr>
      <w:widowControl w:val="0"/>
      <w:autoSpaceDE w:val="0"/>
      <w:autoSpaceDN w:val="0"/>
      <w:adjustRightInd w:val="0"/>
    </w:pPr>
    <w:rPr>
      <w:rFonts w:ascii="Times New Roman" w:hAnsi="Times New Roman"/>
      <w:sz w:val="20"/>
    </w:rPr>
  </w:style>
  <w:style w:type="table" w:styleId="Tabellenraster">
    <w:name w:val="Table Grid"/>
    <w:basedOn w:val="NormaleTabelle"/>
    <w:uiPriority w:val="59"/>
    <w:rsid w:val="00EE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4DD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64DD8"/>
    <w:rPr>
      <w:rFonts w:ascii="Lucida Grande" w:eastAsia="Times New Roman" w:hAnsi="Lucida Grande" w:cs="Lucida Grande"/>
      <w:noProof/>
      <w:sz w:val="18"/>
      <w:szCs w:val="18"/>
    </w:rPr>
  </w:style>
  <w:style w:type="paragraph" w:styleId="Listenabsatz">
    <w:name w:val="List Paragraph"/>
    <w:basedOn w:val="Standard"/>
    <w:uiPriority w:val="34"/>
    <w:qFormat/>
    <w:rsid w:val="00F07675"/>
    <w:pPr>
      <w:ind w:left="720"/>
      <w:contextualSpacing/>
    </w:pPr>
  </w:style>
  <w:style w:type="paragraph" w:styleId="Beschriftung">
    <w:name w:val="caption"/>
    <w:basedOn w:val="Standard"/>
    <w:next w:val="Standard"/>
    <w:uiPriority w:val="35"/>
    <w:unhideWhenUsed/>
    <w:qFormat/>
    <w:rsid w:val="00FA2563"/>
    <w:pPr>
      <w:spacing w:after="200"/>
    </w:pPr>
    <w:rPr>
      <w:b/>
      <w:bCs/>
      <w:color w:val="4F81BD" w:themeColor="accent1"/>
      <w:sz w:val="18"/>
      <w:szCs w:val="18"/>
    </w:rPr>
  </w:style>
  <w:style w:type="paragraph" w:styleId="KeinLeerraum">
    <w:name w:val="No Spacing"/>
    <w:qFormat/>
    <w:rsid w:val="00666711"/>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rsid w:val="00666711"/>
    <w:pPr>
      <w:tabs>
        <w:tab w:val="center" w:pos="4536"/>
        <w:tab w:val="right" w:pos="9072"/>
      </w:tabs>
    </w:pPr>
  </w:style>
  <w:style w:type="character" w:customStyle="1" w:styleId="KopfzeileZchn">
    <w:name w:val="Kopfzeile Zchn"/>
    <w:basedOn w:val="Absatz-Standardschriftart"/>
    <w:link w:val="Kopfzeile"/>
    <w:uiPriority w:val="99"/>
    <w:rsid w:val="00666711"/>
    <w:rPr>
      <w:rFonts w:eastAsia="Times New Roman" w:cs="Times New Roman"/>
      <w:noProof/>
    </w:rPr>
  </w:style>
  <w:style w:type="paragraph" w:styleId="Fuzeile">
    <w:name w:val="footer"/>
    <w:basedOn w:val="Standard"/>
    <w:link w:val="FuzeileZchn"/>
    <w:uiPriority w:val="99"/>
    <w:unhideWhenUsed/>
    <w:rsid w:val="00666711"/>
    <w:pPr>
      <w:tabs>
        <w:tab w:val="center" w:pos="4536"/>
        <w:tab w:val="right" w:pos="9072"/>
      </w:tabs>
    </w:pPr>
  </w:style>
  <w:style w:type="character" w:customStyle="1" w:styleId="FuzeileZchn">
    <w:name w:val="Fußzeile Zchn"/>
    <w:basedOn w:val="Absatz-Standardschriftart"/>
    <w:link w:val="Fuzeile"/>
    <w:uiPriority w:val="99"/>
    <w:rsid w:val="00666711"/>
    <w:rPr>
      <w:rFonts w:eastAsia="Times New Roman" w:cs="Times New Roman"/>
      <w:noProof/>
    </w:rPr>
  </w:style>
  <w:style w:type="character" w:styleId="Hyperlink">
    <w:name w:val="Hyperlink"/>
    <w:basedOn w:val="Absatz-Standardschriftart"/>
    <w:uiPriority w:val="99"/>
    <w:unhideWhenUsed/>
    <w:rsid w:val="00666711"/>
    <w:rPr>
      <w:color w:val="0000FF" w:themeColor="hyperlink"/>
      <w:u w:val="single"/>
    </w:rPr>
  </w:style>
  <w:style w:type="character" w:styleId="BesuchterHyperlink">
    <w:name w:val="FollowedHyperlink"/>
    <w:basedOn w:val="Absatz-Standardschriftart"/>
    <w:uiPriority w:val="99"/>
    <w:semiHidden/>
    <w:unhideWhenUsed/>
    <w:rsid w:val="00170E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dmode-trader.de"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destati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rp-infotec.de"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destatis.de" TargetMode="External"/><Relationship Id="rId4" Type="http://schemas.microsoft.com/office/2007/relationships/stylesWithEffects" Target="stylesWithEffects.xml"/><Relationship Id="rId9" Type="http://schemas.openxmlformats.org/officeDocument/2006/relationships/hyperlink" Target="mailto:neubauer@lisa.mb.sachsen-anhalt.de" TargetMode="External"/><Relationship Id="rId14" Type="http://schemas.openxmlformats.org/officeDocument/2006/relationships/image" Target="media/image4.gif"/><Relationship Id="rId22"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B47CDB-8B94-4B39-8C50-83E1CDC46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1307</Words>
  <Characters>8241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Bergner</dc:creator>
  <cp:keywords/>
  <dc:description/>
  <cp:lastModifiedBy>Dönitz, Elke</cp:lastModifiedBy>
  <cp:revision>32</cp:revision>
  <cp:lastPrinted>2017-04-26T15:49:00Z</cp:lastPrinted>
  <dcterms:created xsi:type="dcterms:W3CDTF">2017-06-20T12:39:00Z</dcterms:created>
  <dcterms:modified xsi:type="dcterms:W3CDTF">2017-08-22T09:13:00Z</dcterms:modified>
</cp:coreProperties>
</file>