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horzAnchor="margin" w:tblpY="-405"/>
        <w:tblW w:w="9854" w:type="dxa"/>
        <w:tblLayout w:type="fixed"/>
        <w:tblCellMar>
          <w:top w:w="85" w:type="dxa"/>
          <w:bottom w:w="85" w:type="dxa"/>
        </w:tblCellMar>
        <w:tblLook w:val="04A0" w:firstRow="1" w:lastRow="0" w:firstColumn="1" w:lastColumn="0" w:noHBand="0" w:noVBand="1"/>
      </w:tblPr>
      <w:tblGrid>
        <w:gridCol w:w="9854"/>
      </w:tblGrid>
      <w:tr w:rsidR="00D8683E" w:rsidTr="00D4730D">
        <w:tc>
          <w:tcPr>
            <w:tcW w:w="9854" w:type="dxa"/>
            <w:shd w:val="clear" w:color="auto" w:fill="006600"/>
          </w:tcPr>
          <w:p w:rsidR="00D8683E" w:rsidRPr="001133FA" w:rsidRDefault="00D8683E" w:rsidP="00D4730D">
            <w:pPr>
              <w:spacing w:before="240"/>
              <w:jc w:val="center"/>
              <w:rPr>
                <w:rFonts w:ascii="Arial" w:hAnsi="Arial" w:cs="Arial"/>
                <w:b/>
                <w:color w:val="FFFFFF" w:themeColor="background1"/>
                <w:sz w:val="32"/>
                <w:szCs w:val="32"/>
              </w:rPr>
            </w:pPr>
            <w:bookmarkStart w:id="0" w:name="_Toc443479823"/>
            <w:r w:rsidRPr="001133FA">
              <w:rPr>
                <w:rFonts w:ascii="Arial" w:hAnsi="Arial" w:cs="Arial"/>
                <w:b/>
                <w:color w:val="FFFFFF" w:themeColor="background1"/>
                <w:sz w:val="32"/>
                <w:szCs w:val="32"/>
              </w:rPr>
              <w:t xml:space="preserve">Niveaubestimmende Aufgabe zum Fachlehrplan </w:t>
            </w:r>
          </w:p>
          <w:p w:rsidR="00D8683E" w:rsidRPr="001133FA" w:rsidRDefault="00D8683E" w:rsidP="00D4730D">
            <w:pPr>
              <w:spacing w:before="240"/>
              <w:jc w:val="center"/>
              <w:rPr>
                <w:rFonts w:ascii="Arial" w:hAnsi="Arial" w:cs="Arial"/>
                <w:b/>
                <w:color w:val="FFFFFF" w:themeColor="background1"/>
                <w:sz w:val="32"/>
                <w:szCs w:val="32"/>
              </w:rPr>
            </w:pPr>
            <w:r w:rsidRPr="001133FA">
              <w:rPr>
                <w:rFonts w:ascii="Arial" w:hAnsi="Arial" w:cs="Arial"/>
                <w:b/>
                <w:color w:val="FFFFFF" w:themeColor="background1"/>
                <w:sz w:val="32"/>
                <w:szCs w:val="32"/>
              </w:rPr>
              <w:t>Betriebs- und Volkswirtschaftslehre</w:t>
            </w:r>
          </w:p>
          <w:p w:rsidR="00D8683E" w:rsidRPr="001133FA" w:rsidRDefault="00D8683E" w:rsidP="00D4730D">
            <w:pPr>
              <w:spacing w:before="240"/>
              <w:jc w:val="center"/>
              <w:rPr>
                <w:rFonts w:ascii="Arial" w:hAnsi="Arial" w:cs="Arial"/>
                <w:b/>
                <w:color w:val="FFFFFF" w:themeColor="background1"/>
                <w:sz w:val="32"/>
                <w:szCs w:val="32"/>
              </w:rPr>
            </w:pPr>
            <w:r w:rsidRPr="001133FA">
              <w:rPr>
                <w:rFonts w:ascii="Arial" w:hAnsi="Arial" w:cs="Arial"/>
                <w:b/>
                <w:color w:val="FFFFFF" w:themeColor="background1"/>
                <w:sz w:val="32"/>
                <w:szCs w:val="32"/>
              </w:rPr>
              <w:t xml:space="preserve"> Fachgymnasium</w:t>
            </w:r>
          </w:p>
          <w:p w:rsidR="00D8683E" w:rsidRDefault="00D8683E" w:rsidP="00D4730D">
            <w:pPr>
              <w:jc w:val="center"/>
              <w:rPr>
                <w:b/>
                <w:color w:val="FFFFFF" w:themeColor="background1"/>
                <w:sz w:val="32"/>
                <w:szCs w:val="32"/>
              </w:rPr>
            </w:pPr>
          </w:p>
          <w:p w:rsidR="00D8683E" w:rsidRDefault="00D8683E" w:rsidP="00D4730D">
            <w:pPr>
              <w:jc w:val="center"/>
              <w:rPr>
                <w:rFonts w:ascii="Arial" w:hAnsi="Arial" w:cs="Arial"/>
                <w:b/>
                <w:color w:val="FFFFFF" w:themeColor="background1"/>
                <w:sz w:val="28"/>
                <w:szCs w:val="28"/>
              </w:rPr>
            </w:pPr>
            <w:r>
              <w:rPr>
                <w:b/>
                <w:color w:val="FFFFFF" w:themeColor="background1"/>
                <w:sz w:val="28"/>
                <w:szCs w:val="28"/>
              </w:rPr>
              <w:t>„</w:t>
            </w:r>
            <w:r w:rsidRPr="001133FA">
              <w:rPr>
                <w:rFonts w:ascii="Arial" w:hAnsi="Arial" w:cs="Arial"/>
                <w:b/>
                <w:color w:val="FFFFFF" w:themeColor="background1"/>
                <w:sz w:val="28"/>
                <w:szCs w:val="28"/>
              </w:rPr>
              <w:t>Die Krage Transport GmbH investiert in einen neuen Kleintransporter“</w:t>
            </w:r>
          </w:p>
          <w:p w:rsidR="001133FA" w:rsidRPr="001133FA" w:rsidRDefault="001133FA" w:rsidP="00D4730D">
            <w:pPr>
              <w:jc w:val="center"/>
              <w:rPr>
                <w:rFonts w:ascii="Arial" w:hAnsi="Arial" w:cs="Arial"/>
                <w:b/>
                <w:color w:val="FFFFFF" w:themeColor="background1"/>
                <w:sz w:val="28"/>
                <w:szCs w:val="28"/>
              </w:rPr>
            </w:pPr>
          </w:p>
          <w:p w:rsidR="00D8683E" w:rsidRPr="007728B8" w:rsidRDefault="00370ADB" w:rsidP="00D4730D">
            <w:pPr>
              <w:jc w:val="center"/>
              <w:rPr>
                <w:rFonts w:ascii="Arial" w:hAnsi="Arial" w:cs="Arial"/>
                <w:color w:val="FFFFFF" w:themeColor="background1"/>
                <w:sz w:val="28"/>
                <w:szCs w:val="28"/>
              </w:rPr>
            </w:pPr>
            <w:r w:rsidRPr="007728B8">
              <w:rPr>
                <w:rFonts w:ascii="Arial" w:hAnsi="Arial" w:cs="Arial"/>
                <w:color w:val="FFFFFF" w:themeColor="background1"/>
                <w:sz w:val="28"/>
                <w:szCs w:val="28"/>
              </w:rPr>
              <w:t>Schuljahrgänge 12/13</w:t>
            </w:r>
          </w:p>
          <w:p w:rsidR="00D8683E" w:rsidRPr="00A45FAC" w:rsidRDefault="00D8683E" w:rsidP="00D4730D">
            <w:pPr>
              <w:jc w:val="center"/>
              <w:rPr>
                <w:color w:val="FFFFFF" w:themeColor="background1"/>
                <w:sz w:val="28"/>
                <w:szCs w:val="28"/>
              </w:rPr>
            </w:pPr>
          </w:p>
          <w:p w:rsidR="00D8683E" w:rsidRPr="00225950" w:rsidRDefault="00241B2C" w:rsidP="00D4730D">
            <w:pPr>
              <w:jc w:val="center"/>
              <w:rPr>
                <w:rFonts w:ascii="Arial" w:hAnsi="Arial" w:cs="Arial"/>
                <w:lang w:eastAsia="de-DE"/>
              </w:rPr>
            </w:pPr>
            <w:r w:rsidRPr="00225950">
              <w:rPr>
                <w:rFonts w:ascii="Arial" w:hAnsi="Arial" w:cs="Arial"/>
                <w:color w:val="FFFFFF" w:themeColor="background1"/>
                <w:sz w:val="24"/>
              </w:rPr>
              <w:t xml:space="preserve">(Arbeitsstand: </w:t>
            </w:r>
            <w:r w:rsidR="00811700" w:rsidRPr="00225950">
              <w:rPr>
                <w:rFonts w:ascii="Arial" w:hAnsi="Arial" w:cs="Arial"/>
                <w:color w:val="FFFFFF" w:themeColor="background1"/>
                <w:sz w:val="24"/>
              </w:rPr>
              <w:t>20.06</w:t>
            </w:r>
            <w:r w:rsidRPr="00225950">
              <w:rPr>
                <w:rFonts w:ascii="Arial" w:hAnsi="Arial" w:cs="Arial"/>
                <w:color w:val="FFFFFF" w:themeColor="background1"/>
                <w:sz w:val="24"/>
              </w:rPr>
              <w:t>.</w:t>
            </w:r>
            <w:r w:rsidR="00D8683E" w:rsidRPr="00225950">
              <w:rPr>
                <w:rFonts w:ascii="Arial" w:hAnsi="Arial" w:cs="Arial"/>
                <w:color w:val="FFFFFF" w:themeColor="background1"/>
                <w:sz w:val="24"/>
              </w:rPr>
              <w:t xml:space="preserve"> 2017)</w:t>
            </w:r>
          </w:p>
        </w:tc>
      </w:tr>
    </w:tbl>
    <w:p w:rsidR="00D8683E" w:rsidRDefault="00D8683E" w:rsidP="00D8683E">
      <w:pPr>
        <w:spacing w:line="240" w:lineRule="auto"/>
        <w:rPr>
          <w:lang w:eastAsia="de-DE"/>
        </w:rPr>
      </w:pPr>
    </w:p>
    <w:p w:rsidR="00D8683E" w:rsidRPr="00D16655" w:rsidRDefault="00D8683E" w:rsidP="00DC3839">
      <w:pPr>
        <w:spacing w:after="0" w:line="240" w:lineRule="auto"/>
        <w:jc w:val="both"/>
        <w:rPr>
          <w:rFonts w:ascii="Arial" w:hAnsi="Arial" w:cs="Arial"/>
          <w:lang w:eastAsia="de-DE"/>
        </w:rPr>
      </w:pPr>
      <w:r w:rsidRPr="00D16655">
        <w:rPr>
          <w:rFonts w:ascii="Arial" w:hAnsi="Arial" w:cs="Arial"/>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00F158C5" w:rsidRPr="00D16655">
          <w:rPr>
            <w:rStyle w:val="Hyperlink"/>
            <w:rFonts w:ascii="Arial" w:hAnsi="Arial" w:cs="Arial"/>
            <w:lang w:eastAsia="de-DE"/>
          </w:rPr>
          <w:t>andrea.neubauer@lisa.mb.sachsen-anahlt.de</w:t>
        </w:r>
      </w:hyperlink>
      <w:r w:rsidRPr="00D16655">
        <w:rPr>
          <w:rFonts w:ascii="Arial" w:hAnsi="Arial" w:cs="Arial"/>
          <w:lang w:eastAsia="de-DE"/>
        </w:rPr>
        <w:t xml:space="preserve">. </w:t>
      </w:r>
    </w:p>
    <w:p w:rsidR="00D8683E" w:rsidRPr="00D16655" w:rsidRDefault="00D8683E" w:rsidP="00DC3839">
      <w:pPr>
        <w:spacing w:after="0" w:line="240" w:lineRule="auto"/>
        <w:rPr>
          <w:rFonts w:ascii="Arial" w:hAnsi="Arial" w:cs="Arial"/>
          <w:lang w:eastAsia="de-DE"/>
        </w:rPr>
      </w:pPr>
    </w:p>
    <w:p w:rsidR="00D8683E" w:rsidRPr="00D16655" w:rsidRDefault="00D8683E" w:rsidP="00DC3839">
      <w:pPr>
        <w:pStyle w:val="KeinLeerraum"/>
        <w:rPr>
          <w:rFonts w:ascii="Arial" w:hAnsi="Arial" w:cs="Arial"/>
          <w:lang w:eastAsia="de-DE"/>
        </w:rPr>
      </w:pPr>
      <w:r w:rsidRPr="00D16655">
        <w:rPr>
          <w:rFonts w:ascii="Arial" w:hAnsi="Arial" w:cs="Arial"/>
          <w:lang w:eastAsia="de-DE"/>
        </w:rPr>
        <w:t>An der Erarbeitung der niveaubestimmenden Aufgabe haben mitgewirkt:</w:t>
      </w:r>
    </w:p>
    <w:p w:rsidR="00D8683E" w:rsidRPr="00D16655" w:rsidRDefault="00D8683E" w:rsidP="00DC3839">
      <w:pPr>
        <w:pStyle w:val="KeinLeerraum"/>
        <w:rPr>
          <w:rFonts w:ascii="Arial" w:hAnsi="Arial" w:cs="Arial"/>
          <w:color w:val="000000" w:themeColor="text1"/>
        </w:rPr>
      </w:pPr>
      <w:r w:rsidRPr="00D16655">
        <w:rPr>
          <w:rFonts w:ascii="Arial" w:hAnsi="Arial" w:cs="Arial"/>
          <w:color w:val="000000" w:themeColor="text1"/>
        </w:rPr>
        <w:t>Bergner, Frank</w:t>
      </w:r>
      <w:r w:rsidRPr="00D16655">
        <w:rPr>
          <w:rFonts w:ascii="Arial" w:hAnsi="Arial" w:cs="Arial"/>
          <w:color w:val="000000" w:themeColor="text1"/>
        </w:rPr>
        <w:tab/>
      </w:r>
      <w:r w:rsidRPr="00D16655">
        <w:rPr>
          <w:rFonts w:ascii="Arial" w:hAnsi="Arial" w:cs="Arial"/>
          <w:color w:val="000000" w:themeColor="text1"/>
        </w:rPr>
        <w:tab/>
      </w:r>
      <w:r w:rsidRPr="00D16655">
        <w:rPr>
          <w:rFonts w:ascii="Arial" w:hAnsi="Arial" w:cs="Arial"/>
          <w:color w:val="000000" w:themeColor="text1"/>
        </w:rPr>
        <w:tab/>
        <w:t>Halle</w:t>
      </w:r>
    </w:p>
    <w:p w:rsidR="00D8683E" w:rsidRPr="00D16655" w:rsidRDefault="00D8683E" w:rsidP="00DC3839">
      <w:pPr>
        <w:pStyle w:val="KeinLeerraum"/>
        <w:rPr>
          <w:rFonts w:ascii="Arial" w:hAnsi="Arial" w:cs="Arial"/>
          <w:color w:val="000000" w:themeColor="text1"/>
        </w:rPr>
      </w:pPr>
      <w:r w:rsidRPr="00D16655">
        <w:rPr>
          <w:rFonts w:ascii="Arial" w:hAnsi="Arial" w:cs="Arial"/>
          <w:color w:val="000000" w:themeColor="text1"/>
        </w:rPr>
        <w:t>Franz, Barbara</w:t>
      </w:r>
      <w:r w:rsidRPr="00D16655">
        <w:rPr>
          <w:rFonts w:ascii="Arial" w:hAnsi="Arial" w:cs="Arial"/>
          <w:color w:val="000000" w:themeColor="text1"/>
        </w:rPr>
        <w:tab/>
      </w:r>
      <w:r w:rsidRPr="00D16655">
        <w:rPr>
          <w:rFonts w:ascii="Arial" w:hAnsi="Arial" w:cs="Arial"/>
          <w:color w:val="000000" w:themeColor="text1"/>
        </w:rPr>
        <w:tab/>
      </w:r>
      <w:r w:rsidRPr="00D16655">
        <w:rPr>
          <w:rFonts w:ascii="Arial" w:hAnsi="Arial" w:cs="Arial"/>
          <w:color w:val="000000" w:themeColor="text1"/>
        </w:rPr>
        <w:tab/>
        <w:t>Weißenfels</w:t>
      </w:r>
    </w:p>
    <w:p w:rsidR="00D8683E" w:rsidRPr="00D16655" w:rsidRDefault="00F158C5" w:rsidP="00DC3839">
      <w:pPr>
        <w:pStyle w:val="KeinLeerraum"/>
        <w:rPr>
          <w:rFonts w:ascii="Arial" w:hAnsi="Arial" w:cs="Arial"/>
          <w:color w:val="000000" w:themeColor="text1"/>
        </w:rPr>
      </w:pPr>
      <w:r w:rsidRPr="00D16655">
        <w:rPr>
          <w:rFonts w:ascii="Arial" w:hAnsi="Arial" w:cs="Arial"/>
          <w:color w:val="000000" w:themeColor="text1"/>
        </w:rPr>
        <w:t>Müller, Sonja</w:t>
      </w:r>
      <w:r w:rsidRPr="00D16655">
        <w:rPr>
          <w:rFonts w:ascii="Arial" w:hAnsi="Arial" w:cs="Arial"/>
          <w:color w:val="000000" w:themeColor="text1"/>
        </w:rPr>
        <w:tab/>
      </w:r>
      <w:r w:rsidRPr="00D16655">
        <w:rPr>
          <w:rFonts w:ascii="Arial" w:hAnsi="Arial" w:cs="Arial"/>
          <w:color w:val="000000" w:themeColor="text1"/>
        </w:rPr>
        <w:tab/>
      </w:r>
      <w:r w:rsidRPr="00D16655">
        <w:rPr>
          <w:rFonts w:ascii="Arial" w:hAnsi="Arial" w:cs="Arial"/>
          <w:color w:val="000000" w:themeColor="text1"/>
        </w:rPr>
        <w:tab/>
      </w:r>
      <w:r w:rsidR="007728B8">
        <w:rPr>
          <w:rFonts w:ascii="Arial" w:hAnsi="Arial" w:cs="Arial"/>
          <w:color w:val="000000" w:themeColor="text1"/>
        </w:rPr>
        <w:tab/>
      </w:r>
      <w:r w:rsidR="00581F82" w:rsidRPr="00D16655">
        <w:rPr>
          <w:rFonts w:ascii="Arial" w:hAnsi="Arial" w:cs="Arial"/>
          <w:color w:val="000000" w:themeColor="text1"/>
        </w:rPr>
        <w:t xml:space="preserve">Quedlinburg </w:t>
      </w:r>
    </w:p>
    <w:p w:rsidR="00D8683E" w:rsidRPr="00D16655" w:rsidRDefault="00D8683E" w:rsidP="00DC3839">
      <w:pPr>
        <w:pStyle w:val="KeinLeerraum"/>
        <w:rPr>
          <w:rFonts w:ascii="Arial" w:hAnsi="Arial" w:cs="Arial"/>
          <w:color w:val="000000" w:themeColor="text1"/>
        </w:rPr>
      </w:pPr>
      <w:r w:rsidRPr="00D16655">
        <w:rPr>
          <w:rFonts w:ascii="Arial" w:hAnsi="Arial" w:cs="Arial"/>
          <w:color w:val="000000" w:themeColor="text1"/>
        </w:rPr>
        <w:t>Strauch, Sylvia</w:t>
      </w:r>
      <w:r w:rsidRPr="00D16655">
        <w:rPr>
          <w:rFonts w:ascii="Arial" w:hAnsi="Arial" w:cs="Arial"/>
          <w:color w:val="000000" w:themeColor="text1"/>
        </w:rPr>
        <w:tab/>
      </w:r>
      <w:r w:rsidRPr="00D16655">
        <w:rPr>
          <w:rFonts w:ascii="Arial" w:hAnsi="Arial" w:cs="Arial"/>
          <w:color w:val="000000" w:themeColor="text1"/>
        </w:rPr>
        <w:tab/>
      </w:r>
      <w:r w:rsidRPr="00D16655">
        <w:rPr>
          <w:rFonts w:ascii="Arial" w:hAnsi="Arial" w:cs="Arial"/>
          <w:color w:val="000000" w:themeColor="text1"/>
        </w:rPr>
        <w:tab/>
        <w:t>Dessau-Roßlau (Leitung der Fachgruppe)</w:t>
      </w:r>
    </w:p>
    <w:p w:rsidR="00D8683E" w:rsidRPr="00D16655" w:rsidRDefault="00D8683E" w:rsidP="00DC3839">
      <w:pPr>
        <w:spacing w:after="0" w:line="240" w:lineRule="auto"/>
        <w:rPr>
          <w:rFonts w:ascii="Arial" w:hAnsi="Arial" w:cs="Arial"/>
        </w:rPr>
      </w:pPr>
    </w:p>
    <w:p w:rsidR="00D8683E" w:rsidRPr="00D16655" w:rsidRDefault="00D8683E" w:rsidP="00DC3839">
      <w:pPr>
        <w:pStyle w:val="KeinLeerraum"/>
        <w:rPr>
          <w:rFonts w:ascii="Arial" w:hAnsi="Arial" w:cs="Arial"/>
        </w:rPr>
      </w:pPr>
      <w:r w:rsidRPr="00D16655">
        <w:rPr>
          <w:rFonts w:ascii="Arial" w:hAnsi="Arial" w:cs="Arial"/>
        </w:rPr>
        <w:t>Herausgeber im Auftrag des Ministeriums für Bildung des Landes Sachsen-Anhalt:</w:t>
      </w:r>
    </w:p>
    <w:p w:rsidR="00D8683E" w:rsidRPr="00D16655" w:rsidRDefault="00D8683E" w:rsidP="00DC3839">
      <w:pPr>
        <w:pStyle w:val="KeinLeerraum"/>
        <w:ind w:left="708" w:firstLine="708"/>
        <w:rPr>
          <w:rFonts w:ascii="Arial" w:hAnsi="Arial" w:cs="Arial"/>
        </w:rPr>
      </w:pPr>
      <w:r w:rsidRPr="00D16655">
        <w:rPr>
          <w:rFonts w:ascii="Arial" w:hAnsi="Arial" w:cs="Arial"/>
        </w:rPr>
        <w:t>Landesinstitut für Schulqualität und Lehrerbildung Sachsen-Anhalt</w:t>
      </w:r>
    </w:p>
    <w:p w:rsidR="00D8683E" w:rsidRPr="00D16655" w:rsidRDefault="00D8683E" w:rsidP="00DC3839">
      <w:pPr>
        <w:pStyle w:val="KeinLeerraum"/>
        <w:ind w:left="708" w:firstLine="708"/>
        <w:rPr>
          <w:rFonts w:ascii="Arial" w:hAnsi="Arial" w:cs="Arial"/>
        </w:rPr>
      </w:pPr>
      <w:proofErr w:type="spellStart"/>
      <w:r w:rsidRPr="00D16655">
        <w:rPr>
          <w:rFonts w:ascii="Arial" w:hAnsi="Arial" w:cs="Arial"/>
        </w:rPr>
        <w:t>Riebeckplatz</w:t>
      </w:r>
      <w:proofErr w:type="spellEnd"/>
      <w:r w:rsidRPr="00D16655">
        <w:rPr>
          <w:rFonts w:ascii="Arial" w:hAnsi="Arial" w:cs="Arial"/>
        </w:rPr>
        <w:t xml:space="preserve"> 09</w:t>
      </w:r>
    </w:p>
    <w:p w:rsidR="00D8683E" w:rsidRPr="00D16655" w:rsidRDefault="00D8683E" w:rsidP="00DC3839">
      <w:pPr>
        <w:pStyle w:val="KeinLeerraum"/>
        <w:ind w:left="708" w:firstLine="708"/>
        <w:rPr>
          <w:rFonts w:ascii="Arial" w:hAnsi="Arial" w:cs="Arial"/>
        </w:rPr>
      </w:pPr>
      <w:r w:rsidRPr="00D16655">
        <w:rPr>
          <w:rFonts w:ascii="Arial" w:hAnsi="Arial" w:cs="Arial"/>
        </w:rPr>
        <w:t>06110 Halle</w:t>
      </w:r>
    </w:p>
    <w:bookmarkEnd w:id="0"/>
    <w:p w:rsidR="00D8683E" w:rsidRPr="00225950" w:rsidRDefault="00D8683E" w:rsidP="00DC3839">
      <w:pPr>
        <w:spacing w:after="0" w:line="240" w:lineRule="auto"/>
        <w:rPr>
          <w:rFonts w:ascii="Arial" w:hAnsi="Arial" w:cs="Arial"/>
          <w:sz w:val="20"/>
          <w:szCs w:val="20"/>
        </w:rPr>
      </w:pPr>
    </w:p>
    <w:p w:rsidR="00D8683E" w:rsidRDefault="00D8683E" w:rsidP="00D8683E">
      <w:pPr>
        <w:spacing w:line="240" w:lineRule="auto"/>
      </w:pPr>
      <w:r>
        <w:rPr>
          <w:noProof/>
          <w:lang w:eastAsia="de-DE"/>
        </w:rPr>
        <w:drawing>
          <wp:inline distT="0" distB="0" distL="0" distR="0" wp14:anchorId="0E97B7D1" wp14:editId="6D7390BC">
            <wp:extent cx="1193800" cy="787400"/>
            <wp:effectExtent l="0" t="0" r="6350" b="0"/>
            <wp:docPr id="28" name="Grafik 28"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D8683E" w:rsidRPr="00225950" w:rsidRDefault="00D8683E" w:rsidP="00DC3839">
      <w:pPr>
        <w:spacing w:after="0" w:line="240" w:lineRule="auto"/>
        <w:rPr>
          <w:rFonts w:ascii="Arial" w:hAnsi="Arial" w:cs="Arial"/>
          <w:sz w:val="20"/>
          <w:szCs w:val="20"/>
        </w:rPr>
      </w:pPr>
    </w:p>
    <w:p w:rsidR="00D8683E" w:rsidRPr="00225950" w:rsidRDefault="00D8683E" w:rsidP="00D8683E">
      <w:pPr>
        <w:pStyle w:val="KeinLeerraum"/>
        <w:rPr>
          <w:rFonts w:ascii="Arial" w:hAnsi="Arial" w:cs="Arial"/>
          <w:sz w:val="20"/>
          <w:szCs w:val="20"/>
        </w:rPr>
      </w:pPr>
      <w:r w:rsidRPr="00225950">
        <w:rPr>
          <w:rFonts w:ascii="Arial" w:hAnsi="Arial" w:cs="Arial"/>
          <w:sz w:val="20"/>
          <w:szCs w:val="20"/>
        </w:rPr>
        <w:t xml:space="preserve">Die vorliegende Publikation, </w:t>
      </w:r>
      <w:r w:rsidRPr="00225950">
        <w:rPr>
          <w:rFonts w:ascii="Arial" w:hAnsi="Arial" w:cs="Arial"/>
          <w:iCs/>
          <w:sz w:val="20"/>
          <w:szCs w:val="20"/>
        </w:rPr>
        <w:t>mit Ausnahme der Quellen Dritter,</w:t>
      </w:r>
      <w:r w:rsidRPr="00225950">
        <w:rPr>
          <w:rFonts w:ascii="Arial" w:hAnsi="Arial" w:cs="Arial"/>
          <w:sz w:val="20"/>
          <w:szCs w:val="20"/>
        </w:rPr>
        <w:t xml:space="preserve"> ist unter der „Creative </w:t>
      </w:r>
      <w:proofErr w:type="spellStart"/>
      <w:r w:rsidRPr="00225950">
        <w:rPr>
          <w:rFonts w:ascii="Arial" w:hAnsi="Arial" w:cs="Arial"/>
          <w:sz w:val="20"/>
          <w:szCs w:val="20"/>
        </w:rPr>
        <w:t>Commons</w:t>
      </w:r>
      <w:proofErr w:type="spellEnd"/>
      <w:r w:rsidRPr="00225950">
        <w:rPr>
          <w:rFonts w:ascii="Arial" w:hAnsi="Arial" w:cs="Arial"/>
          <w:sz w:val="20"/>
          <w:szCs w:val="20"/>
        </w:rPr>
        <w:t>“-Lizenz veröffentlicht.</w:t>
      </w:r>
    </w:p>
    <w:p w:rsidR="00D8683E" w:rsidRPr="00225950" w:rsidRDefault="00D8683E" w:rsidP="00D8683E">
      <w:pPr>
        <w:pStyle w:val="KeinLeerraum"/>
        <w:rPr>
          <w:rFonts w:ascii="Arial" w:hAnsi="Arial" w:cs="Arial"/>
          <w:sz w:val="20"/>
          <w:szCs w:val="20"/>
        </w:rPr>
      </w:pPr>
    </w:p>
    <w:p w:rsidR="00D8683E" w:rsidRPr="00225950" w:rsidRDefault="00D8683E" w:rsidP="00D8683E">
      <w:pPr>
        <w:pStyle w:val="KeinLeerraum"/>
        <w:rPr>
          <w:rFonts w:ascii="Arial" w:hAnsi="Arial" w:cs="Arial"/>
          <w:color w:val="0000FF"/>
          <w:sz w:val="20"/>
          <w:szCs w:val="20"/>
          <w:u w:val="single"/>
          <w:lang w:val="en-US"/>
        </w:rPr>
      </w:pPr>
      <w:r w:rsidRPr="00225950">
        <w:rPr>
          <w:rFonts w:ascii="Arial" w:hAnsi="Arial" w:cs="Arial"/>
          <w:noProof/>
          <w:sz w:val="20"/>
          <w:szCs w:val="20"/>
          <w:lang w:eastAsia="de-DE"/>
        </w:rPr>
        <w:drawing>
          <wp:inline distT="0" distB="0" distL="0" distR="0" wp14:anchorId="7EAF0256" wp14:editId="1AF9A025">
            <wp:extent cx="141800" cy="141800"/>
            <wp:effectExtent l="0" t="0" r="10795" b="10795"/>
            <wp:docPr id="29" name="Grafik 29"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225950">
        <w:rPr>
          <w:rFonts w:ascii="Arial" w:hAnsi="Arial" w:cs="Arial"/>
          <w:noProof/>
          <w:sz w:val="20"/>
          <w:szCs w:val="20"/>
          <w:lang w:eastAsia="de-DE"/>
        </w:rPr>
        <w:drawing>
          <wp:inline distT="0" distB="0" distL="0" distR="0" wp14:anchorId="75816B81" wp14:editId="01061952">
            <wp:extent cx="141800" cy="141800"/>
            <wp:effectExtent l="0" t="0" r="10795" b="10795"/>
            <wp:docPr id="30" name="Grafik 30"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225950">
        <w:rPr>
          <w:rFonts w:ascii="Arial" w:hAnsi="Arial" w:cs="Arial"/>
          <w:sz w:val="20"/>
          <w:szCs w:val="20"/>
          <w:lang w:val="en-US"/>
        </w:rPr>
        <w:t xml:space="preserve"> CC BY-SA 3.0 DE </w:t>
      </w:r>
      <w:r w:rsidRPr="00225950">
        <w:rPr>
          <w:rFonts w:ascii="Arial" w:hAnsi="Arial" w:cs="Arial"/>
          <w:sz w:val="20"/>
          <w:szCs w:val="20"/>
          <w:lang w:val="en-US"/>
        </w:rPr>
        <w:tab/>
      </w:r>
      <w:hyperlink r:id="rId13" w:history="1">
        <w:r w:rsidRPr="00225950">
          <w:rPr>
            <w:rFonts w:ascii="Arial" w:hAnsi="Arial" w:cs="Arial"/>
            <w:color w:val="0000FF"/>
            <w:sz w:val="20"/>
            <w:szCs w:val="20"/>
            <w:u w:val="single"/>
            <w:lang w:val="en-US"/>
          </w:rPr>
          <w:t>http://creativecommons.org/licenses/by-sa/3.0/de/</w:t>
        </w:r>
      </w:hyperlink>
    </w:p>
    <w:p w:rsidR="00D8683E" w:rsidRPr="00225950" w:rsidRDefault="00D8683E" w:rsidP="00D8683E">
      <w:pPr>
        <w:pStyle w:val="KeinLeerraum"/>
        <w:rPr>
          <w:rFonts w:ascii="Arial" w:hAnsi="Arial" w:cs="Arial"/>
          <w:sz w:val="20"/>
          <w:szCs w:val="20"/>
          <w:lang w:val="en-US"/>
        </w:rPr>
      </w:pPr>
    </w:p>
    <w:p w:rsidR="00D8683E" w:rsidRPr="00225950" w:rsidRDefault="00E377EA" w:rsidP="00CC0C87">
      <w:pPr>
        <w:pStyle w:val="KeinLeerraum"/>
        <w:jc w:val="both"/>
        <w:rPr>
          <w:rFonts w:ascii="Arial" w:hAnsi="Arial" w:cs="Arial"/>
          <w:sz w:val="20"/>
          <w:szCs w:val="20"/>
        </w:rPr>
      </w:pPr>
      <w:r>
        <w:rPr>
          <w:rFonts w:ascii="Arial" w:hAnsi="Arial" w:cs="Arial"/>
          <w:iCs/>
          <w:noProof/>
          <w:sz w:val="20"/>
          <w:szCs w:val="20"/>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72.6pt;margin-top:-315.55pt;width:338.85pt;height:194.4pt;rotation:-932592fd;z-index:-251654144;mso-wrap-edited:f" adj="15429" fillcolor="silver" stroked="f">
            <v:shadow color="#868686"/>
            <v:textpath style="font-family:&quot;Arial Black&quot;;v-text-kern:t" trim="t" fitpath="t" string="ERPROBUNG"/>
          </v:shape>
        </w:pict>
      </w:r>
      <w:r w:rsidR="00D8683E" w:rsidRPr="00225950">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D8683E" w:rsidRPr="00225950" w:rsidRDefault="00D8683E" w:rsidP="00CC0C87">
      <w:pPr>
        <w:pStyle w:val="KeinLeerraum"/>
        <w:jc w:val="both"/>
        <w:rPr>
          <w:rFonts w:ascii="Arial" w:hAnsi="Arial" w:cs="Arial"/>
          <w:sz w:val="20"/>
          <w:szCs w:val="20"/>
        </w:rPr>
      </w:pPr>
      <w:r w:rsidRPr="00225950">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DC3839" w:rsidRDefault="00DC3839">
      <w:pPr>
        <w:rPr>
          <w:rFonts w:ascii="Arial" w:hAnsi="Arial" w:cs="Arial"/>
          <w:b/>
        </w:rPr>
      </w:pPr>
      <w:r>
        <w:rPr>
          <w:rFonts w:ascii="Arial" w:hAnsi="Arial" w:cs="Arial"/>
          <w:b/>
        </w:rPr>
        <w:br w:type="page"/>
      </w:r>
    </w:p>
    <w:p w:rsidR="00D94230" w:rsidRPr="00892534" w:rsidRDefault="00370ADB" w:rsidP="00225950">
      <w:pPr>
        <w:pStyle w:val="KeinLeerraum"/>
        <w:spacing w:after="240"/>
        <w:rPr>
          <w:rFonts w:ascii="Arial" w:hAnsi="Arial" w:cs="Arial"/>
          <w:b/>
          <w:color w:val="000000" w:themeColor="text1"/>
          <w:sz w:val="32"/>
          <w:szCs w:val="32"/>
        </w:rPr>
      </w:pPr>
      <w:r w:rsidRPr="00892534">
        <w:rPr>
          <w:rFonts w:ascii="Arial" w:hAnsi="Arial" w:cs="Arial"/>
          <w:b/>
          <w:color w:val="000000" w:themeColor="text1"/>
          <w:sz w:val="32"/>
          <w:szCs w:val="32"/>
        </w:rPr>
        <w:lastRenderedPageBreak/>
        <w:t>„Die Krage Transport GmbH investiert in einen neuen Kleintransporter“</w:t>
      </w:r>
    </w:p>
    <w:p w:rsidR="00370ADB" w:rsidRPr="00225950" w:rsidRDefault="00370ADB" w:rsidP="00225950">
      <w:pPr>
        <w:pStyle w:val="KeinLeerraum"/>
        <w:spacing w:after="240"/>
        <w:rPr>
          <w:rFonts w:ascii="Arial" w:hAnsi="Arial" w:cs="Arial"/>
          <w:b/>
          <w:color w:val="000000" w:themeColor="text1"/>
          <w:sz w:val="28"/>
          <w:szCs w:val="28"/>
        </w:rPr>
      </w:pPr>
      <w:r w:rsidRPr="00225950">
        <w:rPr>
          <w:rFonts w:ascii="Arial" w:hAnsi="Arial" w:cs="Arial"/>
          <w:b/>
          <w:color w:val="000000" w:themeColor="text1"/>
          <w:sz w:val="28"/>
          <w:szCs w:val="28"/>
        </w:rPr>
        <w:t>Qualifikationsphase</w:t>
      </w:r>
    </w:p>
    <w:p w:rsidR="003271DA" w:rsidRDefault="003271DA" w:rsidP="00225950">
      <w:pPr>
        <w:pStyle w:val="KeinLeerraum"/>
        <w:spacing w:line="360" w:lineRule="auto"/>
        <w:jc w:val="both"/>
        <w:rPr>
          <w:rFonts w:ascii="Arial" w:hAnsi="Arial" w:cs="Arial"/>
        </w:rPr>
      </w:pPr>
      <w:r w:rsidRPr="0070657D">
        <w:rPr>
          <w:rFonts w:ascii="Arial" w:hAnsi="Arial" w:cs="Arial"/>
        </w:rPr>
        <w:t>Die Krage Transport GmbH ist ein Speditionsbetrieb mit einem Fuhrpark von zur</w:t>
      </w:r>
      <w:r>
        <w:rPr>
          <w:rFonts w:ascii="Arial" w:hAnsi="Arial" w:cs="Arial"/>
        </w:rPr>
        <w:t>z</w:t>
      </w:r>
      <w:r w:rsidRPr="0070657D">
        <w:rPr>
          <w:rFonts w:ascii="Arial" w:hAnsi="Arial" w:cs="Arial"/>
        </w:rPr>
        <w:t>eit 20 LKW und Kleintransportern. Jetzt muss ein Kleintransporter ersetzt werden.</w:t>
      </w:r>
      <w:r>
        <w:rPr>
          <w:rFonts w:ascii="Arial" w:hAnsi="Arial" w:cs="Arial"/>
        </w:rPr>
        <w:t xml:space="preserve"> Dazu wurden folgende Angebote eingeholt und gegenübergestellt:</w:t>
      </w:r>
    </w:p>
    <w:p w:rsidR="003271DA" w:rsidRDefault="003271DA" w:rsidP="00D94230">
      <w:pPr>
        <w:pStyle w:val="KeinLeerraum"/>
        <w:rPr>
          <w:rFonts w:ascii="Arial" w:hAnsi="Arial" w:cs="Arial"/>
        </w:rPr>
      </w:pPr>
    </w:p>
    <w:p w:rsidR="003271DA" w:rsidRPr="00CC0C87" w:rsidRDefault="003271DA" w:rsidP="00D94230">
      <w:pPr>
        <w:pStyle w:val="KeinLeerraum"/>
        <w:rPr>
          <w:rFonts w:ascii="Arial" w:hAnsi="Arial" w:cs="Arial"/>
        </w:rPr>
      </w:pPr>
      <w:r>
        <w:rPr>
          <w:rFonts w:ascii="Arial" w:hAnsi="Arial" w:cs="Arial"/>
          <w:noProof/>
          <w:lang w:eastAsia="de-DE"/>
        </w:rPr>
        <w:drawing>
          <wp:inline distT="0" distB="0" distL="0" distR="0" wp14:anchorId="0ABE8B62" wp14:editId="4AF5DA49">
            <wp:extent cx="6163733" cy="2398096"/>
            <wp:effectExtent l="0" t="0" r="889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7359" cy="2399507"/>
                    </a:xfrm>
                    <a:prstGeom prst="rect">
                      <a:avLst/>
                    </a:prstGeom>
                    <a:noFill/>
                    <a:ln>
                      <a:noFill/>
                    </a:ln>
                  </pic:spPr>
                </pic:pic>
              </a:graphicData>
            </a:graphic>
          </wp:inline>
        </w:drawing>
      </w:r>
    </w:p>
    <w:p w:rsidR="003271DA" w:rsidRDefault="003271DA" w:rsidP="00D94230">
      <w:pPr>
        <w:pStyle w:val="KeinLeerraum"/>
        <w:rPr>
          <w:rFonts w:ascii="Arial" w:hAnsi="Arial" w:cs="Arial"/>
        </w:rPr>
      </w:pPr>
    </w:p>
    <w:p w:rsidR="003271DA" w:rsidRDefault="003271DA" w:rsidP="00225950">
      <w:pPr>
        <w:pStyle w:val="KeinLeerraum"/>
        <w:spacing w:line="360" w:lineRule="auto"/>
        <w:rPr>
          <w:rFonts w:ascii="Arial" w:hAnsi="Arial" w:cs="Arial"/>
        </w:rPr>
      </w:pPr>
      <w:r>
        <w:rPr>
          <w:rFonts w:ascii="Arial" w:hAnsi="Arial" w:cs="Arial"/>
        </w:rPr>
        <w:t>Momentan</w:t>
      </w:r>
      <w:r w:rsidRPr="0070657D">
        <w:rPr>
          <w:rFonts w:ascii="Arial" w:hAnsi="Arial" w:cs="Arial"/>
        </w:rPr>
        <w:t xml:space="preserve"> wird </w:t>
      </w:r>
      <w:r>
        <w:rPr>
          <w:rFonts w:ascii="Arial" w:hAnsi="Arial" w:cs="Arial"/>
        </w:rPr>
        <w:t xml:space="preserve">für Transportleistungen </w:t>
      </w:r>
      <w:r w:rsidRPr="0070657D">
        <w:rPr>
          <w:rFonts w:ascii="Arial" w:hAnsi="Arial" w:cs="Arial"/>
        </w:rPr>
        <w:t xml:space="preserve">ein </w:t>
      </w:r>
      <w:r w:rsidRPr="00781E9E">
        <w:rPr>
          <w:rFonts w:ascii="Arial" w:hAnsi="Arial" w:cs="Arial"/>
          <w:bCs/>
        </w:rPr>
        <w:t xml:space="preserve">Kilometerpreis von 1,05 €/km </w:t>
      </w:r>
      <w:r>
        <w:rPr>
          <w:rFonts w:ascii="Arial" w:hAnsi="Arial" w:cs="Arial"/>
        </w:rPr>
        <w:t>berechnet.</w:t>
      </w:r>
    </w:p>
    <w:p w:rsidR="003271DA" w:rsidRDefault="003271DA" w:rsidP="00225950">
      <w:pPr>
        <w:pStyle w:val="KeinLeerraum"/>
        <w:spacing w:line="360" w:lineRule="auto"/>
        <w:rPr>
          <w:rFonts w:ascii="Arial" w:hAnsi="Arial" w:cs="Arial"/>
        </w:rPr>
      </w:pPr>
    </w:p>
    <w:p w:rsidR="003271DA" w:rsidRDefault="003271DA" w:rsidP="00225950">
      <w:pPr>
        <w:pStyle w:val="KeinLeerraum"/>
        <w:spacing w:line="360" w:lineRule="auto"/>
        <w:jc w:val="both"/>
        <w:rPr>
          <w:rFonts w:ascii="Arial" w:hAnsi="Arial" w:cs="Arial"/>
        </w:rPr>
      </w:pPr>
      <w:r>
        <w:rPr>
          <w:rFonts w:ascii="Arial" w:hAnsi="Arial" w:cs="Arial"/>
        </w:rPr>
        <w:t>Sie und ihr Team sollen für eine Beratung der Geschäftsleitung über die anstehende Investitionsentscheidung die Tagesordnungspunkte (TOP) 1 bis 3 vorbereiten. Dazu erhalten Sie folgende Arbeitsaufträge:</w:t>
      </w:r>
    </w:p>
    <w:p w:rsidR="003271DA" w:rsidRDefault="003271DA" w:rsidP="00225950">
      <w:pPr>
        <w:pStyle w:val="KeinLeerraum"/>
        <w:spacing w:line="360" w:lineRule="auto"/>
        <w:rPr>
          <w:rFonts w:ascii="Arial" w:hAnsi="Arial" w:cs="Arial"/>
        </w:rPr>
      </w:pPr>
    </w:p>
    <w:p w:rsidR="003271DA" w:rsidRDefault="003271DA" w:rsidP="00225950">
      <w:pPr>
        <w:pStyle w:val="KeinLeerraum"/>
        <w:spacing w:line="360" w:lineRule="auto"/>
        <w:rPr>
          <w:rFonts w:ascii="Arial" w:hAnsi="Arial" w:cs="Arial"/>
        </w:rPr>
      </w:pPr>
      <w:r w:rsidRPr="00AA32AC">
        <w:rPr>
          <w:rFonts w:ascii="Arial" w:hAnsi="Arial" w:cs="Arial"/>
          <w:u w:val="single"/>
        </w:rPr>
        <w:t>TOP 1:</w:t>
      </w:r>
      <w:r>
        <w:rPr>
          <w:rFonts w:ascii="Arial" w:hAnsi="Arial" w:cs="Arial"/>
        </w:rPr>
        <w:t xml:space="preserve"> Investitionsarten</w:t>
      </w:r>
    </w:p>
    <w:p w:rsidR="003271DA" w:rsidRDefault="003271DA" w:rsidP="00225950">
      <w:pPr>
        <w:pStyle w:val="KeinLeerraum"/>
        <w:spacing w:line="360" w:lineRule="auto"/>
        <w:rPr>
          <w:rFonts w:ascii="Arial" w:hAnsi="Arial" w:cs="Arial"/>
        </w:rPr>
      </w:pPr>
    </w:p>
    <w:p w:rsidR="003271DA" w:rsidRDefault="003271DA" w:rsidP="00225950">
      <w:pPr>
        <w:pStyle w:val="KeinLeerraum"/>
        <w:spacing w:line="360" w:lineRule="auto"/>
        <w:jc w:val="both"/>
        <w:rPr>
          <w:rFonts w:ascii="Arial" w:hAnsi="Arial" w:cs="Arial"/>
        </w:rPr>
      </w:pPr>
      <w:r>
        <w:rPr>
          <w:rFonts w:ascii="Arial" w:hAnsi="Arial" w:cs="Arial"/>
        </w:rPr>
        <w:t xml:space="preserve">Der Kauf eines neuen Kleintransporters bedeutet für die Krage Transport GmbH eine Investition. </w:t>
      </w:r>
      <w:r w:rsidRPr="0070657D">
        <w:rPr>
          <w:rFonts w:ascii="Arial" w:hAnsi="Arial" w:cs="Arial"/>
        </w:rPr>
        <w:t xml:space="preserve">Recherchieren Sie im Internet </w:t>
      </w:r>
      <w:r>
        <w:rPr>
          <w:rFonts w:ascii="Arial" w:hAnsi="Arial" w:cs="Arial"/>
        </w:rPr>
        <w:t xml:space="preserve">die </w:t>
      </w:r>
      <w:r w:rsidRPr="0070657D">
        <w:rPr>
          <w:rFonts w:ascii="Arial" w:hAnsi="Arial" w:cs="Arial"/>
        </w:rPr>
        <w:t xml:space="preserve">Investitionsarten nach der Art </w:t>
      </w:r>
      <w:r>
        <w:rPr>
          <w:rFonts w:ascii="Arial" w:hAnsi="Arial" w:cs="Arial"/>
        </w:rPr>
        <w:t xml:space="preserve">des beschafften Vermögens, nach dem Finanzierungsanlass sowie </w:t>
      </w:r>
      <w:r w:rsidRPr="0070657D">
        <w:rPr>
          <w:rFonts w:ascii="Arial" w:hAnsi="Arial" w:cs="Arial"/>
        </w:rPr>
        <w:t xml:space="preserve">nach </w:t>
      </w:r>
      <w:r>
        <w:rPr>
          <w:rFonts w:ascii="Arial" w:hAnsi="Arial" w:cs="Arial"/>
        </w:rPr>
        <w:t>der Wirkung</w:t>
      </w:r>
      <w:r w:rsidRPr="0070657D">
        <w:rPr>
          <w:rFonts w:ascii="Arial" w:hAnsi="Arial" w:cs="Arial"/>
        </w:rPr>
        <w:t xml:space="preserve">. </w:t>
      </w:r>
      <w:r>
        <w:rPr>
          <w:rFonts w:ascii="Arial" w:hAnsi="Arial" w:cs="Arial"/>
        </w:rPr>
        <w:t>Stellen Sie diese übersichtlich dar und o</w:t>
      </w:r>
      <w:r w:rsidRPr="0070657D">
        <w:rPr>
          <w:rFonts w:ascii="Arial" w:hAnsi="Arial" w:cs="Arial"/>
        </w:rPr>
        <w:t xml:space="preserve">rdnen Sie </w:t>
      </w:r>
      <w:r>
        <w:rPr>
          <w:rFonts w:ascii="Arial" w:hAnsi="Arial" w:cs="Arial"/>
        </w:rPr>
        <w:t>die anstehende Investition</w:t>
      </w:r>
      <w:r w:rsidRPr="0070657D">
        <w:rPr>
          <w:rFonts w:ascii="Arial" w:hAnsi="Arial" w:cs="Arial"/>
        </w:rPr>
        <w:t xml:space="preserve"> jeweils begründet zu.</w:t>
      </w:r>
    </w:p>
    <w:p w:rsidR="003271DA" w:rsidRDefault="003271DA" w:rsidP="00225950">
      <w:pPr>
        <w:pStyle w:val="KeinLeerraum"/>
        <w:spacing w:line="360" w:lineRule="auto"/>
        <w:rPr>
          <w:rFonts w:ascii="Arial" w:hAnsi="Arial" w:cs="Arial"/>
        </w:rPr>
      </w:pPr>
    </w:p>
    <w:p w:rsidR="003271DA" w:rsidRDefault="003271DA" w:rsidP="00225950">
      <w:pPr>
        <w:pStyle w:val="KeinLeerraum"/>
        <w:spacing w:line="360" w:lineRule="auto"/>
        <w:rPr>
          <w:rFonts w:ascii="Arial" w:hAnsi="Arial" w:cs="Arial"/>
        </w:rPr>
      </w:pPr>
      <w:r w:rsidRPr="00AA32AC">
        <w:rPr>
          <w:rFonts w:ascii="Arial" w:hAnsi="Arial" w:cs="Arial"/>
          <w:u w:val="single"/>
        </w:rPr>
        <w:t>TOP 2:</w:t>
      </w:r>
      <w:r>
        <w:rPr>
          <w:rFonts w:ascii="Arial" w:hAnsi="Arial" w:cs="Arial"/>
        </w:rPr>
        <w:t xml:space="preserve"> Vergleich der Investitionsobjekte mittels statischer Investitionsrechnung</w:t>
      </w:r>
    </w:p>
    <w:p w:rsidR="003271DA" w:rsidRDefault="003271DA" w:rsidP="00225950">
      <w:pPr>
        <w:pStyle w:val="KeinLeerraum"/>
        <w:spacing w:line="360" w:lineRule="auto"/>
        <w:jc w:val="both"/>
        <w:rPr>
          <w:rFonts w:ascii="Arial" w:hAnsi="Arial" w:cs="Arial"/>
        </w:rPr>
      </w:pPr>
    </w:p>
    <w:p w:rsidR="003271DA" w:rsidRDefault="003271DA" w:rsidP="00225950">
      <w:pPr>
        <w:pStyle w:val="KeinLeerraum"/>
        <w:spacing w:line="360" w:lineRule="auto"/>
        <w:jc w:val="both"/>
        <w:rPr>
          <w:rFonts w:ascii="Arial" w:hAnsi="Arial" w:cs="Arial"/>
        </w:rPr>
      </w:pPr>
      <w:r w:rsidRPr="00FA27D5">
        <w:rPr>
          <w:rFonts w:ascii="Arial" w:hAnsi="Arial" w:cs="Arial"/>
        </w:rPr>
        <w:t xml:space="preserve">Der Geschäftsführer der Krage Transport GmbH erwartet von Ihnen, dass Sie die beiden vorliegenden Angebote </w:t>
      </w:r>
      <w:r>
        <w:rPr>
          <w:rFonts w:ascii="Arial" w:hAnsi="Arial" w:cs="Arial"/>
        </w:rPr>
        <w:t xml:space="preserve">für einen Kleintransporter </w:t>
      </w:r>
      <w:r w:rsidRPr="00FA27D5">
        <w:rPr>
          <w:rFonts w:ascii="Arial" w:hAnsi="Arial" w:cs="Arial"/>
        </w:rPr>
        <w:t xml:space="preserve">hinsichtlich Kosten, Gewinn, Rentabilität und </w:t>
      </w:r>
      <w:r w:rsidRPr="00FA27D5">
        <w:rPr>
          <w:rFonts w:ascii="Arial" w:hAnsi="Arial" w:cs="Arial"/>
        </w:rPr>
        <w:lastRenderedPageBreak/>
        <w:t>Amortisation vergleichen. Der Vergleich soll zunächst unabhängig von nicht quantifizierbaren Unterschieden stattfinden.</w:t>
      </w:r>
    </w:p>
    <w:p w:rsidR="003271DA" w:rsidRDefault="003271DA" w:rsidP="00225950">
      <w:pPr>
        <w:pStyle w:val="KeinLeerraum"/>
        <w:spacing w:line="360" w:lineRule="auto"/>
        <w:rPr>
          <w:rFonts w:ascii="Arial" w:hAnsi="Arial" w:cs="Arial"/>
        </w:rPr>
      </w:pPr>
    </w:p>
    <w:p w:rsidR="003271DA" w:rsidRDefault="003271DA" w:rsidP="00225950">
      <w:pPr>
        <w:pStyle w:val="KeinLeerraum"/>
        <w:spacing w:line="360" w:lineRule="auto"/>
        <w:jc w:val="both"/>
        <w:rPr>
          <w:rFonts w:ascii="Arial" w:hAnsi="Arial" w:cs="Arial"/>
        </w:rPr>
      </w:pPr>
      <w:r w:rsidRPr="00FA27D5">
        <w:rPr>
          <w:rFonts w:ascii="Arial" w:hAnsi="Arial" w:cs="Arial"/>
        </w:rPr>
        <w:t xml:space="preserve">Erarbeiten Sie sich </w:t>
      </w:r>
      <w:r>
        <w:rPr>
          <w:rFonts w:ascii="Arial" w:hAnsi="Arial" w:cs="Arial"/>
        </w:rPr>
        <w:t xml:space="preserve">im Team </w:t>
      </w:r>
      <w:r w:rsidRPr="00FA27D5">
        <w:rPr>
          <w:rFonts w:ascii="Arial" w:hAnsi="Arial" w:cs="Arial"/>
        </w:rPr>
        <w:t>die Arte</w:t>
      </w:r>
      <w:r w:rsidR="00617883">
        <w:rPr>
          <w:rFonts w:ascii="Arial" w:hAnsi="Arial" w:cs="Arial"/>
        </w:rPr>
        <w:t>n der Investitionsrechnung mith</w:t>
      </w:r>
      <w:r w:rsidRPr="00FA27D5">
        <w:rPr>
          <w:rFonts w:ascii="Arial" w:hAnsi="Arial" w:cs="Arial"/>
        </w:rPr>
        <w:t xml:space="preserve">ilfe eines Gruppenpuzzles. Dazu finden Sie sich zunächst in Ihrer Stammgruppe ein und beachten </w:t>
      </w:r>
      <w:r>
        <w:rPr>
          <w:rFonts w:ascii="Arial" w:hAnsi="Arial" w:cs="Arial"/>
        </w:rPr>
        <w:t xml:space="preserve">Sie </w:t>
      </w:r>
      <w:r w:rsidRPr="00FA27D5">
        <w:rPr>
          <w:rFonts w:ascii="Arial" w:hAnsi="Arial" w:cs="Arial"/>
        </w:rPr>
        <w:t>die Arbeits</w:t>
      </w:r>
      <w:r w:rsidR="00CC0C87">
        <w:rPr>
          <w:rFonts w:ascii="Arial" w:hAnsi="Arial" w:cs="Arial"/>
        </w:rPr>
        <w:softHyphen/>
      </w:r>
      <w:r>
        <w:rPr>
          <w:rFonts w:ascii="Arial" w:hAnsi="Arial" w:cs="Arial"/>
        </w:rPr>
        <w:t>anweisungen der</w:t>
      </w:r>
      <w:r w:rsidRPr="00FA27D5">
        <w:rPr>
          <w:rFonts w:ascii="Arial" w:hAnsi="Arial" w:cs="Arial"/>
        </w:rPr>
        <w:t xml:space="preserve"> Material</w:t>
      </w:r>
      <w:r>
        <w:rPr>
          <w:rFonts w:ascii="Arial" w:hAnsi="Arial" w:cs="Arial"/>
        </w:rPr>
        <w:t>ien 1.2 bis 1.5</w:t>
      </w:r>
      <w:r w:rsidRPr="00FA27D5">
        <w:rPr>
          <w:rFonts w:ascii="Arial" w:hAnsi="Arial" w:cs="Arial"/>
        </w:rPr>
        <w:t xml:space="preserve">. Nutzen Sie </w:t>
      </w:r>
      <w:r>
        <w:rPr>
          <w:rFonts w:ascii="Arial" w:hAnsi="Arial" w:cs="Arial"/>
        </w:rPr>
        <w:t>für den Vergleich der Investitionen mittels der statischen Investitionsrechnung die Übersicht in Material 1.1.</w:t>
      </w:r>
    </w:p>
    <w:p w:rsidR="003271DA" w:rsidRDefault="003271DA" w:rsidP="00225950">
      <w:pPr>
        <w:pStyle w:val="KeinLeerraum"/>
        <w:spacing w:line="360" w:lineRule="auto"/>
        <w:rPr>
          <w:rFonts w:ascii="Arial" w:hAnsi="Arial" w:cs="Arial"/>
        </w:rPr>
      </w:pPr>
    </w:p>
    <w:p w:rsidR="007223CC" w:rsidRDefault="00B20B36" w:rsidP="00225950">
      <w:pPr>
        <w:pStyle w:val="KeinLeerraum"/>
        <w:spacing w:line="360" w:lineRule="auto"/>
        <w:jc w:val="both"/>
        <w:rPr>
          <w:rFonts w:ascii="Arial" w:hAnsi="Arial" w:cs="Arial"/>
        </w:rPr>
      </w:pPr>
      <w:r>
        <w:rPr>
          <w:rFonts w:ascii="Arial" w:hAnsi="Arial" w:cs="Arial"/>
        </w:rPr>
        <w:t xml:space="preserve">Unterbreiten Sie auf der Basis der durchgeführten Investitionsrechnungen einen </w:t>
      </w:r>
      <w:r w:rsidRPr="00892E8B">
        <w:rPr>
          <w:rFonts w:ascii="Arial" w:hAnsi="Arial" w:cs="Arial"/>
        </w:rPr>
        <w:t>begründeten I</w:t>
      </w:r>
      <w:r>
        <w:rPr>
          <w:rFonts w:ascii="Arial" w:hAnsi="Arial" w:cs="Arial"/>
        </w:rPr>
        <w:t>nvestitionsvorschlag.</w:t>
      </w:r>
    </w:p>
    <w:p w:rsidR="007223CC" w:rsidRDefault="007223CC">
      <w:pPr>
        <w:rPr>
          <w:rFonts w:ascii="Arial" w:hAnsi="Arial" w:cs="Arial"/>
        </w:rPr>
      </w:pPr>
    </w:p>
    <w:p w:rsidR="00B20B36" w:rsidRDefault="00B20B36" w:rsidP="00225950">
      <w:pPr>
        <w:pStyle w:val="KeinLeerraum"/>
        <w:spacing w:line="360" w:lineRule="auto"/>
        <w:rPr>
          <w:rFonts w:ascii="Arial" w:hAnsi="Arial" w:cs="Arial"/>
        </w:rPr>
      </w:pPr>
      <w:r w:rsidRPr="00AA32AC">
        <w:rPr>
          <w:rFonts w:ascii="Arial" w:hAnsi="Arial" w:cs="Arial"/>
          <w:u w:val="single"/>
        </w:rPr>
        <w:t>TOP 3:</w:t>
      </w:r>
      <w:r>
        <w:rPr>
          <w:rFonts w:ascii="Arial" w:hAnsi="Arial" w:cs="Arial"/>
        </w:rPr>
        <w:t xml:space="preserve"> Vor- und Nachteile der statischen Investitionsrechnung</w:t>
      </w:r>
    </w:p>
    <w:p w:rsidR="00B20B36" w:rsidRDefault="00B20B36" w:rsidP="00225950">
      <w:pPr>
        <w:pStyle w:val="KeinLeerraum"/>
        <w:spacing w:line="360" w:lineRule="auto"/>
        <w:rPr>
          <w:rFonts w:ascii="Arial" w:hAnsi="Arial" w:cs="Arial"/>
        </w:rPr>
      </w:pPr>
    </w:p>
    <w:p w:rsidR="00B20B36" w:rsidRDefault="00B20B36" w:rsidP="00225950">
      <w:pPr>
        <w:pStyle w:val="KeinLeerraum"/>
        <w:spacing w:line="360" w:lineRule="auto"/>
        <w:jc w:val="both"/>
        <w:rPr>
          <w:rFonts w:ascii="Arial" w:hAnsi="Arial" w:cs="Arial"/>
        </w:rPr>
      </w:pPr>
      <w:r>
        <w:rPr>
          <w:rFonts w:ascii="Arial" w:hAnsi="Arial" w:cs="Arial"/>
        </w:rPr>
        <w:t xml:space="preserve">Die durchgeführte statische Investitionsrechnung ist mit Vor- und Nachteilen verbunden. Fassen Sie diese </w:t>
      </w:r>
      <w:r w:rsidRPr="002443DC">
        <w:rPr>
          <w:rFonts w:ascii="Arial" w:hAnsi="Arial" w:cs="Arial"/>
        </w:rPr>
        <w:t xml:space="preserve">mit Hilfe </w:t>
      </w:r>
      <w:r>
        <w:rPr>
          <w:rFonts w:ascii="Arial" w:hAnsi="Arial" w:cs="Arial"/>
        </w:rPr>
        <w:t>eines Partnerinterviews im Material</w:t>
      </w:r>
      <w:r w:rsidRPr="002443DC">
        <w:rPr>
          <w:rFonts w:ascii="Arial" w:hAnsi="Arial" w:cs="Arial"/>
        </w:rPr>
        <w:t xml:space="preserve"> </w:t>
      </w:r>
      <w:r>
        <w:rPr>
          <w:rFonts w:ascii="Arial" w:hAnsi="Arial" w:cs="Arial"/>
        </w:rPr>
        <w:t xml:space="preserve">2 zusammen. Beachten Sie auch </w:t>
      </w:r>
      <w:r w:rsidRPr="00892E8B">
        <w:rPr>
          <w:rFonts w:ascii="Arial" w:hAnsi="Arial" w:cs="Arial"/>
        </w:rPr>
        <w:t>nicht quantifizierbare Unterschiede.</w:t>
      </w:r>
    </w:p>
    <w:p w:rsidR="0070464F" w:rsidRPr="00B20B36" w:rsidRDefault="0070464F" w:rsidP="00225950">
      <w:pPr>
        <w:spacing w:after="0" w:line="360" w:lineRule="auto"/>
        <w:rPr>
          <w:rFonts w:ascii="Arial" w:hAnsi="Arial" w:cs="Arial"/>
          <w:u w:val="single"/>
        </w:rPr>
      </w:pPr>
    </w:p>
    <w:p w:rsidR="0070464F" w:rsidRDefault="0070464F" w:rsidP="0070464F">
      <w:pPr>
        <w:pStyle w:val="KeinLeerraum"/>
        <w:rPr>
          <w:rFonts w:ascii="Arial" w:hAnsi="Arial" w:cs="Arial"/>
        </w:rPr>
      </w:pPr>
      <w:r w:rsidRPr="0070464F">
        <w:rPr>
          <w:rFonts w:ascii="Arial" w:hAnsi="Arial" w:cs="Arial"/>
        </w:rPr>
        <w:t>Material</w:t>
      </w:r>
    </w:p>
    <w:p w:rsidR="0070464F" w:rsidRDefault="0070464F" w:rsidP="0070464F">
      <w:pPr>
        <w:pStyle w:val="KeinLeerraum"/>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1</w:t>
            </w:r>
          </w:p>
        </w:tc>
        <w:tc>
          <w:tcPr>
            <w:tcW w:w="8678" w:type="dxa"/>
          </w:tcPr>
          <w:p w:rsidR="00B20B36" w:rsidRDefault="00B20B36" w:rsidP="00225950">
            <w:pPr>
              <w:pStyle w:val="KeinLeerraum"/>
              <w:spacing w:line="360" w:lineRule="auto"/>
              <w:rPr>
                <w:rFonts w:ascii="Arial" w:hAnsi="Arial" w:cs="Arial"/>
              </w:rPr>
            </w:pPr>
            <w:r>
              <w:rPr>
                <w:rFonts w:ascii="Arial" w:hAnsi="Arial" w:cs="Arial"/>
              </w:rPr>
              <w:t>Gruppenpuzzle</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1.1</w:t>
            </w:r>
          </w:p>
        </w:tc>
        <w:tc>
          <w:tcPr>
            <w:tcW w:w="8678" w:type="dxa"/>
          </w:tcPr>
          <w:p w:rsidR="00B20B36" w:rsidRDefault="00B20B36" w:rsidP="00225950">
            <w:pPr>
              <w:pStyle w:val="KeinLeerraum"/>
              <w:spacing w:line="360" w:lineRule="auto"/>
              <w:rPr>
                <w:rFonts w:ascii="Arial" w:hAnsi="Arial" w:cs="Arial"/>
              </w:rPr>
            </w:pPr>
            <w:r>
              <w:rPr>
                <w:rFonts w:ascii="Arial" w:hAnsi="Arial" w:cs="Arial"/>
              </w:rPr>
              <w:t>Übersicht über die statischen Verfahren der Investitionsrechnung</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1.2</w:t>
            </w:r>
          </w:p>
        </w:tc>
        <w:tc>
          <w:tcPr>
            <w:tcW w:w="8678" w:type="dxa"/>
          </w:tcPr>
          <w:p w:rsidR="00B20B36" w:rsidRDefault="00B20B36" w:rsidP="00225950">
            <w:pPr>
              <w:pStyle w:val="KeinLeerraum"/>
              <w:spacing w:line="360" w:lineRule="auto"/>
              <w:rPr>
                <w:rFonts w:ascii="Arial" w:hAnsi="Arial" w:cs="Arial"/>
              </w:rPr>
            </w:pPr>
            <w:r>
              <w:rPr>
                <w:rFonts w:ascii="Arial" w:hAnsi="Arial" w:cs="Arial"/>
              </w:rPr>
              <w:t>Kostenvergleichsrechnung</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1.3</w:t>
            </w:r>
          </w:p>
        </w:tc>
        <w:tc>
          <w:tcPr>
            <w:tcW w:w="8678" w:type="dxa"/>
          </w:tcPr>
          <w:p w:rsidR="00B20B36" w:rsidRDefault="00B20B36" w:rsidP="00225950">
            <w:pPr>
              <w:pStyle w:val="KeinLeerraum"/>
              <w:spacing w:line="360" w:lineRule="auto"/>
              <w:rPr>
                <w:rFonts w:ascii="Arial" w:hAnsi="Arial" w:cs="Arial"/>
              </w:rPr>
            </w:pPr>
            <w:r>
              <w:rPr>
                <w:rFonts w:ascii="Arial" w:hAnsi="Arial" w:cs="Arial"/>
              </w:rPr>
              <w:t>Gewinnvergleichsrechnung</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1.4</w:t>
            </w:r>
          </w:p>
        </w:tc>
        <w:tc>
          <w:tcPr>
            <w:tcW w:w="8678" w:type="dxa"/>
          </w:tcPr>
          <w:p w:rsidR="00B20B36" w:rsidRDefault="00B20B36" w:rsidP="00225950">
            <w:pPr>
              <w:pStyle w:val="KeinLeerraum"/>
              <w:spacing w:line="360" w:lineRule="auto"/>
              <w:rPr>
                <w:rFonts w:ascii="Arial" w:hAnsi="Arial" w:cs="Arial"/>
              </w:rPr>
            </w:pPr>
            <w:r>
              <w:rPr>
                <w:rFonts w:ascii="Arial" w:hAnsi="Arial" w:cs="Arial"/>
              </w:rPr>
              <w:t>Amortisationsvergleichsrechnung</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1.5</w:t>
            </w:r>
          </w:p>
        </w:tc>
        <w:tc>
          <w:tcPr>
            <w:tcW w:w="8678" w:type="dxa"/>
          </w:tcPr>
          <w:p w:rsidR="00B20B36" w:rsidRDefault="00B20B36" w:rsidP="00225950">
            <w:pPr>
              <w:pStyle w:val="KeinLeerraum"/>
              <w:spacing w:line="360" w:lineRule="auto"/>
              <w:rPr>
                <w:rFonts w:ascii="Arial" w:hAnsi="Arial" w:cs="Arial"/>
              </w:rPr>
            </w:pPr>
            <w:r>
              <w:rPr>
                <w:rFonts w:ascii="Arial" w:hAnsi="Arial" w:cs="Arial"/>
              </w:rPr>
              <w:t>Rentabilitätsvergleichsrechnung</w:t>
            </w:r>
          </w:p>
        </w:tc>
      </w:tr>
      <w:tr w:rsidR="00B20B36" w:rsidTr="003B1E2B">
        <w:tc>
          <w:tcPr>
            <w:tcW w:w="534" w:type="dxa"/>
          </w:tcPr>
          <w:p w:rsidR="00B20B36" w:rsidRDefault="00B20B36" w:rsidP="00225950">
            <w:pPr>
              <w:pStyle w:val="KeinLeerraum"/>
              <w:spacing w:line="360" w:lineRule="auto"/>
              <w:rPr>
                <w:rFonts w:ascii="Arial" w:hAnsi="Arial" w:cs="Arial"/>
              </w:rPr>
            </w:pPr>
          </w:p>
        </w:tc>
        <w:tc>
          <w:tcPr>
            <w:tcW w:w="8678" w:type="dxa"/>
          </w:tcPr>
          <w:p w:rsidR="00B20B36" w:rsidRDefault="00B20B36" w:rsidP="00225950">
            <w:pPr>
              <w:pStyle w:val="KeinLeerraum"/>
              <w:spacing w:line="360" w:lineRule="auto"/>
              <w:rPr>
                <w:rFonts w:ascii="Arial" w:hAnsi="Arial" w:cs="Arial"/>
              </w:rPr>
            </w:pP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2</w:t>
            </w:r>
          </w:p>
        </w:tc>
        <w:tc>
          <w:tcPr>
            <w:tcW w:w="8678" w:type="dxa"/>
          </w:tcPr>
          <w:p w:rsidR="00B20B36" w:rsidRDefault="00B20B36" w:rsidP="00225950">
            <w:pPr>
              <w:pStyle w:val="KeinLeerraum"/>
              <w:spacing w:line="360" w:lineRule="auto"/>
              <w:rPr>
                <w:rFonts w:ascii="Arial" w:hAnsi="Arial" w:cs="Arial"/>
              </w:rPr>
            </w:pPr>
            <w:r>
              <w:rPr>
                <w:rFonts w:ascii="Arial" w:hAnsi="Arial" w:cs="Arial"/>
              </w:rPr>
              <w:t>Partnerinterview</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2.1</w:t>
            </w:r>
          </w:p>
        </w:tc>
        <w:tc>
          <w:tcPr>
            <w:tcW w:w="8678" w:type="dxa"/>
          </w:tcPr>
          <w:p w:rsidR="00B20B36" w:rsidRDefault="00B20B36" w:rsidP="00225950">
            <w:pPr>
              <w:pStyle w:val="KeinLeerraum"/>
              <w:spacing w:line="360" w:lineRule="auto"/>
              <w:rPr>
                <w:rFonts w:ascii="Arial" w:hAnsi="Arial" w:cs="Arial"/>
              </w:rPr>
            </w:pPr>
            <w:r>
              <w:rPr>
                <w:rFonts w:ascii="Arial" w:hAnsi="Arial" w:cs="Arial"/>
              </w:rPr>
              <w:t>Vor- und Nachteile der statischen Investitionsrechnung I</w:t>
            </w:r>
          </w:p>
        </w:tc>
      </w:tr>
      <w:tr w:rsidR="00B20B36" w:rsidTr="003B1E2B">
        <w:tc>
          <w:tcPr>
            <w:tcW w:w="534" w:type="dxa"/>
          </w:tcPr>
          <w:p w:rsidR="00B20B36" w:rsidRDefault="00B20B36" w:rsidP="00225950">
            <w:pPr>
              <w:pStyle w:val="KeinLeerraum"/>
              <w:spacing w:line="360" w:lineRule="auto"/>
              <w:rPr>
                <w:rFonts w:ascii="Arial" w:hAnsi="Arial" w:cs="Arial"/>
              </w:rPr>
            </w:pPr>
            <w:r>
              <w:rPr>
                <w:rFonts w:ascii="Arial" w:hAnsi="Arial" w:cs="Arial"/>
              </w:rPr>
              <w:t>2.2</w:t>
            </w:r>
          </w:p>
        </w:tc>
        <w:tc>
          <w:tcPr>
            <w:tcW w:w="8678" w:type="dxa"/>
          </w:tcPr>
          <w:p w:rsidR="00B20B36" w:rsidRDefault="00B20B36" w:rsidP="00225950">
            <w:pPr>
              <w:pStyle w:val="KeinLeerraum"/>
              <w:spacing w:line="360" w:lineRule="auto"/>
              <w:rPr>
                <w:rFonts w:ascii="Arial" w:hAnsi="Arial" w:cs="Arial"/>
              </w:rPr>
            </w:pPr>
            <w:r>
              <w:rPr>
                <w:rFonts w:ascii="Arial" w:hAnsi="Arial" w:cs="Arial"/>
              </w:rPr>
              <w:t>Vor- und Nachteile der statischen Investitionsrechnung II</w:t>
            </w:r>
          </w:p>
        </w:tc>
      </w:tr>
    </w:tbl>
    <w:p w:rsidR="00B20B36" w:rsidRDefault="00B20B36" w:rsidP="0070464F">
      <w:pPr>
        <w:pStyle w:val="KeinLeerraum"/>
        <w:rPr>
          <w:rFonts w:ascii="Arial" w:hAnsi="Arial" w:cs="Arial"/>
        </w:rPr>
      </w:pPr>
    </w:p>
    <w:p w:rsidR="00290DE2" w:rsidRPr="0070464F" w:rsidRDefault="00290DE2" w:rsidP="0070464F">
      <w:pPr>
        <w:pStyle w:val="KeinLeerraum"/>
        <w:rPr>
          <w:rFonts w:ascii="Arial" w:hAnsi="Arial" w:cs="Arial"/>
        </w:rPr>
      </w:pPr>
    </w:p>
    <w:p w:rsidR="0070464F" w:rsidRDefault="0070464F" w:rsidP="00892E8B">
      <w:pPr>
        <w:pStyle w:val="KeinLeerraum"/>
        <w:spacing w:line="360" w:lineRule="auto"/>
        <w:rPr>
          <w:u w:val="single"/>
        </w:rPr>
        <w:sectPr w:rsidR="0070464F" w:rsidSect="00AE0BFD">
          <w:footerReference w:type="default" r:id="rId15"/>
          <w:footerReference w:type="first" r:id="rId16"/>
          <w:pgSz w:w="11906" w:h="16838" w:code="9"/>
          <w:pgMar w:top="1588" w:right="1134" w:bottom="1247" w:left="1134" w:header="964" w:footer="851" w:gutter="0"/>
          <w:pgNumType w:start="0"/>
          <w:cols w:space="708"/>
          <w:titlePg/>
          <w:docGrid w:linePitch="360"/>
        </w:sectPr>
      </w:pPr>
    </w:p>
    <w:p w:rsidR="00225950" w:rsidRPr="0070464F" w:rsidRDefault="00225950" w:rsidP="00225950">
      <w:pPr>
        <w:tabs>
          <w:tab w:val="left" w:pos="12758"/>
          <w:tab w:val="left" w:pos="13183"/>
        </w:tabs>
        <w:rPr>
          <w:rFonts w:ascii="Arial" w:hAnsi="Arial" w:cs="Arial"/>
          <w:color w:val="000000" w:themeColor="text1"/>
        </w:rPr>
      </w:pPr>
      <w:r w:rsidRPr="0070464F">
        <w:rPr>
          <w:rFonts w:ascii="Arial" w:hAnsi="Arial" w:cs="Arial"/>
          <w:color w:val="000000" w:themeColor="text1"/>
        </w:rPr>
        <w:lastRenderedPageBreak/>
        <w:t>St</w:t>
      </w:r>
      <w:r>
        <w:rPr>
          <w:rFonts w:ascii="Arial" w:hAnsi="Arial" w:cs="Arial"/>
          <w:color w:val="000000" w:themeColor="text1"/>
        </w:rPr>
        <w:t>atische Verfahren der Investitionsrechnung</w:t>
      </w:r>
      <w:r w:rsidRPr="00225950">
        <w:rPr>
          <w:rFonts w:ascii="Arial" w:hAnsi="Arial" w:cs="Arial"/>
          <w:color w:val="000000" w:themeColor="text1"/>
        </w:rPr>
        <w:t xml:space="preserve"> </w:t>
      </w:r>
      <w:r>
        <w:rPr>
          <w:rFonts w:ascii="Arial" w:hAnsi="Arial" w:cs="Arial"/>
          <w:color w:val="000000" w:themeColor="text1"/>
        </w:rPr>
        <w:tab/>
        <w:t>Material 1.1</w:t>
      </w:r>
    </w:p>
    <w:tbl>
      <w:tblPr>
        <w:tblW w:w="14884" w:type="dxa"/>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1559"/>
        <w:gridCol w:w="1418"/>
        <w:gridCol w:w="425"/>
        <w:gridCol w:w="1559"/>
        <w:gridCol w:w="1560"/>
        <w:gridCol w:w="1417"/>
        <w:gridCol w:w="1559"/>
        <w:gridCol w:w="1276"/>
      </w:tblGrid>
      <w:tr w:rsidR="0070464F" w:rsidRPr="0084669E" w:rsidTr="0084669E">
        <w:tc>
          <w:tcPr>
            <w:tcW w:w="2268" w:type="dxa"/>
          </w:tcPr>
          <w:p w:rsidR="0070464F" w:rsidRPr="0084669E" w:rsidRDefault="0070464F" w:rsidP="00B20B36">
            <w:pPr>
              <w:spacing w:after="0" w:line="240" w:lineRule="auto"/>
              <w:ind w:left="316"/>
              <w:jc w:val="center"/>
              <w:rPr>
                <w:rFonts w:ascii="Arial" w:hAnsi="Arial" w:cs="Arial"/>
                <w:b/>
              </w:rPr>
            </w:pPr>
            <w:r w:rsidRPr="0084669E">
              <w:rPr>
                <w:rFonts w:ascii="Arial" w:hAnsi="Arial" w:cs="Arial"/>
                <w:b/>
              </w:rPr>
              <w:t>Verfahren</w:t>
            </w:r>
          </w:p>
        </w:tc>
        <w:tc>
          <w:tcPr>
            <w:tcW w:w="3402" w:type="dxa"/>
            <w:gridSpan w:val="2"/>
          </w:tcPr>
          <w:p w:rsidR="0070464F" w:rsidRPr="0084669E" w:rsidRDefault="0070464F" w:rsidP="00B20B36">
            <w:pPr>
              <w:spacing w:after="0" w:line="240" w:lineRule="auto"/>
              <w:jc w:val="center"/>
              <w:rPr>
                <w:rFonts w:ascii="Arial" w:hAnsi="Arial" w:cs="Arial"/>
                <w:b/>
              </w:rPr>
            </w:pPr>
            <w:r w:rsidRPr="0084669E">
              <w:rPr>
                <w:rFonts w:ascii="Arial" w:hAnsi="Arial" w:cs="Arial"/>
                <w:b/>
              </w:rPr>
              <w:t>Kostenvergleichs</w:t>
            </w:r>
            <w:r w:rsidR="00B20B36" w:rsidRPr="0084669E">
              <w:rPr>
                <w:rFonts w:ascii="Arial" w:hAnsi="Arial" w:cs="Arial"/>
                <w:b/>
              </w:rPr>
              <w:t>-</w:t>
            </w:r>
            <w:r w:rsidR="00B20B36" w:rsidRPr="0084669E">
              <w:rPr>
                <w:rFonts w:ascii="Arial" w:hAnsi="Arial" w:cs="Arial"/>
                <w:b/>
              </w:rPr>
              <w:br/>
            </w:r>
            <w:proofErr w:type="spellStart"/>
            <w:r w:rsidRPr="0084669E">
              <w:rPr>
                <w:rFonts w:ascii="Arial" w:hAnsi="Arial" w:cs="Arial"/>
                <w:b/>
              </w:rPr>
              <w:t>rechnung</w:t>
            </w:r>
            <w:proofErr w:type="spellEnd"/>
          </w:p>
        </w:tc>
        <w:tc>
          <w:tcPr>
            <w:tcW w:w="3402" w:type="dxa"/>
            <w:gridSpan w:val="3"/>
          </w:tcPr>
          <w:p w:rsidR="0070464F" w:rsidRPr="0084669E" w:rsidRDefault="0070464F" w:rsidP="00B20B36">
            <w:pPr>
              <w:spacing w:after="0" w:line="240" w:lineRule="auto"/>
              <w:jc w:val="center"/>
              <w:rPr>
                <w:rFonts w:ascii="Arial" w:hAnsi="Arial" w:cs="Arial"/>
                <w:b/>
              </w:rPr>
            </w:pPr>
            <w:r w:rsidRPr="0084669E">
              <w:rPr>
                <w:rFonts w:ascii="Arial" w:hAnsi="Arial" w:cs="Arial"/>
                <w:b/>
              </w:rPr>
              <w:t>Gewinnvergleichs</w:t>
            </w:r>
            <w:r w:rsidR="00B20B36" w:rsidRPr="0084669E">
              <w:rPr>
                <w:rFonts w:ascii="Arial" w:hAnsi="Arial" w:cs="Arial"/>
                <w:b/>
              </w:rPr>
              <w:t>-</w:t>
            </w:r>
            <w:r w:rsidR="00B20B36" w:rsidRPr="0084669E">
              <w:rPr>
                <w:rFonts w:ascii="Arial" w:hAnsi="Arial" w:cs="Arial"/>
                <w:b/>
              </w:rPr>
              <w:br/>
            </w:r>
            <w:proofErr w:type="spellStart"/>
            <w:r w:rsidRPr="0084669E">
              <w:rPr>
                <w:rFonts w:ascii="Arial" w:hAnsi="Arial" w:cs="Arial"/>
                <w:b/>
              </w:rPr>
              <w:t>rechnung</w:t>
            </w:r>
            <w:proofErr w:type="spellEnd"/>
          </w:p>
        </w:tc>
        <w:tc>
          <w:tcPr>
            <w:tcW w:w="2977" w:type="dxa"/>
            <w:gridSpan w:val="2"/>
          </w:tcPr>
          <w:p w:rsidR="0070464F" w:rsidRPr="0084669E" w:rsidRDefault="0070464F" w:rsidP="00B20B36">
            <w:pPr>
              <w:spacing w:after="0" w:line="240" w:lineRule="auto"/>
              <w:jc w:val="center"/>
              <w:rPr>
                <w:rFonts w:ascii="Arial" w:hAnsi="Arial" w:cs="Arial"/>
                <w:b/>
              </w:rPr>
            </w:pPr>
            <w:r w:rsidRPr="0084669E">
              <w:rPr>
                <w:rFonts w:ascii="Arial" w:hAnsi="Arial" w:cs="Arial"/>
                <w:b/>
              </w:rPr>
              <w:t>Amortisations</w:t>
            </w:r>
            <w:r w:rsidR="00B20B36" w:rsidRPr="0084669E">
              <w:rPr>
                <w:rFonts w:ascii="Arial" w:hAnsi="Arial" w:cs="Arial"/>
                <w:b/>
              </w:rPr>
              <w:t>-</w:t>
            </w:r>
            <w:r w:rsidR="00B20B36" w:rsidRPr="0084669E">
              <w:rPr>
                <w:rFonts w:ascii="Arial" w:hAnsi="Arial" w:cs="Arial"/>
                <w:b/>
              </w:rPr>
              <w:br/>
            </w:r>
            <w:proofErr w:type="spellStart"/>
            <w:r w:rsidRPr="0084669E">
              <w:rPr>
                <w:rFonts w:ascii="Arial" w:hAnsi="Arial" w:cs="Arial"/>
                <w:b/>
              </w:rPr>
              <w:t>vergleichsrechnung</w:t>
            </w:r>
            <w:proofErr w:type="spellEnd"/>
          </w:p>
        </w:tc>
        <w:tc>
          <w:tcPr>
            <w:tcW w:w="2835" w:type="dxa"/>
            <w:gridSpan w:val="2"/>
          </w:tcPr>
          <w:p w:rsidR="0070464F" w:rsidRPr="0084669E" w:rsidRDefault="0070464F" w:rsidP="00B20B36">
            <w:pPr>
              <w:spacing w:after="0" w:line="240" w:lineRule="auto"/>
              <w:jc w:val="center"/>
              <w:rPr>
                <w:rFonts w:ascii="Arial" w:hAnsi="Arial" w:cs="Arial"/>
              </w:rPr>
            </w:pPr>
            <w:r w:rsidRPr="0084669E">
              <w:rPr>
                <w:rFonts w:ascii="Arial" w:hAnsi="Arial" w:cs="Arial"/>
                <w:b/>
              </w:rPr>
              <w:t>Rentabilitäts</w:t>
            </w:r>
            <w:r w:rsidR="00B20B36" w:rsidRPr="0084669E">
              <w:rPr>
                <w:rFonts w:ascii="Arial" w:hAnsi="Arial" w:cs="Arial"/>
                <w:b/>
              </w:rPr>
              <w:t>-</w:t>
            </w:r>
            <w:r w:rsidR="00B20B36" w:rsidRPr="0084669E">
              <w:rPr>
                <w:rFonts w:ascii="Arial" w:hAnsi="Arial" w:cs="Arial"/>
                <w:b/>
              </w:rPr>
              <w:br/>
            </w:r>
            <w:proofErr w:type="spellStart"/>
            <w:r w:rsidRPr="0084669E">
              <w:rPr>
                <w:rFonts w:ascii="Arial" w:hAnsi="Arial" w:cs="Arial"/>
                <w:b/>
              </w:rPr>
              <w:t>rechnung</w:t>
            </w:r>
            <w:proofErr w:type="spellEnd"/>
          </w:p>
        </w:tc>
      </w:tr>
      <w:tr w:rsidR="0070464F" w:rsidRPr="0084669E" w:rsidTr="0084669E">
        <w:tc>
          <w:tcPr>
            <w:tcW w:w="2268" w:type="dxa"/>
          </w:tcPr>
          <w:p w:rsidR="0070464F" w:rsidRPr="0084669E" w:rsidRDefault="0070464F" w:rsidP="00B20B36">
            <w:pPr>
              <w:spacing w:after="0" w:line="240" w:lineRule="auto"/>
              <w:ind w:left="174" w:hanging="282"/>
              <w:jc w:val="both"/>
              <w:rPr>
                <w:rFonts w:ascii="Arial" w:hAnsi="Arial" w:cs="Arial"/>
                <w:b/>
              </w:rPr>
            </w:pPr>
            <w:r w:rsidRPr="0084669E">
              <w:rPr>
                <w:rFonts w:ascii="Arial" w:hAnsi="Arial" w:cs="Arial"/>
                <w:b/>
              </w:rPr>
              <w:t>Vorgehen</w:t>
            </w:r>
          </w:p>
        </w:tc>
        <w:tc>
          <w:tcPr>
            <w:tcW w:w="3402" w:type="dxa"/>
            <w:gridSpan w:val="2"/>
          </w:tcPr>
          <w:p w:rsidR="0070464F" w:rsidRPr="0084669E" w:rsidRDefault="0070464F" w:rsidP="00B843E5">
            <w:pPr>
              <w:spacing w:after="0" w:line="240" w:lineRule="auto"/>
              <w:rPr>
                <w:rFonts w:ascii="Arial" w:hAnsi="Arial" w:cs="Arial"/>
              </w:rPr>
            </w:pPr>
          </w:p>
        </w:tc>
        <w:tc>
          <w:tcPr>
            <w:tcW w:w="3402" w:type="dxa"/>
            <w:gridSpan w:val="3"/>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tc>
        <w:tc>
          <w:tcPr>
            <w:tcW w:w="2977" w:type="dxa"/>
            <w:gridSpan w:val="2"/>
          </w:tcPr>
          <w:p w:rsidR="0070464F" w:rsidRPr="0084669E" w:rsidRDefault="0070464F" w:rsidP="00B843E5">
            <w:pPr>
              <w:spacing w:after="0" w:line="240" w:lineRule="auto"/>
              <w:rPr>
                <w:rFonts w:ascii="Arial" w:hAnsi="Arial" w:cs="Arial"/>
              </w:rPr>
            </w:pPr>
          </w:p>
        </w:tc>
        <w:tc>
          <w:tcPr>
            <w:tcW w:w="2835" w:type="dxa"/>
            <w:gridSpan w:val="2"/>
          </w:tcPr>
          <w:p w:rsidR="0070464F" w:rsidRPr="0084669E" w:rsidRDefault="0070464F" w:rsidP="00B843E5">
            <w:pPr>
              <w:spacing w:after="0" w:line="240" w:lineRule="auto"/>
              <w:rPr>
                <w:rFonts w:ascii="Arial" w:hAnsi="Arial" w:cs="Arial"/>
              </w:rPr>
            </w:pPr>
          </w:p>
        </w:tc>
      </w:tr>
      <w:tr w:rsidR="0084669E" w:rsidRPr="0084669E" w:rsidTr="0084669E">
        <w:tc>
          <w:tcPr>
            <w:tcW w:w="2268" w:type="dxa"/>
          </w:tcPr>
          <w:p w:rsidR="0070464F" w:rsidRPr="0084669E" w:rsidRDefault="0084669E" w:rsidP="0084669E">
            <w:pPr>
              <w:spacing w:after="0" w:line="240" w:lineRule="auto"/>
              <w:ind w:left="174" w:hanging="282"/>
              <w:jc w:val="both"/>
              <w:rPr>
                <w:rFonts w:ascii="Arial" w:hAnsi="Arial" w:cs="Arial"/>
                <w:b/>
              </w:rPr>
            </w:pPr>
            <w:r w:rsidRPr="0084669E">
              <w:rPr>
                <w:rFonts w:ascii="Arial" w:hAnsi="Arial" w:cs="Arial"/>
                <w:b/>
              </w:rPr>
              <w:t>Beispiel</w:t>
            </w:r>
            <w:r w:rsidR="0070464F" w:rsidRPr="0084669E">
              <w:rPr>
                <w:rFonts w:ascii="Arial" w:hAnsi="Arial" w:cs="Arial"/>
                <w:b/>
              </w:rPr>
              <w:t>objekt</w:t>
            </w:r>
          </w:p>
        </w:tc>
        <w:tc>
          <w:tcPr>
            <w:tcW w:w="1843" w:type="dxa"/>
          </w:tcPr>
          <w:p w:rsidR="0070464F" w:rsidRPr="0084669E" w:rsidRDefault="0070464F" w:rsidP="00B843E5">
            <w:pPr>
              <w:spacing w:after="0" w:line="240" w:lineRule="auto"/>
              <w:rPr>
                <w:rFonts w:ascii="Arial" w:hAnsi="Arial" w:cs="Arial"/>
                <w:b/>
              </w:rPr>
            </w:pPr>
            <w:r w:rsidRPr="0084669E">
              <w:rPr>
                <w:rFonts w:ascii="Arial" w:hAnsi="Arial" w:cs="Arial"/>
                <w:b/>
              </w:rPr>
              <w:t>„Renato“</w:t>
            </w:r>
          </w:p>
        </w:tc>
        <w:tc>
          <w:tcPr>
            <w:tcW w:w="1559" w:type="dxa"/>
          </w:tcPr>
          <w:p w:rsidR="0070464F" w:rsidRPr="0084669E" w:rsidRDefault="0070464F" w:rsidP="00B843E5">
            <w:pPr>
              <w:spacing w:after="0" w:line="240" w:lineRule="auto"/>
              <w:rPr>
                <w:rFonts w:ascii="Arial" w:hAnsi="Arial" w:cs="Arial"/>
                <w:b/>
              </w:rPr>
            </w:pPr>
            <w:r w:rsidRPr="0084669E">
              <w:rPr>
                <w:rFonts w:ascii="Arial" w:hAnsi="Arial" w:cs="Arial"/>
                <w:b/>
              </w:rPr>
              <w:t>„</w:t>
            </w:r>
            <w:proofErr w:type="spellStart"/>
            <w:r w:rsidRPr="0084669E">
              <w:rPr>
                <w:rFonts w:ascii="Arial" w:hAnsi="Arial" w:cs="Arial"/>
                <w:b/>
              </w:rPr>
              <w:t>Vivato</w:t>
            </w:r>
            <w:proofErr w:type="spellEnd"/>
            <w:r w:rsidRPr="0084669E">
              <w:rPr>
                <w:rFonts w:ascii="Arial" w:hAnsi="Arial" w:cs="Arial"/>
                <w:b/>
              </w:rPr>
              <w:t>“</w:t>
            </w:r>
          </w:p>
        </w:tc>
        <w:tc>
          <w:tcPr>
            <w:tcW w:w="1418" w:type="dxa"/>
          </w:tcPr>
          <w:p w:rsidR="0070464F" w:rsidRPr="0084669E" w:rsidRDefault="0070464F" w:rsidP="00B843E5">
            <w:pPr>
              <w:spacing w:after="0" w:line="240" w:lineRule="auto"/>
              <w:rPr>
                <w:rFonts w:ascii="Arial" w:hAnsi="Arial" w:cs="Arial"/>
                <w:b/>
              </w:rPr>
            </w:pPr>
            <w:r w:rsidRPr="0084669E">
              <w:rPr>
                <w:rFonts w:ascii="Arial" w:hAnsi="Arial" w:cs="Arial"/>
                <w:b/>
              </w:rPr>
              <w:t>„Renato“</w:t>
            </w:r>
          </w:p>
        </w:tc>
        <w:tc>
          <w:tcPr>
            <w:tcW w:w="1984" w:type="dxa"/>
            <w:gridSpan w:val="2"/>
          </w:tcPr>
          <w:p w:rsidR="0070464F" w:rsidRPr="0084669E" w:rsidRDefault="0070464F" w:rsidP="00B843E5">
            <w:pPr>
              <w:spacing w:after="0" w:line="240" w:lineRule="auto"/>
              <w:rPr>
                <w:rFonts w:ascii="Arial" w:hAnsi="Arial" w:cs="Arial"/>
                <w:b/>
              </w:rPr>
            </w:pPr>
            <w:r w:rsidRPr="0084669E">
              <w:rPr>
                <w:rFonts w:ascii="Arial" w:hAnsi="Arial" w:cs="Arial"/>
                <w:b/>
              </w:rPr>
              <w:t>„</w:t>
            </w:r>
            <w:proofErr w:type="spellStart"/>
            <w:r w:rsidRPr="0084669E">
              <w:rPr>
                <w:rFonts w:ascii="Arial" w:hAnsi="Arial" w:cs="Arial"/>
                <w:b/>
              </w:rPr>
              <w:t>Vivato</w:t>
            </w:r>
            <w:proofErr w:type="spellEnd"/>
            <w:r w:rsidRPr="0084669E">
              <w:rPr>
                <w:rFonts w:ascii="Arial" w:hAnsi="Arial" w:cs="Arial"/>
                <w:b/>
              </w:rPr>
              <w:t>“</w:t>
            </w:r>
          </w:p>
        </w:tc>
        <w:tc>
          <w:tcPr>
            <w:tcW w:w="1560" w:type="dxa"/>
          </w:tcPr>
          <w:p w:rsidR="0070464F" w:rsidRPr="0084669E" w:rsidRDefault="0070464F" w:rsidP="00B843E5">
            <w:pPr>
              <w:spacing w:after="0" w:line="240" w:lineRule="auto"/>
              <w:rPr>
                <w:rFonts w:ascii="Arial" w:hAnsi="Arial" w:cs="Arial"/>
                <w:b/>
              </w:rPr>
            </w:pPr>
            <w:r w:rsidRPr="0084669E">
              <w:rPr>
                <w:rFonts w:ascii="Arial" w:hAnsi="Arial" w:cs="Arial"/>
                <w:b/>
              </w:rPr>
              <w:t>„Renato“</w:t>
            </w:r>
          </w:p>
        </w:tc>
        <w:tc>
          <w:tcPr>
            <w:tcW w:w="1417" w:type="dxa"/>
          </w:tcPr>
          <w:p w:rsidR="0070464F" w:rsidRPr="0084669E" w:rsidRDefault="0070464F" w:rsidP="00B843E5">
            <w:pPr>
              <w:spacing w:after="0" w:line="240" w:lineRule="auto"/>
              <w:rPr>
                <w:rFonts w:ascii="Arial" w:hAnsi="Arial" w:cs="Arial"/>
                <w:b/>
              </w:rPr>
            </w:pPr>
            <w:r w:rsidRPr="0084669E">
              <w:rPr>
                <w:rFonts w:ascii="Arial" w:hAnsi="Arial" w:cs="Arial"/>
                <w:b/>
              </w:rPr>
              <w:t>„</w:t>
            </w:r>
            <w:proofErr w:type="spellStart"/>
            <w:r w:rsidRPr="0084669E">
              <w:rPr>
                <w:rFonts w:ascii="Arial" w:hAnsi="Arial" w:cs="Arial"/>
                <w:b/>
              </w:rPr>
              <w:t>Vivato</w:t>
            </w:r>
            <w:proofErr w:type="spellEnd"/>
            <w:r w:rsidRPr="0084669E">
              <w:rPr>
                <w:rFonts w:ascii="Arial" w:hAnsi="Arial" w:cs="Arial"/>
                <w:b/>
              </w:rPr>
              <w:t>“</w:t>
            </w:r>
          </w:p>
        </w:tc>
        <w:tc>
          <w:tcPr>
            <w:tcW w:w="1559" w:type="dxa"/>
          </w:tcPr>
          <w:p w:rsidR="0070464F" w:rsidRPr="0084669E" w:rsidRDefault="0070464F" w:rsidP="00B843E5">
            <w:pPr>
              <w:spacing w:after="0" w:line="240" w:lineRule="auto"/>
              <w:rPr>
                <w:rFonts w:ascii="Arial" w:hAnsi="Arial" w:cs="Arial"/>
                <w:b/>
              </w:rPr>
            </w:pPr>
            <w:r w:rsidRPr="0084669E">
              <w:rPr>
                <w:rFonts w:ascii="Arial" w:hAnsi="Arial" w:cs="Arial"/>
                <w:b/>
              </w:rPr>
              <w:t>„Renato“</w:t>
            </w:r>
          </w:p>
        </w:tc>
        <w:tc>
          <w:tcPr>
            <w:tcW w:w="1276" w:type="dxa"/>
          </w:tcPr>
          <w:p w:rsidR="0070464F" w:rsidRPr="0084669E" w:rsidRDefault="0070464F" w:rsidP="00B843E5">
            <w:pPr>
              <w:spacing w:after="0" w:line="240" w:lineRule="auto"/>
              <w:rPr>
                <w:rFonts w:ascii="Arial" w:hAnsi="Arial" w:cs="Arial"/>
                <w:b/>
              </w:rPr>
            </w:pPr>
            <w:r w:rsidRPr="0084669E">
              <w:rPr>
                <w:rFonts w:ascii="Arial" w:hAnsi="Arial" w:cs="Arial"/>
                <w:b/>
              </w:rPr>
              <w:t>„</w:t>
            </w:r>
            <w:proofErr w:type="spellStart"/>
            <w:r w:rsidRPr="0084669E">
              <w:rPr>
                <w:rFonts w:ascii="Arial" w:hAnsi="Arial" w:cs="Arial"/>
                <w:b/>
              </w:rPr>
              <w:t>Vivato</w:t>
            </w:r>
            <w:proofErr w:type="spellEnd"/>
            <w:r w:rsidRPr="0084669E">
              <w:rPr>
                <w:rFonts w:ascii="Arial" w:hAnsi="Arial" w:cs="Arial"/>
                <w:b/>
              </w:rPr>
              <w:t>“</w:t>
            </w:r>
          </w:p>
        </w:tc>
      </w:tr>
      <w:tr w:rsidR="0084669E" w:rsidRPr="0084669E" w:rsidTr="0084669E">
        <w:tc>
          <w:tcPr>
            <w:tcW w:w="2268" w:type="dxa"/>
          </w:tcPr>
          <w:p w:rsidR="0070464F" w:rsidRPr="0084669E" w:rsidRDefault="0070464F" w:rsidP="00B20B36">
            <w:pPr>
              <w:spacing w:after="0" w:line="240" w:lineRule="auto"/>
              <w:ind w:left="174" w:hanging="282"/>
              <w:jc w:val="both"/>
              <w:rPr>
                <w:rFonts w:ascii="Arial" w:hAnsi="Arial" w:cs="Arial"/>
                <w:b/>
              </w:rPr>
            </w:pPr>
          </w:p>
          <w:p w:rsidR="0070464F" w:rsidRPr="0084669E" w:rsidRDefault="0070464F" w:rsidP="00B20B36">
            <w:pPr>
              <w:spacing w:after="0" w:line="240" w:lineRule="auto"/>
              <w:ind w:left="174" w:hanging="282"/>
              <w:jc w:val="both"/>
              <w:rPr>
                <w:rFonts w:ascii="Arial" w:hAnsi="Arial" w:cs="Arial"/>
                <w:b/>
              </w:rPr>
            </w:pPr>
            <w:r w:rsidRPr="0084669E">
              <w:rPr>
                <w:rFonts w:ascii="Arial" w:hAnsi="Arial" w:cs="Arial"/>
                <w:b/>
              </w:rPr>
              <w:t>Berechnung</w:t>
            </w:r>
          </w:p>
          <w:p w:rsidR="0070464F" w:rsidRPr="0084669E" w:rsidRDefault="0070464F" w:rsidP="00B20B36">
            <w:pPr>
              <w:spacing w:after="0" w:line="240" w:lineRule="auto"/>
              <w:ind w:left="174" w:hanging="282"/>
              <w:jc w:val="both"/>
              <w:rPr>
                <w:rFonts w:ascii="Arial" w:hAnsi="Arial" w:cs="Arial"/>
                <w:b/>
              </w:rPr>
            </w:pPr>
          </w:p>
        </w:tc>
        <w:tc>
          <w:tcPr>
            <w:tcW w:w="1843" w:type="dxa"/>
          </w:tcPr>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r w:rsidRPr="0084669E">
              <w:rPr>
                <w:rFonts w:ascii="Arial" w:hAnsi="Arial" w:cs="Arial"/>
              </w:rPr>
              <w:t>12.000,00 €</w:t>
            </w:r>
          </w:p>
          <w:p w:rsidR="0070464F" w:rsidRPr="0084669E" w:rsidRDefault="0070464F" w:rsidP="00B843E5">
            <w:pPr>
              <w:spacing w:after="0" w:line="240" w:lineRule="auto"/>
              <w:jc w:val="right"/>
              <w:rPr>
                <w:rFonts w:ascii="Arial" w:hAnsi="Arial" w:cs="Arial"/>
              </w:rPr>
            </w:pPr>
            <w:r w:rsidRPr="0084669E">
              <w:rPr>
                <w:rFonts w:ascii="Arial" w:hAnsi="Arial" w:cs="Arial"/>
              </w:rPr>
              <w:t>+ 2.500,00 €</w:t>
            </w:r>
          </w:p>
          <w:p w:rsidR="0070464F" w:rsidRPr="0084669E" w:rsidRDefault="0070464F" w:rsidP="00B843E5">
            <w:pPr>
              <w:spacing w:after="0" w:line="240" w:lineRule="auto"/>
              <w:jc w:val="right"/>
              <w:rPr>
                <w:rFonts w:ascii="Arial" w:hAnsi="Arial" w:cs="Arial"/>
              </w:rPr>
            </w:pPr>
            <w:r w:rsidRPr="0084669E">
              <w:rPr>
                <w:rFonts w:ascii="Arial" w:hAnsi="Arial" w:cs="Arial"/>
              </w:rPr>
              <w:t>+ 3.000,00 €</w:t>
            </w:r>
          </w:p>
          <w:p w:rsidR="0070464F" w:rsidRPr="0084669E" w:rsidRDefault="0070464F" w:rsidP="00B843E5">
            <w:pPr>
              <w:spacing w:after="0" w:line="240" w:lineRule="auto"/>
              <w:jc w:val="right"/>
              <w:rPr>
                <w:rFonts w:ascii="Arial" w:hAnsi="Arial" w:cs="Arial"/>
                <w:u w:val="single"/>
              </w:rPr>
            </w:pPr>
            <w:r w:rsidRPr="0084669E">
              <w:rPr>
                <w:rFonts w:ascii="Arial" w:hAnsi="Arial" w:cs="Arial"/>
                <w:u w:val="single"/>
              </w:rPr>
              <w:t>+ 22.000,00 €</w:t>
            </w:r>
          </w:p>
          <w:p w:rsidR="0070464F" w:rsidRPr="0084669E" w:rsidRDefault="0070464F" w:rsidP="00B843E5">
            <w:pPr>
              <w:spacing w:after="0" w:line="240" w:lineRule="auto"/>
              <w:jc w:val="right"/>
              <w:rPr>
                <w:rFonts w:ascii="Arial" w:hAnsi="Arial" w:cs="Arial"/>
                <w:b/>
              </w:rPr>
            </w:pPr>
            <w:r w:rsidRPr="0084669E">
              <w:rPr>
                <w:rFonts w:ascii="Arial" w:hAnsi="Arial" w:cs="Arial"/>
                <w:b/>
              </w:rPr>
              <w:t>= 39.500,00 €</w:t>
            </w:r>
          </w:p>
          <w:p w:rsidR="0070464F" w:rsidRPr="0084669E" w:rsidRDefault="0070464F" w:rsidP="00B843E5">
            <w:pPr>
              <w:spacing w:after="0" w:line="240" w:lineRule="auto"/>
              <w:jc w:val="right"/>
              <w:rPr>
                <w:rFonts w:ascii="Arial" w:hAnsi="Arial" w:cs="Arial"/>
                <w:b/>
              </w:rPr>
            </w:pPr>
            <w:proofErr w:type="spellStart"/>
            <w:r w:rsidRPr="0084669E">
              <w:rPr>
                <w:rFonts w:ascii="Arial" w:hAnsi="Arial" w:cs="Arial"/>
                <w:b/>
              </w:rPr>
              <w:t>Kges</w:t>
            </w:r>
            <w:proofErr w:type="spellEnd"/>
            <w:r w:rsidRPr="0084669E">
              <w:rPr>
                <w:rFonts w:ascii="Arial" w:hAnsi="Arial" w:cs="Arial"/>
                <w:b/>
              </w:rPr>
              <w:t xml:space="preserve">/Jahr         </w:t>
            </w: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b/>
              </w:rPr>
            </w:pPr>
            <w:r w:rsidRPr="0084669E">
              <w:rPr>
                <w:rFonts w:ascii="Arial" w:hAnsi="Arial" w:cs="Arial"/>
                <w:b/>
              </w:rPr>
              <w:t>K/km = 0,99 €</w:t>
            </w:r>
          </w:p>
        </w:tc>
        <w:tc>
          <w:tcPr>
            <w:tcW w:w="1559" w:type="dxa"/>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jc w:val="right"/>
              <w:rPr>
                <w:rFonts w:ascii="Arial" w:hAnsi="Arial" w:cs="Arial"/>
                <w:b/>
              </w:rPr>
            </w:pPr>
          </w:p>
        </w:tc>
        <w:tc>
          <w:tcPr>
            <w:tcW w:w="1843" w:type="dxa"/>
            <w:gridSpan w:val="2"/>
          </w:tcPr>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r w:rsidRPr="0084669E">
              <w:rPr>
                <w:rFonts w:ascii="Arial" w:hAnsi="Arial" w:cs="Arial"/>
              </w:rPr>
              <w:t>E = 42.000,00 €</w:t>
            </w:r>
          </w:p>
          <w:p w:rsidR="0070464F" w:rsidRPr="0084669E" w:rsidRDefault="0070464F" w:rsidP="00B843E5">
            <w:pPr>
              <w:spacing w:after="0" w:line="240" w:lineRule="auto"/>
              <w:jc w:val="right"/>
              <w:rPr>
                <w:rFonts w:ascii="Arial" w:hAnsi="Arial" w:cs="Arial"/>
                <w:u w:val="single"/>
              </w:rPr>
            </w:pPr>
            <w:r w:rsidRPr="0084669E">
              <w:rPr>
                <w:rFonts w:ascii="Arial" w:hAnsi="Arial" w:cs="Arial"/>
                <w:u w:val="single"/>
              </w:rPr>
              <w:t>-</w:t>
            </w:r>
            <w:proofErr w:type="spellStart"/>
            <w:r w:rsidRPr="0084669E">
              <w:rPr>
                <w:rFonts w:ascii="Arial" w:hAnsi="Arial" w:cs="Arial"/>
                <w:u w:val="single"/>
              </w:rPr>
              <w:t>Kges</w:t>
            </w:r>
            <w:proofErr w:type="spellEnd"/>
            <w:r w:rsidRPr="0084669E">
              <w:rPr>
                <w:rFonts w:ascii="Arial" w:hAnsi="Arial" w:cs="Arial"/>
                <w:u w:val="single"/>
              </w:rPr>
              <w:t xml:space="preserve"> = 39.500,00 €</w:t>
            </w:r>
          </w:p>
          <w:p w:rsidR="0070464F" w:rsidRPr="0084669E" w:rsidRDefault="0070464F" w:rsidP="00B843E5">
            <w:pPr>
              <w:spacing w:after="0" w:line="240" w:lineRule="auto"/>
              <w:jc w:val="right"/>
              <w:rPr>
                <w:rFonts w:ascii="Arial" w:hAnsi="Arial" w:cs="Arial"/>
                <w:b/>
              </w:rPr>
            </w:pPr>
            <w:r w:rsidRPr="0084669E">
              <w:rPr>
                <w:rFonts w:ascii="Arial" w:hAnsi="Arial" w:cs="Arial"/>
                <w:b/>
              </w:rPr>
              <w:t>G/Jahr = 2.500,00 €</w:t>
            </w: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b/>
              </w:rPr>
            </w:pPr>
            <w:r w:rsidRPr="0084669E">
              <w:rPr>
                <w:rFonts w:ascii="Arial" w:hAnsi="Arial" w:cs="Arial"/>
                <w:b/>
              </w:rPr>
              <w:t>G/km = 0,06 €</w:t>
            </w:r>
          </w:p>
        </w:tc>
        <w:tc>
          <w:tcPr>
            <w:tcW w:w="1559" w:type="dxa"/>
          </w:tcPr>
          <w:p w:rsidR="0070464F" w:rsidRPr="0084669E" w:rsidRDefault="0070464F" w:rsidP="00B843E5">
            <w:pPr>
              <w:spacing w:after="0" w:line="240" w:lineRule="auto"/>
              <w:jc w:val="right"/>
              <w:rPr>
                <w:rFonts w:ascii="Arial" w:hAnsi="Arial" w:cs="Arial"/>
                <w:b/>
              </w:rPr>
            </w:pPr>
          </w:p>
        </w:tc>
        <w:tc>
          <w:tcPr>
            <w:tcW w:w="1560" w:type="dxa"/>
          </w:tcPr>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u w:val="single"/>
              </w:rPr>
            </w:pPr>
            <w:r w:rsidRPr="0084669E">
              <w:rPr>
                <w:rFonts w:ascii="Arial" w:hAnsi="Arial" w:cs="Arial"/>
              </w:rPr>
              <w:t xml:space="preserve">= </w:t>
            </w:r>
            <w:r w:rsidRPr="0084669E">
              <w:rPr>
                <w:rFonts w:ascii="Arial" w:hAnsi="Arial" w:cs="Arial"/>
                <w:u w:val="single"/>
              </w:rPr>
              <w:t>60.000,00 €</w:t>
            </w:r>
          </w:p>
          <w:p w:rsidR="0070464F" w:rsidRPr="0084669E" w:rsidRDefault="0070464F" w:rsidP="00B843E5">
            <w:pPr>
              <w:spacing w:after="0" w:line="240" w:lineRule="auto"/>
              <w:jc w:val="right"/>
              <w:rPr>
                <w:rFonts w:ascii="Arial" w:hAnsi="Arial" w:cs="Arial"/>
              </w:rPr>
            </w:pPr>
            <w:r w:rsidRPr="0084669E">
              <w:rPr>
                <w:rFonts w:ascii="Arial" w:hAnsi="Arial" w:cs="Arial"/>
              </w:rPr>
              <w:t xml:space="preserve">(2.500,00 € +  </w:t>
            </w:r>
            <w:r w:rsidRPr="0084669E">
              <w:rPr>
                <w:rFonts w:ascii="Arial" w:hAnsi="Arial" w:cs="Arial"/>
              </w:rPr>
              <w:br/>
              <w:t>12.000,00 €)</w:t>
            </w: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b/>
              </w:rPr>
            </w:pPr>
            <w:r w:rsidRPr="0084669E">
              <w:rPr>
                <w:rFonts w:ascii="Arial" w:hAnsi="Arial" w:cs="Arial"/>
                <w:b/>
              </w:rPr>
              <w:t>= 4,13 Jahre</w:t>
            </w:r>
          </w:p>
        </w:tc>
        <w:tc>
          <w:tcPr>
            <w:tcW w:w="1417" w:type="dxa"/>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jc w:val="right"/>
              <w:rPr>
                <w:rFonts w:ascii="Arial" w:hAnsi="Arial" w:cs="Arial"/>
                <w:b/>
              </w:rPr>
            </w:pPr>
          </w:p>
        </w:tc>
        <w:tc>
          <w:tcPr>
            <w:tcW w:w="1559" w:type="dxa"/>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jc w:val="right"/>
              <w:rPr>
                <w:rFonts w:ascii="Arial" w:hAnsi="Arial" w:cs="Arial"/>
                <w:u w:val="single"/>
              </w:rPr>
            </w:pPr>
            <w:r w:rsidRPr="0084669E">
              <w:rPr>
                <w:rFonts w:ascii="Arial" w:hAnsi="Arial" w:cs="Arial"/>
              </w:rPr>
              <w:t xml:space="preserve">= </w:t>
            </w:r>
            <w:r w:rsidRPr="0084669E">
              <w:rPr>
                <w:rFonts w:ascii="Arial" w:hAnsi="Arial" w:cs="Arial"/>
                <w:u w:val="single"/>
              </w:rPr>
              <w:t>5.500,00 € * 100</w:t>
            </w:r>
          </w:p>
          <w:p w:rsidR="0070464F" w:rsidRPr="0084669E" w:rsidRDefault="0070464F" w:rsidP="00B843E5">
            <w:pPr>
              <w:spacing w:after="0" w:line="240" w:lineRule="auto"/>
              <w:jc w:val="right"/>
              <w:rPr>
                <w:rFonts w:ascii="Arial" w:hAnsi="Arial" w:cs="Arial"/>
              </w:rPr>
            </w:pPr>
            <w:r w:rsidRPr="0084669E">
              <w:rPr>
                <w:rFonts w:ascii="Arial" w:hAnsi="Arial" w:cs="Arial"/>
              </w:rPr>
              <w:t>30.000,00 €</w:t>
            </w: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rPr>
            </w:pPr>
          </w:p>
          <w:p w:rsidR="0070464F" w:rsidRPr="0084669E" w:rsidRDefault="0070464F" w:rsidP="00B843E5">
            <w:pPr>
              <w:spacing w:after="0" w:line="240" w:lineRule="auto"/>
              <w:jc w:val="right"/>
              <w:rPr>
                <w:rFonts w:ascii="Arial" w:hAnsi="Arial" w:cs="Arial"/>
                <w:b/>
              </w:rPr>
            </w:pPr>
            <w:r w:rsidRPr="0084669E">
              <w:rPr>
                <w:rFonts w:ascii="Arial" w:hAnsi="Arial" w:cs="Arial"/>
                <w:b/>
              </w:rPr>
              <w:t>= 18,33 %</w:t>
            </w:r>
          </w:p>
        </w:tc>
        <w:tc>
          <w:tcPr>
            <w:tcW w:w="1276" w:type="dxa"/>
          </w:tcPr>
          <w:p w:rsidR="0070464F" w:rsidRPr="0084669E" w:rsidRDefault="0070464F" w:rsidP="00B843E5">
            <w:pPr>
              <w:spacing w:after="0" w:line="240" w:lineRule="auto"/>
              <w:jc w:val="right"/>
              <w:rPr>
                <w:rFonts w:ascii="Arial" w:hAnsi="Arial" w:cs="Arial"/>
                <w:b/>
              </w:rPr>
            </w:pPr>
          </w:p>
        </w:tc>
      </w:tr>
      <w:tr w:rsidR="0070464F" w:rsidRPr="0084669E" w:rsidTr="0084669E">
        <w:tc>
          <w:tcPr>
            <w:tcW w:w="2268" w:type="dxa"/>
          </w:tcPr>
          <w:p w:rsidR="0070464F" w:rsidRPr="0084669E" w:rsidRDefault="0070464F" w:rsidP="0084669E">
            <w:pPr>
              <w:spacing w:after="0" w:line="240" w:lineRule="auto"/>
              <w:ind w:left="174" w:hanging="282"/>
              <w:rPr>
                <w:rFonts w:ascii="Arial" w:hAnsi="Arial" w:cs="Arial"/>
                <w:b/>
              </w:rPr>
            </w:pPr>
            <w:r w:rsidRPr="0084669E">
              <w:rPr>
                <w:rFonts w:ascii="Arial" w:hAnsi="Arial" w:cs="Arial"/>
                <w:b/>
              </w:rPr>
              <w:t>Entscheidung</w:t>
            </w:r>
          </w:p>
        </w:tc>
        <w:tc>
          <w:tcPr>
            <w:tcW w:w="3402" w:type="dxa"/>
            <w:gridSpan w:val="2"/>
          </w:tcPr>
          <w:p w:rsidR="0070464F" w:rsidRPr="0084669E" w:rsidRDefault="0070464F" w:rsidP="00B843E5">
            <w:pPr>
              <w:spacing w:after="0" w:line="240" w:lineRule="auto"/>
              <w:rPr>
                <w:rFonts w:ascii="Arial" w:hAnsi="Arial" w:cs="Arial"/>
              </w:rPr>
            </w:pPr>
          </w:p>
          <w:p w:rsidR="0070464F"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tc>
        <w:tc>
          <w:tcPr>
            <w:tcW w:w="3402" w:type="dxa"/>
            <w:gridSpan w:val="3"/>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tc>
        <w:tc>
          <w:tcPr>
            <w:tcW w:w="2977" w:type="dxa"/>
            <w:gridSpan w:val="2"/>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tc>
        <w:tc>
          <w:tcPr>
            <w:tcW w:w="2835" w:type="dxa"/>
            <w:gridSpan w:val="2"/>
          </w:tcPr>
          <w:p w:rsidR="0070464F" w:rsidRPr="0084669E" w:rsidRDefault="0070464F" w:rsidP="00B843E5">
            <w:pPr>
              <w:spacing w:after="0" w:line="240" w:lineRule="auto"/>
              <w:rPr>
                <w:rFonts w:ascii="Arial" w:hAnsi="Arial" w:cs="Arial"/>
              </w:rPr>
            </w:pPr>
          </w:p>
          <w:p w:rsidR="0070464F" w:rsidRPr="0084669E" w:rsidRDefault="0070464F" w:rsidP="00B843E5">
            <w:pPr>
              <w:spacing w:after="0" w:line="240" w:lineRule="auto"/>
              <w:rPr>
                <w:rFonts w:ascii="Arial" w:hAnsi="Arial" w:cs="Arial"/>
              </w:rPr>
            </w:pPr>
          </w:p>
        </w:tc>
      </w:tr>
    </w:tbl>
    <w:p w:rsidR="00225950" w:rsidRDefault="00225950" w:rsidP="00892E8B">
      <w:pPr>
        <w:pStyle w:val="KeinLeerraum"/>
        <w:spacing w:line="360" w:lineRule="auto"/>
        <w:rPr>
          <w:u w:val="single"/>
        </w:rPr>
      </w:pPr>
    </w:p>
    <w:p w:rsidR="00225950" w:rsidRDefault="00225950" w:rsidP="00892E8B">
      <w:pPr>
        <w:pStyle w:val="KeinLeerraum"/>
        <w:spacing w:line="360" w:lineRule="auto"/>
        <w:rPr>
          <w:u w:val="single"/>
        </w:rPr>
        <w:sectPr w:rsidR="00225950" w:rsidSect="0070464F">
          <w:pgSz w:w="16838" w:h="11906" w:orient="landscape"/>
          <w:pgMar w:top="1417" w:right="1417" w:bottom="1417" w:left="1134" w:header="708" w:footer="708" w:gutter="0"/>
          <w:cols w:space="708"/>
          <w:docGrid w:linePitch="360"/>
        </w:sectPr>
      </w:pPr>
    </w:p>
    <w:p w:rsidR="00F2395B" w:rsidRPr="0070464F" w:rsidRDefault="00F2395B" w:rsidP="00F2395B">
      <w:pPr>
        <w:tabs>
          <w:tab w:val="left" w:pos="8080"/>
        </w:tabs>
        <w:rPr>
          <w:rFonts w:ascii="Arial" w:hAnsi="Arial" w:cs="Arial"/>
          <w:color w:val="000000" w:themeColor="text1"/>
        </w:rPr>
      </w:pPr>
      <w:r>
        <w:rPr>
          <w:rFonts w:ascii="Arial" w:hAnsi="Arial" w:cs="Arial"/>
          <w:color w:val="000000" w:themeColor="text1"/>
        </w:rPr>
        <w:lastRenderedPageBreak/>
        <w:t>Statische Investitionsrechnungen</w:t>
      </w:r>
      <w:r w:rsidRPr="00F2395B">
        <w:rPr>
          <w:rFonts w:ascii="Arial" w:hAnsi="Arial" w:cs="Arial"/>
          <w:color w:val="000000" w:themeColor="text1"/>
        </w:rPr>
        <w:t xml:space="preserve"> </w:t>
      </w:r>
      <w:r>
        <w:rPr>
          <w:rFonts w:ascii="Arial" w:hAnsi="Arial" w:cs="Arial"/>
          <w:color w:val="000000" w:themeColor="text1"/>
        </w:rPr>
        <w:tab/>
        <w:t>Material 1.2</w:t>
      </w:r>
    </w:p>
    <w:p w:rsidR="00F07BB4" w:rsidRPr="003D2768" w:rsidRDefault="004A31E8" w:rsidP="0019005A">
      <w:pPr>
        <w:pStyle w:val="KeinLeerraum"/>
        <w:spacing w:before="120"/>
        <w:rPr>
          <w:rFonts w:ascii="Arial" w:hAnsi="Arial" w:cs="Arial"/>
          <w:b/>
          <w:sz w:val="28"/>
          <w:szCs w:val="28"/>
        </w:rPr>
      </w:pPr>
      <w:r>
        <w:rPr>
          <w:noProof/>
          <w:lang w:eastAsia="de-DE"/>
        </w:rPr>
        <w:drawing>
          <wp:anchor distT="0" distB="0" distL="114300" distR="114300" simplePos="0" relativeHeight="251653120" behindDoc="1" locked="0" layoutInCell="1" allowOverlap="1" wp14:anchorId="2B7753F6" wp14:editId="1BDCD239">
            <wp:simplePos x="0" y="0"/>
            <wp:positionH relativeFrom="column">
              <wp:posOffset>4994910</wp:posOffset>
            </wp:positionH>
            <wp:positionV relativeFrom="paragraph">
              <wp:posOffset>172085</wp:posOffset>
            </wp:positionV>
            <wp:extent cx="1170940" cy="730885"/>
            <wp:effectExtent l="0" t="0" r="0" b="0"/>
            <wp:wrapTight wrapText="bothSides">
              <wp:wrapPolygon edited="0">
                <wp:start x="0" y="0"/>
                <wp:lineTo x="0" y="20831"/>
                <wp:lineTo x="21085" y="20831"/>
                <wp:lineTo x="21085" y="0"/>
                <wp:lineTo x="0" y="0"/>
              </wp:wrapPolygon>
            </wp:wrapTight>
            <wp:docPr id="7" name="Bild 2" descr="Bildergebnis für Kleintrans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Kleintranspor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094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BB4" w:rsidRPr="003D2768">
        <w:rPr>
          <w:rFonts w:ascii="Arial" w:hAnsi="Arial" w:cs="Arial"/>
          <w:noProof/>
          <w:sz w:val="28"/>
          <w:szCs w:val="28"/>
        </w:rPr>
        <w:t>Kostenvergleichsrechnung</w:t>
      </w:r>
    </w:p>
    <w:p w:rsidR="00F07BB4" w:rsidRPr="00BB1F6A" w:rsidRDefault="00F07BB4" w:rsidP="00F07BB4">
      <w:pPr>
        <w:pStyle w:val="KeinLeerraum"/>
        <w:rPr>
          <w:rFonts w:ascii="Arial" w:hAnsi="Arial" w:cs="Arial"/>
          <w:sz w:val="16"/>
          <w:szCs w:val="16"/>
        </w:rPr>
      </w:pPr>
    </w:p>
    <w:p w:rsidR="0084669E" w:rsidRDefault="006A4CA5" w:rsidP="00BB1F6A">
      <w:pPr>
        <w:pStyle w:val="KeinLeerraum"/>
        <w:spacing w:line="336" w:lineRule="auto"/>
        <w:jc w:val="both"/>
        <w:rPr>
          <w:rFonts w:ascii="Arial" w:hAnsi="Arial" w:cs="Arial"/>
        </w:rPr>
      </w:pPr>
      <w:r>
        <w:rPr>
          <w:rFonts w:ascii="Arial" w:hAnsi="Arial" w:cs="Arial"/>
        </w:rPr>
        <w:t xml:space="preserve">Bei der Kostenvergleichsrechnung werden die Kosten von geplanten Investitionsobjekten miteinander verglichen. Die Berechnung kann sich </w:t>
      </w:r>
    </w:p>
    <w:p w:rsidR="00793BCE" w:rsidRDefault="006A4CA5" w:rsidP="00BB1F6A">
      <w:pPr>
        <w:pStyle w:val="KeinLeerraum"/>
        <w:spacing w:line="336" w:lineRule="auto"/>
        <w:rPr>
          <w:rFonts w:ascii="Arial" w:hAnsi="Arial" w:cs="Arial"/>
        </w:rPr>
      </w:pPr>
      <w:r>
        <w:rPr>
          <w:rFonts w:ascii="Arial" w:hAnsi="Arial" w:cs="Arial"/>
        </w:rPr>
        <w:t xml:space="preserve">auf die gesamte Nutzungsdauer oder auch auf einzelne Perioden beziehen. </w:t>
      </w:r>
    </w:p>
    <w:p w:rsidR="00793BCE" w:rsidRPr="00793BCE" w:rsidRDefault="001D0367" w:rsidP="00793BCE">
      <w:pPr>
        <w:pStyle w:val="KeinLeerraum"/>
        <w:spacing w:before="240" w:line="336" w:lineRule="auto"/>
        <w:jc w:val="right"/>
        <w:rPr>
          <w:rFonts w:ascii="Arial" w:hAnsi="Arial" w:cs="Arial"/>
          <w:sz w:val="20"/>
          <w:szCs w:val="20"/>
        </w:rPr>
      </w:pPr>
      <w:r>
        <w:rPr>
          <w:rFonts w:ascii="Arial" w:hAnsi="Arial" w:cs="Arial"/>
          <w:sz w:val="20"/>
          <w:szCs w:val="20"/>
        </w:rPr>
        <w:t>Bild</w:t>
      </w:r>
      <w:r w:rsidR="00793BCE" w:rsidRPr="00793BCE">
        <w:rPr>
          <w:rFonts w:ascii="Arial" w:hAnsi="Arial" w:cs="Arial"/>
          <w:sz w:val="20"/>
          <w:szCs w:val="20"/>
        </w:rPr>
        <w:t xml:space="preserve">: </w:t>
      </w:r>
      <w:hyperlink r:id="rId18" w:history="1">
        <w:r w:rsidR="00793BCE" w:rsidRPr="00793BCE">
          <w:rPr>
            <w:rStyle w:val="Hyperlink"/>
            <w:rFonts w:ascii="Arial" w:hAnsi="Arial" w:cs="Arial"/>
            <w:sz w:val="20"/>
            <w:szCs w:val="20"/>
          </w:rPr>
          <w:t>https://de.wikipedia.org/wiki/Mercedes-Benz_Sprinter</w:t>
        </w:r>
      </w:hyperlink>
      <w:r w:rsidR="00793BCE" w:rsidRPr="00793BCE">
        <w:rPr>
          <w:rFonts w:ascii="Arial" w:hAnsi="Arial" w:cs="Arial"/>
          <w:sz w:val="20"/>
          <w:szCs w:val="20"/>
        </w:rPr>
        <w:t xml:space="preserve"> (9.02.2017)</w:t>
      </w:r>
    </w:p>
    <w:p w:rsidR="00793BCE" w:rsidRPr="00793BCE" w:rsidRDefault="00793BCE" w:rsidP="00793BCE">
      <w:pPr>
        <w:pStyle w:val="KeinLeerraum"/>
        <w:spacing w:line="336" w:lineRule="auto"/>
        <w:jc w:val="right"/>
        <w:rPr>
          <w:rFonts w:ascii="Arial" w:hAnsi="Arial" w:cs="Arial"/>
          <w:sz w:val="20"/>
          <w:szCs w:val="20"/>
        </w:rPr>
      </w:pPr>
      <w:r>
        <w:rPr>
          <w:rFonts w:ascii="Arial" w:hAnsi="Arial" w:cs="Arial"/>
          <w:sz w:val="20"/>
          <w:szCs w:val="20"/>
        </w:rPr>
        <w:t xml:space="preserve"> </w:t>
      </w:r>
    </w:p>
    <w:p w:rsidR="006A4CA5" w:rsidRPr="006A4CA5" w:rsidRDefault="006A4CA5" w:rsidP="00BB1F6A">
      <w:pPr>
        <w:pStyle w:val="KeinLeerraum"/>
        <w:spacing w:line="336" w:lineRule="auto"/>
        <w:rPr>
          <w:rFonts w:ascii="Arial" w:hAnsi="Arial" w:cs="Arial"/>
        </w:rPr>
      </w:pPr>
      <w:r>
        <w:rPr>
          <w:rFonts w:ascii="Arial" w:hAnsi="Arial" w:cs="Arial"/>
        </w:rPr>
        <w:t>Das kostengünstigste Investitionsobjekt wird ermittelt.</w:t>
      </w:r>
    </w:p>
    <w:p w:rsidR="006A4CA5" w:rsidRPr="00BB1F6A" w:rsidRDefault="006A4CA5" w:rsidP="00BB1F6A">
      <w:pPr>
        <w:pStyle w:val="KeinLeerraum"/>
        <w:spacing w:line="336" w:lineRule="auto"/>
        <w:rPr>
          <w:rFonts w:ascii="Arial" w:hAnsi="Arial" w:cs="Arial"/>
          <w:sz w:val="16"/>
          <w:szCs w:val="16"/>
        </w:rPr>
      </w:pPr>
    </w:p>
    <w:p w:rsidR="00F07BB4" w:rsidRPr="00101AE5" w:rsidRDefault="001E4BE2" w:rsidP="00BB1F6A">
      <w:pPr>
        <w:spacing w:after="0" w:line="336" w:lineRule="auto"/>
        <w:jc w:val="both"/>
        <w:rPr>
          <w:rFonts w:ascii="Arial" w:hAnsi="Arial" w:cs="Arial"/>
        </w:rPr>
      </w:pPr>
      <w:r>
        <w:rPr>
          <w:rFonts w:ascii="Arial" w:hAnsi="Arial" w:cs="Arial"/>
        </w:rPr>
        <w:t>Dabei werden d</w:t>
      </w:r>
      <w:r w:rsidR="00F07BB4" w:rsidRPr="00101AE5">
        <w:rPr>
          <w:rFonts w:ascii="Arial" w:hAnsi="Arial" w:cs="Arial"/>
        </w:rPr>
        <w:t>ie Kosten für ein Investitionsobjekt in Kapitalkosten</w:t>
      </w:r>
      <w:r w:rsidR="00F07BB4">
        <w:rPr>
          <w:rFonts w:ascii="Arial" w:hAnsi="Arial" w:cs="Arial"/>
        </w:rPr>
        <w:t xml:space="preserve"> </w:t>
      </w:r>
      <w:r w:rsidR="00F07BB4" w:rsidRPr="00101AE5">
        <w:rPr>
          <w:rFonts w:ascii="Arial" w:hAnsi="Arial" w:cs="Arial"/>
        </w:rPr>
        <w:t>(kalkulatoris</w:t>
      </w:r>
      <w:r w:rsidR="00F07BB4">
        <w:rPr>
          <w:rFonts w:ascii="Arial" w:hAnsi="Arial" w:cs="Arial"/>
        </w:rPr>
        <w:t xml:space="preserve">che Zinsen und Abschreibungen) </w:t>
      </w:r>
      <w:r w:rsidR="00F07BB4" w:rsidRPr="00101AE5">
        <w:rPr>
          <w:rFonts w:ascii="Arial" w:hAnsi="Arial" w:cs="Arial"/>
        </w:rPr>
        <w:t>sowie Betriebskosten (Personal-, Material-, Instandhaltungs-, Raumkosten und Steuern/Versicherungen) ein</w:t>
      </w:r>
      <w:r>
        <w:rPr>
          <w:rFonts w:ascii="Arial" w:hAnsi="Arial" w:cs="Arial"/>
        </w:rPr>
        <w:t>ge</w:t>
      </w:r>
      <w:r w:rsidR="00F07BB4" w:rsidRPr="00101AE5">
        <w:rPr>
          <w:rFonts w:ascii="Arial" w:hAnsi="Arial" w:cs="Arial"/>
        </w:rPr>
        <w:t>teil</w:t>
      </w:r>
      <w:r>
        <w:rPr>
          <w:rFonts w:ascii="Arial" w:hAnsi="Arial" w:cs="Arial"/>
        </w:rPr>
        <w:t>t</w:t>
      </w:r>
      <w:r w:rsidR="00F07BB4" w:rsidRPr="00101AE5">
        <w:rPr>
          <w:rFonts w:ascii="Arial" w:hAnsi="Arial" w:cs="Arial"/>
        </w:rPr>
        <w:t>.</w:t>
      </w:r>
    </w:p>
    <w:p w:rsidR="00F07BB4" w:rsidRPr="00BB1F6A" w:rsidRDefault="00F07BB4" w:rsidP="00BB1F6A">
      <w:pPr>
        <w:pStyle w:val="KeinLeerraum"/>
        <w:spacing w:line="336" w:lineRule="auto"/>
        <w:jc w:val="both"/>
        <w:rPr>
          <w:rFonts w:ascii="Arial" w:hAnsi="Arial" w:cs="Arial"/>
          <w:sz w:val="16"/>
          <w:szCs w:val="16"/>
        </w:rPr>
      </w:pPr>
    </w:p>
    <w:p w:rsidR="00F07BB4" w:rsidRDefault="001E4BE2" w:rsidP="00BB1F6A">
      <w:pPr>
        <w:pStyle w:val="KeinLeerraum"/>
        <w:spacing w:line="336" w:lineRule="auto"/>
        <w:jc w:val="both"/>
        <w:rPr>
          <w:rFonts w:ascii="Arial" w:hAnsi="Arial" w:cs="Arial"/>
        </w:rPr>
      </w:pPr>
      <w:r>
        <w:rPr>
          <w:rFonts w:ascii="Arial" w:hAnsi="Arial" w:cs="Arial"/>
          <w:u w:val="single"/>
        </w:rPr>
        <w:t>Beachten Sie,</w:t>
      </w:r>
      <w:r w:rsidRPr="001E4BE2">
        <w:rPr>
          <w:rFonts w:ascii="Arial" w:hAnsi="Arial" w:cs="Arial"/>
        </w:rPr>
        <w:t xml:space="preserve"> dass</w:t>
      </w:r>
      <w:r w:rsidR="00F07BB4">
        <w:rPr>
          <w:rFonts w:ascii="Arial" w:hAnsi="Arial" w:cs="Arial"/>
        </w:rPr>
        <w:t xml:space="preserve"> der zum Zeitpunkt der Investition eingesetzte Kapitalbetrag bis zum Ende des letzten Nutzungsjahres kontinuierlich in</w:t>
      </w:r>
      <w:r>
        <w:rPr>
          <w:rFonts w:ascii="Arial" w:hAnsi="Arial" w:cs="Arial"/>
        </w:rPr>
        <w:t xml:space="preserve"> die Unternehmung zurückfließt. Deshalb </w:t>
      </w:r>
      <w:r w:rsidR="00F07BB4">
        <w:rPr>
          <w:rFonts w:ascii="Arial" w:hAnsi="Arial" w:cs="Arial"/>
        </w:rPr>
        <w:t>ist der durchschnittlich im Unternehmen gebundene Kapitalbetrag nur halb so hoch wie der Anschaffungswert. Die durchschnittlichen jährlichen Zinsen lassen sich ermitteln, indem das durchschnittlich gebundene Kapital mit dem Zinssatz multipliziert wird.</w:t>
      </w:r>
    </w:p>
    <w:p w:rsidR="00F07BB4" w:rsidRPr="00BB1F6A" w:rsidRDefault="00F07BB4" w:rsidP="00BB1F6A">
      <w:pPr>
        <w:pStyle w:val="KeinLeerraum"/>
        <w:spacing w:line="336" w:lineRule="auto"/>
        <w:rPr>
          <w:rFonts w:ascii="Arial" w:hAnsi="Arial" w:cs="Arial"/>
          <w:sz w:val="16"/>
          <w:szCs w:val="16"/>
        </w:rPr>
      </w:pPr>
    </w:p>
    <w:p w:rsidR="00F07BB4" w:rsidRPr="00D31EB6" w:rsidRDefault="00F07BB4" w:rsidP="00BB1F6A">
      <w:pPr>
        <w:pStyle w:val="KeinLeerraum"/>
        <w:numPr>
          <w:ilvl w:val="0"/>
          <w:numId w:val="8"/>
        </w:numPr>
        <w:spacing w:line="336" w:lineRule="auto"/>
        <w:ind w:left="425" w:hanging="425"/>
        <w:rPr>
          <w:rFonts w:ascii="Arial" w:hAnsi="Arial" w:cs="Arial"/>
          <w:b/>
        </w:rPr>
      </w:pPr>
      <w:r>
        <w:rPr>
          <w:rFonts w:ascii="Arial" w:hAnsi="Arial" w:cs="Arial"/>
        </w:rPr>
        <w:t xml:space="preserve">Bilden Sie eine </w:t>
      </w:r>
      <w:r w:rsidRPr="00D31EB6">
        <w:rPr>
          <w:rFonts w:ascii="Arial" w:hAnsi="Arial" w:cs="Arial"/>
          <w:b/>
        </w:rPr>
        <w:t>Stammgruppe.</w:t>
      </w:r>
    </w:p>
    <w:p w:rsidR="00F07BB4" w:rsidRDefault="00F07BB4" w:rsidP="00BB1F6A">
      <w:pPr>
        <w:pStyle w:val="KeinLeerraum"/>
        <w:numPr>
          <w:ilvl w:val="0"/>
          <w:numId w:val="8"/>
        </w:numPr>
        <w:spacing w:line="336" w:lineRule="auto"/>
        <w:ind w:left="425" w:hanging="425"/>
        <w:rPr>
          <w:rFonts w:ascii="Arial" w:hAnsi="Arial" w:cs="Arial"/>
        </w:rPr>
      </w:pPr>
      <w:r>
        <w:rPr>
          <w:rFonts w:ascii="Arial" w:hAnsi="Arial" w:cs="Arial"/>
        </w:rPr>
        <w:t>Lesen Sie Ihren Text.</w:t>
      </w:r>
    </w:p>
    <w:p w:rsidR="00D16655" w:rsidRPr="00C54CEB" w:rsidRDefault="00F07BB4" w:rsidP="0075611D">
      <w:pPr>
        <w:pStyle w:val="KeinLeerraum"/>
        <w:numPr>
          <w:ilvl w:val="0"/>
          <w:numId w:val="8"/>
        </w:numPr>
        <w:spacing w:line="336" w:lineRule="auto"/>
        <w:ind w:left="425" w:hanging="425"/>
        <w:rPr>
          <w:rFonts w:ascii="Arial" w:hAnsi="Arial" w:cs="Arial"/>
        </w:rPr>
      </w:pPr>
      <w:r w:rsidRPr="0084669E">
        <w:rPr>
          <w:rFonts w:ascii="Arial" w:hAnsi="Arial" w:cs="Arial"/>
        </w:rPr>
        <w:t>Tragen Sie das Wichtigste des Verfahrens „Kostenvergleichsrechnung“</w:t>
      </w:r>
      <w:r w:rsidR="0084669E" w:rsidRPr="0084669E">
        <w:rPr>
          <w:rFonts w:ascii="Arial" w:hAnsi="Arial" w:cs="Arial"/>
        </w:rPr>
        <w:t xml:space="preserve"> </w:t>
      </w:r>
      <w:r w:rsidRPr="0084669E">
        <w:rPr>
          <w:rFonts w:ascii="Arial" w:hAnsi="Arial" w:cs="Arial"/>
        </w:rPr>
        <w:t>in folgendem Kasten zusammen: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F07BB4" w:rsidRPr="002E26BC" w:rsidTr="0084669E">
        <w:tc>
          <w:tcPr>
            <w:tcW w:w="2977" w:type="dxa"/>
          </w:tcPr>
          <w:p w:rsidR="00F07BB4" w:rsidRPr="002E26BC" w:rsidRDefault="00F07BB4" w:rsidP="0019005A">
            <w:pPr>
              <w:pStyle w:val="KeinLeerraum"/>
              <w:spacing w:before="60" w:after="60"/>
              <w:rPr>
                <w:rFonts w:ascii="Arial" w:hAnsi="Arial" w:cs="Arial"/>
              </w:rPr>
            </w:pPr>
            <w:r>
              <w:rPr>
                <w:rFonts w:ascii="Arial" w:hAnsi="Arial" w:cs="Arial"/>
              </w:rPr>
              <w:t>Verfahren</w:t>
            </w:r>
          </w:p>
        </w:tc>
        <w:tc>
          <w:tcPr>
            <w:tcW w:w="6379" w:type="dxa"/>
            <w:gridSpan w:val="2"/>
          </w:tcPr>
          <w:p w:rsidR="00F07BB4" w:rsidRPr="002E26BC" w:rsidRDefault="0019005A" w:rsidP="0019005A">
            <w:pPr>
              <w:pStyle w:val="KeinLeerraum"/>
              <w:spacing w:before="60" w:after="60"/>
              <w:rPr>
                <w:rFonts w:ascii="Arial" w:hAnsi="Arial" w:cs="Arial"/>
                <w:b/>
              </w:rPr>
            </w:pPr>
            <w:r>
              <w:rPr>
                <w:rFonts w:ascii="Arial" w:hAnsi="Arial" w:cs="Arial"/>
                <w:b/>
              </w:rPr>
              <w:t>Kostenvergleichsrechnung</w:t>
            </w:r>
          </w:p>
        </w:tc>
      </w:tr>
      <w:tr w:rsidR="00F07BB4" w:rsidRPr="002E26BC" w:rsidTr="0084669E">
        <w:tc>
          <w:tcPr>
            <w:tcW w:w="2977" w:type="dxa"/>
          </w:tcPr>
          <w:p w:rsidR="00F07BB4" w:rsidRPr="002E26BC" w:rsidRDefault="00F07BB4" w:rsidP="00B843E5">
            <w:pPr>
              <w:pStyle w:val="KeinLeerraum"/>
              <w:rPr>
                <w:rFonts w:ascii="Arial" w:hAnsi="Arial" w:cs="Arial"/>
              </w:rPr>
            </w:pPr>
            <w:r>
              <w:rPr>
                <w:rFonts w:ascii="Arial" w:hAnsi="Arial" w:cs="Arial"/>
              </w:rPr>
              <w:t>Vorgehen</w:t>
            </w:r>
          </w:p>
        </w:tc>
        <w:tc>
          <w:tcPr>
            <w:tcW w:w="6379" w:type="dxa"/>
            <w:gridSpan w:val="2"/>
          </w:tcPr>
          <w:p w:rsidR="00F07BB4" w:rsidRPr="00BB1F6A" w:rsidRDefault="00F07BB4" w:rsidP="00B843E5">
            <w:pPr>
              <w:pStyle w:val="KeinLeerraum"/>
              <w:rPr>
                <w:rFonts w:ascii="Arial" w:hAnsi="Arial" w:cs="Arial"/>
                <w:sz w:val="16"/>
                <w:szCs w:val="16"/>
              </w:rPr>
            </w:pPr>
          </w:p>
          <w:p w:rsidR="00F07BB4" w:rsidRPr="00BB1F6A" w:rsidRDefault="00F07BB4" w:rsidP="00B843E5">
            <w:pPr>
              <w:pStyle w:val="KeinLeerraum"/>
              <w:rPr>
                <w:rFonts w:ascii="Arial" w:hAnsi="Arial" w:cs="Arial"/>
                <w:sz w:val="16"/>
                <w:szCs w:val="16"/>
              </w:rPr>
            </w:pPr>
          </w:p>
          <w:p w:rsidR="00F07BB4" w:rsidRPr="002E26BC" w:rsidRDefault="00F07BB4" w:rsidP="00B843E5">
            <w:pPr>
              <w:pStyle w:val="KeinLeerraum"/>
              <w:rPr>
                <w:rFonts w:ascii="Arial" w:hAnsi="Arial" w:cs="Arial"/>
              </w:rPr>
            </w:pPr>
          </w:p>
        </w:tc>
      </w:tr>
      <w:tr w:rsidR="00F07BB4" w:rsidRPr="002E26BC" w:rsidTr="0084669E">
        <w:tc>
          <w:tcPr>
            <w:tcW w:w="2977" w:type="dxa"/>
            <w:vMerge w:val="restart"/>
            <w:noWrap/>
          </w:tcPr>
          <w:p w:rsidR="00F07BB4" w:rsidRPr="003D68E9" w:rsidRDefault="0084669E" w:rsidP="00B843E5">
            <w:pPr>
              <w:pStyle w:val="KeinLeerraum"/>
              <w:rPr>
                <w:rFonts w:ascii="Arial" w:hAnsi="Arial" w:cs="Arial"/>
                <w:u w:val="single"/>
              </w:rPr>
            </w:pPr>
            <w:r>
              <w:rPr>
                <w:rFonts w:ascii="Arial" w:hAnsi="Arial" w:cs="Arial"/>
              </w:rPr>
              <w:t>Beispiel</w:t>
            </w:r>
            <w:r>
              <w:rPr>
                <w:rFonts w:ascii="Arial" w:hAnsi="Arial" w:cs="Arial"/>
                <w:u w:val="single"/>
              </w:rPr>
              <w:t>objekt</w:t>
            </w:r>
          </w:p>
          <w:p w:rsidR="00F07BB4" w:rsidRPr="002E26BC" w:rsidRDefault="00F07BB4" w:rsidP="00BB1F6A">
            <w:pPr>
              <w:pStyle w:val="KeinLeerraum"/>
              <w:spacing w:before="120"/>
              <w:rPr>
                <w:rFonts w:ascii="Arial" w:hAnsi="Arial" w:cs="Arial"/>
              </w:rPr>
            </w:pPr>
            <w:r>
              <w:rPr>
                <w:rFonts w:ascii="Arial" w:hAnsi="Arial" w:cs="Arial"/>
              </w:rPr>
              <w:t>Berechnung</w:t>
            </w:r>
          </w:p>
        </w:tc>
        <w:tc>
          <w:tcPr>
            <w:tcW w:w="3402" w:type="dxa"/>
          </w:tcPr>
          <w:p w:rsidR="00F07BB4" w:rsidRPr="002E26BC" w:rsidRDefault="00F07BB4" w:rsidP="00BB1F6A">
            <w:pPr>
              <w:pStyle w:val="KeinLeerraum"/>
              <w:spacing w:after="120"/>
              <w:rPr>
                <w:rFonts w:ascii="Arial" w:hAnsi="Arial" w:cs="Arial"/>
              </w:rPr>
            </w:pPr>
            <w:r>
              <w:rPr>
                <w:rFonts w:ascii="Arial" w:hAnsi="Arial" w:cs="Arial"/>
              </w:rPr>
              <w:t>„Renato“</w:t>
            </w:r>
          </w:p>
        </w:tc>
        <w:tc>
          <w:tcPr>
            <w:tcW w:w="2977" w:type="dxa"/>
          </w:tcPr>
          <w:p w:rsidR="00F07BB4" w:rsidRPr="002E26BC" w:rsidRDefault="00F07BB4" w:rsidP="00BB1F6A">
            <w:pPr>
              <w:pStyle w:val="KeinLeerraum"/>
              <w:spacing w:after="120"/>
              <w:rPr>
                <w:rFonts w:ascii="Arial" w:hAnsi="Arial" w:cs="Arial"/>
              </w:rPr>
            </w:pPr>
            <w:r>
              <w:rPr>
                <w:rFonts w:ascii="Arial" w:hAnsi="Arial" w:cs="Arial"/>
              </w:rPr>
              <w:t>„</w:t>
            </w:r>
            <w:proofErr w:type="spellStart"/>
            <w:r>
              <w:rPr>
                <w:rFonts w:ascii="Arial" w:hAnsi="Arial" w:cs="Arial"/>
              </w:rPr>
              <w:t>Vivato</w:t>
            </w:r>
            <w:proofErr w:type="spellEnd"/>
            <w:r>
              <w:rPr>
                <w:rFonts w:ascii="Arial" w:hAnsi="Arial" w:cs="Arial"/>
              </w:rPr>
              <w:t>“</w:t>
            </w:r>
          </w:p>
        </w:tc>
      </w:tr>
      <w:tr w:rsidR="00F07BB4" w:rsidRPr="002E26BC" w:rsidTr="0084669E">
        <w:tc>
          <w:tcPr>
            <w:tcW w:w="2977" w:type="dxa"/>
            <w:vMerge/>
          </w:tcPr>
          <w:p w:rsidR="00F07BB4" w:rsidRDefault="00F07BB4" w:rsidP="00B843E5">
            <w:pPr>
              <w:pStyle w:val="KeinLeerraum"/>
              <w:rPr>
                <w:rFonts w:ascii="Arial" w:hAnsi="Arial" w:cs="Arial"/>
              </w:rPr>
            </w:pPr>
          </w:p>
        </w:tc>
        <w:tc>
          <w:tcPr>
            <w:tcW w:w="3402" w:type="dxa"/>
          </w:tcPr>
          <w:p w:rsidR="00F07BB4" w:rsidRPr="0000129F" w:rsidRDefault="002D6B86" w:rsidP="00B843E5">
            <w:pPr>
              <w:spacing w:after="0" w:line="240" w:lineRule="auto"/>
              <w:jc w:val="right"/>
              <w:rPr>
                <w:rFonts w:ascii="Arial" w:hAnsi="Arial" w:cs="Arial"/>
              </w:rPr>
            </w:pPr>
            <w:r w:rsidRPr="0000129F">
              <w:rPr>
                <w:rFonts w:ascii="Arial" w:hAnsi="Arial" w:cs="Arial"/>
              </w:rPr>
              <w:t>Abschreib</w:t>
            </w:r>
            <w:r w:rsidR="0084669E" w:rsidRPr="0000129F">
              <w:rPr>
                <w:rFonts w:ascii="Arial" w:hAnsi="Arial" w:cs="Arial"/>
              </w:rPr>
              <w:t>un</w:t>
            </w:r>
            <w:r w:rsidRPr="0000129F">
              <w:rPr>
                <w:rFonts w:ascii="Arial" w:hAnsi="Arial" w:cs="Arial"/>
              </w:rPr>
              <w:t>g .</w:t>
            </w:r>
            <w:r w:rsidR="00F07BB4" w:rsidRPr="0000129F">
              <w:rPr>
                <w:rFonts w:ascii="Arial" w:hAnsi="Arial" w:cs="Arial"/>
              </w:rPr>
              <w:t>12.000,00 €</w:t>
            </w:r>
          </w:p>
          <w:p w:rsidR="00F07BB4" w:rsidRPr="0000129F" w:rsidRDefault="002D6B86" w:rsidP="00B843E5">
            <w:pPr>
              <w:spacing w:after="0" w:line="240" w:lineRule="auto"/>
              <w:jc w:val="right"/>
              <w:rPr>
                <w:rFonts w:ascii="Arial" w:hAnsi="Arial" w:cs="Arial"/>
              </w:rPr>
            </w:pPr>
            <w:r w:rsidRPr="0000129F">
              <w:rPr>
                <w:rFonts w:ascii="Arial" w:hAnsi="Arial" w:cs="Arial"/>
              </w:rPr>
              <w:t xml:space="preserve">Steuern/Vers. </w:t>
            </w:r>
            <w:r w:rsidR="00F07BB4" w:rsidRPr="0000129F">
              <w:rPr>
                <w:rFonts w:ascii="Arial" w:hAnsi="Arial" w:cs="Arial"/>
              </w:rPr>
              <w:t>+ 2.500,00 €</w:t>
            </w:r>
          </w:p>
          <w:p w:rsidR="00F07BB4" w:rsidRPr="0000129F" w:rsidRDefault="002D6B86" w:rsidP="00B843E5">
            <w:pPr>
              <w:spacing w:after="0" w:line="240" w:lineRule="auto"/>
              <w:jc w:val="right"/>
              <w:rPr>
                <w:rFonts w:ascii="Arial" w:hAnsi="Arial" w:cs="Arial"/>
              </w:rPr>
            </w:pPr>
            <w:r w:rsidRPr="0000129F">
              <w:rPr>
                <w:rFonts w:ascii="Arial" w:hAnsi="Arial" w:cs="Arial"/>
              </w:rPr>
              <w:t xml:space="preserve">kalk. Zinsen  </w:t>
            </w:r>
            <w:r w:rsidR="00F07BB4" w:rsidRPr="0000129F">
              <w:rPr>
                <w:rFonts w:ascii="Arial" w:hAnsi="Arial" w:cs="Arial"/>
              </w:rPr>
              <w:t>+ 3.000,00 €</w:t>
            </w:r>
          </w:p>
          <w:p w:rsidR="00F07BB4" w:rsidRPr="0000129F" w:rsidRDefault="002D6B86" w:rsidP="00B843E5">
            <w:pPr>
              <w:spacing w:after="0" w:line="240" w:lineRule="auto"/>
              <w:jc w:val="right"/>
              <w:rPr>
                <w:rFonts w:ascii="Arial" w:hAnsi="Arial" w:cs="Arial"/>
                <w:u w:val="single"/>
              </w:rPr>
            </w:pPr>
            <w:r w:rsidRPr="0000129F">
              <w:rPr>
                <w:rFonts w:ascii="Arial" w:hAnsi="Arial" w:cs="Arial"/>
              </w:rPr>
              <w:t>Betriebskosten</w:t>
            </w:r>
            <w:r w:rsidR="00F07BB4" w:rsidRPr="0000129F">
              <w:rPr>
                <w:rFonts w:ascii="Arial" w:hAnsi="Arial" w:cs="Arial"/>
                <w:u w:val="single"/>
              </w:rPr>
              <w:t>+ 22.000,00 €</w:t>
            </w:r>
          </w:p>
          <w:p w:rsidR="00F07BB4" w:rsidRPr="0000129F" w:rsidRDefault="00F07BB4" w:rsidP="00B843E5">
            <w:pPr>
              <w:spacing w:after="0" w:line="240" w:lineRule="auto"/>
              <w:jc w:val="right"/>
              <w:rPr>
                <w:rFonts w:ascii="Arial" w:hAnsi="Arial" w:cs="Arial"/>
                <w:b/>
              </w:rPr>
            </w:pPr>
            <w:r w:rsidRPr="0000129F">
              <w:rPr>
                <w:rFonts w:ascii="Arial" w:hAnsi="Arial" w:cs="Arial"/>
                <w:b/>
              </w:rPr>
              <w:t>= 39.500,00 €</w:t>
            </w:r>
          </w:p>
          <w:p w:rsidR="00F07BB4" w:rsidRPr="0000129F" w:rsidRDefault="00F07BB4" w:rsidP="00B843E5">
            <w:pPr>
              <w:spacing w:after="0" w:line="240" w:lineRule="auto"/>
              <w:jc w:val="right"/>
              <w:rPr>
                <w:rFonts w:ascii="Arial" w:hAnsi="Arial" w:cs="Arial"/>
                <w:b/>
              </w:rPr>
            </w:pPr>
            <w:proofErr w:type="spellStart"/>
            <w:r w:rsidRPr="0000129F">
              <w:rPr>
                <w:rFonts w:ascii="Arial" w:hAnsi="Arial" w:cs="Arial"/>
                <w:b/>
              </w:rPr>
              <w:t>Kges</w:t>
            </w:r>
            <w:proofErr w:type="spellEnd"/>
            <w:r w:rsidRPr="0000129F">
              <w:rPr>
                <w:rFonts w:ascii="Arial" w:hAnsi="Arial" w:cs="Arial"/>
                <w:b/>
              </w:rPr>
              <w:t xml:space="preserve">/Jahr           </w:t>
            </w:r>
          </w:p>
          <w:p w:rsidR="00F07BB4" w:rsidRPr="0000129F" w:rsidRDefault="00F07BB4" w:rsidP="00B843E5">
            <w:pPr>
              <w:spacing w:after="0" w:line="240" w:lineRule="auto"/>
              <w:jc w:val="right"/>
              <w:rPr>
                <w:rFonts w:ascii="Arial" w:hAnsi="Arial" w:cs="Arial"/>
              </w:rPr>
            </w:pPr>
          </w:p>
          <w:p w:rsidR="00F07BB4" w:rsidRPr="0000129F" w:rsidRDefault="002D6B86" w:rsidP="0019005A">
            <w:pPr>
              <w:pStyle w:val="KeinLeerraum"/>
              <w:jc w:val="right"/>
              <w:rPr>
                <w:rFonts w:ascii="Arial" w:hAnsi="Arial" w:cs="Arial"/>
              </w:rPr>
            </w:pPr>
            <w:r w:rsidRPr="0000129F">
              <w:rPr>
                <w:rFonts w:ascii="Arial" w:hAnsi="Arial" w:cs="Arial"/>
                <w:b/>
              </w:rPr>
              <w:t>k</w:t>
            </w:r>
            <w:r w:rsidR="00F07BB4" w:rsidRPr="0000129F">
              <w:rPr>
                <w:rFonts w:ascii="Arial" w:hAnsi="Arial" w:cs="Arial"/>
                <w:b/>
              </w:rPr>
              <w:t>/km = 0,99 €</w:t>
            </w:r>
          </w:p>
        </w:tc>
        <w:tc>
          <w:tcPr>
            <w:tcW w:w="2977" w:type="dxa"/>
          </w:tcPr>
          <w:p w:rsidR="00F07BB4" w:rsidRPr="0000129F" w:rsidRDefault="00F07BB4" w:rsidP="00B843E5">
            <w:pPr>
              <w:pStyle w:val="KeinLeerraum"/>
              <w:rPr>
                <w:rFonts w:ascii="Arial" w:hAnsi="Arial" w:cs="Arial"/>
              </w:rPr>
            </w:pPr>
          </w:p>
        </w:tc>
      </w:tr>
      <w:tr w:rsidR="00F07BB4" w:rsidRPr="002E26BC" w:rsidTr="0084669E">
        <w:tc>
          <w:tcPr>
            <w:tcW w:w="2977" w:type="dxa"/>
          </w:tcPr>
          <w:p w:rsidR="00F07BB4" w:rsidRPr="002E26BC" w:rsidRDefault="00F07BB4" w:rsidP="00B843E5">
            <w:pPr>
              <w:pStyle w:val="KeinLeerraum"/>
              <w:rPr>
                <w:rFonts w:ascii="Arial" w:hAnsi="Arial" w:cs="Arial"/>
              </w:rPr>
            </w:pPr>
            <w:r>
              <w:rPr>
                <w:rFonts w:ascii="Arial" w:hAnsi="Arial" w:cs="Arial"/>
              </w:rPr>
              <w:t>Entscheidung</w:t>
            </w:r>
          </w:p>
        </w:tc>
        <w:tc>
          <w:tcPr>
            <w:tcW w:w="6379" w:type="dxa"/>
            <w:gridSpan w:val="2"/>
          </w:tcPr>
          <w:p w:rsidR="00F07BB4" w:rsidRPr="00BB1F6A" w:rsidRDefault="00F07BB4" w:rsidP="00B843E5">
            <w:pPr>
              <w:pStyle w:val="KeinLeerraum"/>
              <w:rPr>
                <w:rFonts w:ascii="Arial" w:hAnsi="Arial" w:cs="Arial"/>
                <w:sz w:val="16"/>
                <w:szCs w:val="16"/>
              </w:rPr>
            </w:pPr>
          </w:p>
          <w:p w:rsidR="00F07BB4" w:rsidRPr="002E26BC" w:rsidRDefault="00F07BB4" w:rsidP="00B843E5">
            <w:pPr>
              <w:pStyle w:val="KeinLeerraum"/>
              <w:rPr>
                <w:rFonts w:ascii="Arial" w:hAnsi="Arial" w:cs="Arial"/>
              </w:rPr>
            </w:pPr>
          </w:p>
        </w:tc>
      </w:tr>
    </w:tbl>
    <w:p w:rsidR="00D16655" w:rsidRPr="0084669E" w:rsidRDefault="00D16655" w:rsidP="0019005A">
      <w:pPr>
        <w:pStyle w:val="KeinLeerraum"/>
        <w:rPr>
          <w:rFonts w:ascii="Arial" w:hAnsi="Arial" w:cs="Arial"/>
        </w:rPr>
      </w:pPr>
    </w:p>
    <w:p w:rsidR="00F07BB4" w:rsidRDefault="00F07BB4" w:rsidP="00225950">
      <w:pPr>
        <w:pStyle w:val="KeinLeerraum"/>
        <w:numPr>
          <w:ilvl w:val="0"/>
          <w:numId w:val="8"/>
        </w:numPr>
        <w:spacing w:line="360" w:lineRule="auto"/>
        <w:ind w:left="425" w:hanging="425"/>
        <w:rPr>
          <w:rFonts w:ascii="Arial" w:hAnsi="Arial" w:cs="Arial"/>
        </w:rPr>
      </w:pPr>
      <w:r>
        <w:rPr>
          <w:rFonts w:ascii="Arial" w:hAnsi="Arial" w:cs="Arial"/>
        </w:rPr>
        <w:t>Berechnen Sie die Werte für den Typ „</w:t>
      </w:r>
      <w:proofErr w:type="spellStart"/>
      <w:r>
        <w:rPr>
          <w:rFonts w:ascii="Arial" w:hAnsi="Arial" w:cs="Arial"/>
        </w:rPr>
        <w:t>Vivato</w:t>
      </w:r>
      <w:proofErr w:type="spellEnd"/>
      <w:r>
        <w:rPr>
          <w:rFonts w:ascii="Arial" w:hAnsi="Arial" w:cs="Arial"/>
        </w:rPr>
        <w:t>“. Legen Sie die Ausgangssituation zugrunde.</w:t>
      </w:r>
    </w:p>
    <w:p w:rsidR="00F07BB4" w:rsidRDefault="00F07BB4" w:rsidP="00225950">
      <w:pPr>
        <w:pStyle w:val="KeinLeerraum"/>
        <w:numPr>
          <w:ilvl w:val="0"/>
          <w:numId w:val="8"/>
        </w:numPr>
        <w:spacing w:line="360" w:lineRule="auto"/>
        <w:ind w:left="425" w:hanging="425"/>
        <w:rPr>
          <w:rFonts w:ascii="Arial" w:hAnsi="Arial" w:cs="Arial"/>
        </w:rPr>
      </w:pPr>
      <w:r>
        <w:rPr>
          <w:rFonts w:ascii="Arial" w:hAnsi="Arial" w:cs="Arial"/>
        </w:rPr>
        <w:t xml:space="preserve">Gehen Sie in Ihre </w:t>
      </w:r>
      <w:r w:rsidRPr="002E26BC">
        <w:rPr>
          <w:rFonts w:ascii="Arial" w:hAnsi="Arial" w:cs="Arial"/>
          <w:b/>
        </w:rPr>
        <w:t>Expertengruppe</w:t>
      </w:r>
      <w:r>
        <w:rPr>
          <w:rFonts w:ascii="Arial" w:hAnsi="Arial" w:cs="Arial"/>
        </w:rPr>
        <w:t xml:space="preserve"> und tauschen Sie sich zu Ihren Notizen aus.</w:t>
      </w:r>
    </w:p>
    <w:p w:rsidR="0084669E" w:rsidRPr="00EB3598" w:rsidRDefault="00F07BB4" w:rsidP="00EB3598">
      <w:pPr>
        <w:pStyle w:val="KeinLeerraum"/>
        <w:numPr>
          <w:ilvl w:val="0"/>
          <w:numId w:val="8"/>
        </w:numPr>
        <w:spacing w:line="360" w:lineRule="auto"/>
        <w:ind w:left="425" w:hanging="425"/>
        <w:rPr>
          <w:rFonts w:ascii="Arial" w:hAnsi="Arial" w:cs="Arial"/>
        </w:rPr>
      </w:pPr>
      <w:r w:rsidRPr="00EB3598">
        <w:rPr>
          <w:rFonts w:ascii="Arial" w:hAnsi="Arial" w:cs="Arial"/>
        </w:rPr>
        <w:t xml:space="preserve">Kehren Sie in Ihre </w:t>
      </w:r>
      <w:r w:rsidRPr="00EB3598">
        <w:rPr>
          <w:rFonts w:ascii="Arial" w:hAnsi="Arial" w:cs="Arial"/>
          <w:b/>
        </w:rPr>
        <w:t>Stammgruppe</w:t>
      </w:r>
      <w:r w:rsidRPr="00EB3598">
        <w:rPr>
          <w:rFonts w:ascii="Arial" w:hAnsi="Arial" w:cs="Arial"/>
        </w:rPr>
        <w:t xml:space="preserve"> zurück und geben Sie Ihre Notizen an die anderen Stammgruppenmitglieder weiter.</w:t>
      </w:r>
      <w:r w:rsidR="0084669E" w:rsidRPr="00EB3598">
        <w:rPr>
          <w:rFonts w:ascii="Arial" w:hAnsi="Arial" w:cs="Arial"/>
        </w:rPr>
        <w:br w:type="page"/>
      </w:r>
    </w:p>
    <w:p w:rsidR="00F2395B" w:rsidRPr="0070464F" w:rsidRDefault="00F2395B" w:rsidP="00F2395B">
      <w:pPr>
        <w:tabs>
          <w:tab w:val="left" w:pos="7938"/>
        </w:tabs>
        <w:rPr>
          <w:rFonts w:ascii="Arial" w:hAnsi="Arial" w:cs="Arial"/>
          <w:color w:val="000000" w:themeColor="text1"/>
        </w:rPr>
      </w:pPr>
      <w:r>
        <w:rPr>
          <w:rFonts w:ascii="Arial" w:hAnsi="Arial" w:cs="Arial"/>
          <w:color w:val="000000" w:themeColor="text1"/>
        </w:rPr>
        <w:lastRenderedPageBreak/>
        <w:t>Statische Investitionsrechnungen</w:t>
      </w:r>
      <w:r w:rsidRPr="00F2395B">
        <w:rPr>
          <w:rFonts w:ascii="Arial" w:hAnsi="Arial" w:cs="Arial"/>
          <w:color w:val="000000" w:themeColor="text1"/>
        </w:rPr>
        <w:t xml:space="preserve"> </w:t>
      </w:r>
      <w:r>
        <w:rPr>
          <w:rFonts w:ascii="Arial" w:hAnsi="Arial" w:cs="Arial"/>
          <w:color w:val="000000" w:themeColor="text1"/>
        </w:rPr>
        <w:tab/>
        <w:t>Material 1.3</w:t>
      </w:r>
    </w:p>
    <w:p w:rsidR="00F07BB4" w:rsidRPr="003D2768" w:rsidRDefault="004A31E8" w:rsidP="0019005A">
      <w:pPr>
        <w:pStyle w:val="KeinLeerraum"/>
        <w:spacing w:before="120"/>
        <w:rPr>
          <w:rFonts w:ascii="Arial" w:hAnsi="Arial" w:cs="Arial"/>
          <w:b/>
          <w:sz w:val="28"/>
          <w:szCs w:val="28"/>
        </w:rPr>
      </w:pPr>
      <w:r>
        <w:rPr>
          <w:noProof/>
          <w:lang w:eastAsia="de-DE"/>
        </w:rPr>
        <w:drawing>
          <wp:anchor distT="0" distB="0" distL="114300" distR="114300" simplePos="0" relativeHeight="251654144" behindDoc="1" locked="0" layoutInCell="1" allowOverlap="1" wp14:anchorId="61151C2E" wp14:editId="01E70348">
            <wp:simplePos x="0" y="0"/>
            <wp:positionH relativeFrom="margin">
              <wp:posOffset>4897755</wp:posOffset>
            </wp:positionH>
            <wp:positionV relativeFrom="paragraph">
              <wp:posOffset>-27305</wp:posOffset>
            </wp:positionV>
            <wp:extent cx="1220470" cy="762000"/>
            <wp:effectExtent l="0" t="0" r="0" b="0"/>
            <wp:wrapTight wrapText="bothSides">
              <wp:wrapPolygon edited="0">
                <wp:start x="0" y="0"/>
                <wp:lineTo x="0" y="21060"/>
                <wp:lineTo x="21240" y="21060"/>
                <wp:lineTo x="21240" y="0"/>
                <wp:lineTo x="0" y="0"/>
              </wp:wrapPolygon>
            </wp:wrapTight>
            <wp:docPr id="4" name="Bild 2" descr="Bildergebnis für Kleintrans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Kleintranspor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0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BB4">
        <w:rPr>
          <w:rFonts w:ascii="Arial" w:hAnsi="Arial" w:cs="Arial"/>
          <w:noProof/>
          <w:sz w:val="28"/>
          <w:szCs w:val="28"/>
        </w:rPr>
        <w:t>Gewinn</w:t>
      </w:r>
      <w:r w:rsidR="00F07BB4" w:rsidRPr="003D2768">
        <w:rPr>
          <w:rFonts w:ascii="Arial" w:hAnsi="Arial" w:cs="Arial"/>
          <w:noProof/>
          <w:sz w:val="28"/>
          <w:szCs w:val="28"/>
        </w:rPr>
        <w:t>vergleichsrechnung</w:t>
      </w:r>
    </w:p>
    <w:p w:rsidR="00F07BB4" w:rsidRPr="00EB3598" w:rsidRDefault="00F07BB4" w:rsidP="00F07BB4">
      <w:pPr>
        <w:pStyle w:val="KeinLeerraum"/>
        <w:rPr>
          <w:rFonts w:ascii="Arial" w:hAnsi="Arial" w:cs="Arial"/>
          <w:sz w:val="16"/>
          <w:szCs w:val="16"/>
        </w:rPr>
      </w:pPr>
    </w:p>
    <w:p w:rsidR="00F07BB4" w:rsidRPr="00310243" w:rsidRDefault="001E4BE2" w:rsidP="00EB3598">
      <w:pPr>
        <w:spacing w:after="0" w:line="336" w:lineRule="auto"/>
        <w:jc w:val="both"/>
        <w:rPr>
          <w:rFonts w:ascii="Arial" w:hAnsi="Arial" w:cs="Arial"/>
        </w:rPr>
      </w:pPr>
      <w:r>
        <w:rPr>
          <w:rFonts w:ascii="Arial" w:hAnsi="Arial" w:cs="Arial"/>
        </w:rPr>
        <w:t>Die Gewinnvergleichsrechnung</w:t>
      </w:r>
      <w:r w:rsidR="00F07BB4" w:rsidRPr="00310243">
        <w:rPr>
          <w:rFonts w:ascii="Arial" w:hAnsi="Arial" w:cs="Arial"/>
        </w:rPr>
        <w:t xml:space="preserve"> </w:t>
      </w:r>
      <w:r>
        <w:rPr>
          <w:rFonts w:ascii="Arial" w:hAnsi="Arial" w:cs="Arial"/>
        </w:rPr>
        <w:t>erfolgt eine Gegenüberstellung der</w:t>
      </w:r>
      <w:r w:rsidR="00F07BB4" w:rsidRPr="00310243">
        <w:rPr>
          <w:rFonts w:ascii="Arial" w:hAnsi="Arial" w:cs="Arial"/>
        </w:rPr>
        <w:t xml:space="preserve"> erwarteten Kosten </w:t>
      </w:r>
      <w:r>
        <w:rPr>
          <w:rFonts w:ascii="Arial" w:hAnsi="Arial" w:cs="Arial"/>
        </w:rPr>
        <w:t>mit den</w:t>
      </w:r>
      <w:r w:rsidR="00F07BB4" w:rsidRPr="00310243">
        <w:rPr>
          <w:rFonts w:ascii="Arial" w:hAnsi="Arial" w:cs="Arial"/>
        </w:rPr>
        <w:t xml:space="preserve"> voraussichtlichen Erlöse</w:t>
      </w:r>
      <w:r>
        <w:rPr>
          <w:rFonts w:ascii="Arial" w:hAnsi="Arial" w:cs="Arial"/>
        </w:rPr>
        <w:t>n.</w:t>
      </w:r>
    </w:p>
    <w:p w:rsidR="00F07BB4" w:rsidRPr="00EB3598" w:rsidRDefault="00F07BB4" w:rsidP="00EB3598">
      <w:pPr>
        <w:spacing w:after="0" w:line="336" w:lineRule="auto"/>
        <w:rPr>
          <w:rFonts w:ascii="Arial" w:hAnsi="Arial" w:cs="Arial"/>
          <w:sz w:val="16"/>
          <w:szCs w:val="16"/>
        </w:rPr>
      </w:pPr>
    </w:p>
    <w:p w:rsidR="00F07BB4" w:rsidRDefault="00F07BB4" w:rsidP="00EB3598">
      <w:pPr>
        <w:spacing w:after="0" w:line="336" w:lineRule="auto"/>
        <w:jc w:val="both"/>
        <w:rPr>
          <w:rFonts w:ascii="Arial" w:hAnsi="Arial" w:cs="Arial"/>
        </w:rPr>
      </w:pPr>
      <w:r w:rsidRPr="00310243">
        <w:rPr>
          <w:rFonts w:ascii="Arial" w:hAnsi="Arial" w:cs="Arial"/>
        </w:rPr>
        <w:t>Die Erlöse der einzelnen Inve</w:t>
      </w:r>
      <w:r>
        <w:rPr>
          <w:rFonts w:ascii="Arial" w:hAnsi="Arial" w:cs="Arial"/>
        </w:rPr>
        <w:t xml:space="preserve">stitionsobjekte können sich aus </w:t>
      </w:r>
      <w:r w:rsidRPr="00310243">
        <w:rPr>
          <w:rFonts w:ascii="Arial" w:hAnsi="Arial" w:cs="Arial"/>
        </w:rPr>
        <w:t>folgenden Gründen voneinander unterscheiden:</w:t>
      </w:r>
    </w:p>
    <w:p w:rsidR="00F07BB4" w:rsidRPr="00EB3598" w:rsidRDefault="00F07BB4" w:rsidP="00EB3598">
      <w:pPr>
        <w:spacing w:after="0" w:line="336" w:lineRule="auto"/>
        <w:rPr>
          <w:rFonts w:ascii="Arial" w:hAnsi="Arial" w:cs="Arial"/>
          <w:sz w:val="16"/>
          <w:szCs w:val="16"/>
        </w:rPr>
      </w:pPr>
    </w:p>
    <w:p w:rsidR="00F07BB4" w:rsidRDefault="00F07BB4" w:rsidP="00EB3598">
      <w:pPr>
        <w:numPr>
          <w:ilvl w:val="0"/>
          <w:numId w:val="9"/>
        </w:numPr>
        <w:spacing w:after="0" w:line="336" w:lineRule="auto"/>
        <w:ind w:left="372" w:hanging="284"/>
        <w:rPr>
          <w:rFonts w:ascii="Arial" w:hAnsi="Arial" w:cs="Arial"/>
        </w:rPr>
      </w:pPr>
      <w:r w:rsidRPr="00310243">
        <w:rPr>
          <w:rFonts w:ascii="Arial" w:hAnsi="Arial" w:cs="Arial"/>
        </w:rPr>
        <w:t>unterschiedliche quantitative Leistungsfähigkeit</w:t>
      </w:r>
      <w:r w:rsidR="00617883">
        <w:rPr>
          <w:rFonts w:ascii="Arial" w:hAnsi="Arial" w:cs="Arial"/>
        </w:rPr>
        <w:t xml:space="preserve"> (Kapazität), so</w:t>
      </w:r>
      <w:r>
        <w:rPr>
          <w:rFonts w:ascii="Arial" w:hAnsi="Arial" w:cs="Arial"/>
        </w:rPr>
        <w:t>dass bei gleichem Preis pro Einheit die Erlöse pro Periode unterschiedlich sind,</w:t>
      </w:r>
    </w:p>
    <w:p w:rsidR="00F07BB4" w:rsidRPr="00EB3598" w:rsidRDefault="00F07BB4" w:rsidP="00EB3598">
      <w:pPr>
        <w:spacing w:after="0" w:line="336" w:lineRule="auto"/>
        <w:ind w:left="88"/>
        <w:rPr>
          <w:rFonts w:ascii="Arial" w:hAnsi="Arial" w:cs="Arial"/>
          <w:sz w:val="16"/>
          <w:szCs w:val="16"/>
        </w:rPr>
      </w:pPr>
    </w:p>
    <w:p w:rsidR="00F07BB4" w:rsidRPr="00310243" w:rsidRDefault="00F07BB4" w:rsidP="00EB3598">
      <w:pPr>
        <w:numPr>
          <w:ilvl w:val="0"/>
          <w:numId w:val="9"/>
        </w:numPr>
        <w:spacing w:after="0" w:line="336" w:lineRule="auto"/>
        <w:ind w:left="372" w:hanging="284"/>
        <w:rPr>
          <w:rFonts w:ascii="Arial" w:hAnsi="Arial" w:cs="Arial"/>
        </w:rPr>
      </w:pPr>
      <w:r w:rsidRPr="00310243">
        <w:rPr>
          <w:rFonts w:ascii="Arial" w:hAnsi="Arial" w:cs="Arial"/>
        </w:rPr>
        <w:t>unterschiedliche qualitative Leistungsfähigkeit</w:t>
      </w:r>
      <w:r w:rsidR="00617883">
        <w:rPr>
          <w:rFonts w:ascii="Arial" w:hAnsi="Arial" w:cs="Arial"/>
        </w:rPr>
        <w:t>, so</w:t>
      </w:r>
      <w:r>
        <w:rPr>
          <w:rFonts w:ascii="Arial" w:hAnsi="Arial" w:cs="Arial"/>
        </w:rPr>
        <w:t>dass der Preis pro Stück unterschiedlich hoch ist. Bei gleicher Kapazität ist damit auch der Erlös pro Periode höher.</w:t>
      </w:r>
    </w:p>
    <w:p w:rsidR="00F07BB4" w:rsidRPr="00EB3598" w:rsidRDefault="00F07BB4" w:rsidP="00EB3598">
      <w:pPr>
        <w:spacing w:after="0" w:line="336" w:lineRule="auto"/>
        <w:rPr>
          <w:rFonts w:ascii="Arial" w:hAnsi="Arial" w:cs="Arial"/>
          <w:sz w:val="16"/>
          <w:szCs w:val="16"/>
        </w:rPr>
      </w:pPr>
    </w:p>
    <w:p w:rsidR="00F07BB4" w:rsidRPr="0019005A" w:rsidRDefault="001E4BE2" w:rsidP="00EB3598">
      <w:pPr>
        <w:spacing w:after="0" w:line="336" w:lineRule="auto"/>
        <w:jc w:val="both"/>
        <w:rPr>
          <w:rFonts w:ascii="Arial" w:hAnsi="Arial" w:cs="Arial"/>
        </w:rPr>
      </w:pPr>
      <w:r>
        <w:rPr>
          <w:rFonts w:ascii="Arial" w:hAnsi="Arial" w:cs="Arial"/>
        </w:rPr>
        <w:t>Mit Hilfe der Gewinnvergleichsrechnung wird ermittelt, welches Investitionsobjekt den höheren Gewinn erzielt.</w:t>
      </w:r>
    </w:p>
    <w:p w:rsidR="00F07BB4" w:rsidRPr="0019005A" w:rsidRDefault="00F07BB4" w:rsidP="00EB3598">
      <w:pPr>
        <w:pStyle w:val="KeinLeerraum"/>
        <w:spacing w:line="336" w:lineRule="auto"/>
        <w:rPr>
          <w:rFonts w:ascii="Arial" w:hAnsi="Arial" w:cs="Arial"/>
          <w:sz w:val="16"/>
          <w:szCs w:val="16"/>
        </w:rPr>
      </w:pPr>
    </w:p>
    <w:p w:rsidR="00F07BB4" w:rsidRPr="00D31EB6" w:rsidRDefault="00F07BB4" w:rsidP="00EB3598">
      <w:pPr>
        <w:pStyle w:val="KeinLeerraum"/>
        <w:numPr>
          <w:ilvl w:val="0"/>
          <w:numId w:val="10"/>
        </w:numPr>
        <w:spacing w:line="336" w:lineRule="auto"/>
        <w:ind w:left="426" w:hanging="426"/>
        <w:rPr>
          <w:rFonts w:ascii="Arial" w:hAnsi="Arial" w:cs="Arial"/>
          <w:b/>
        </w:rPr>
      </w:pPr>
      <w:r>
        <w:rPr>
          <w:rFonts w:ascii="Arial" w:hAnsi="Arial" w:cs="Arial"/>
        </w:rPr>
        <w:t xml:space="preserve">Bilden Sie eine </w:t>
      </w:r>
      <w:r w:rsidRPr="00D31EB6">
        <w:rPr>
          <w:rFonts w:ascii="Arial" w:hAnsi="Arial" w:cs="Arial"/>
          <w:b/>
        </w:rPr>
        <w:t>Stammgruppe.</w:t>
      </w:r>
    </w:p>
    <w:p w:rsidR="00F07BB4" w:rsidRDefault="00F07BB4" w:rsidP="00EB3598">
      <w:pPr>
        <w:pStyle w:val="KeinLeerraum"/>
        <w:numPr>
          <w:ilvl w:val="0"/>
          <w:numId w:val="10"/>
        </w:numPr>
        <w:spacing w:line="336" w:lineRule="auto"/>
        <w:ind w:left="426" w:hanging="426"/>
        <w:rPr>
          <w:rFonts w:ascii="Arial" w:hAnsi="Arial" w:cs="Arial"/>
        </w:rPr>
      </w:pPr>
      <w:r>
        <w:rPr>
          <w:rFonts w:ascii="Arial" w:hAnsi="Arial" w:cs="Arial"/>
        </w:rPr>
        <w:t>Lesen Sie Ihren Text.</w:t>
      </w:r>
    </w:p>
    <w:p w:rsidR="00F07BB4" w:rsidRPr="0019005A" w:rsidRDefault="00F07BB4" w:rsidP="00EB3598">
      <w:pPr>
        <w:pStyle w:val="KeinLeerraum"/>
        <w:numPr>
          <w:ilvl w:val="0"/>
          <w:numId w:val="10"/>
        </w:numPr>
        <w:spacing w:line="336" w:lineRule="auto"/>
        <w:ind w:left="426" w:hanging="426"/>
        <w:rPr>
          <w:rFonts w:ascii="Arial" w:hAnsi="Arial" w:cs="Arial"/>
        </w:rPr>
      </w:pPr>
      <w:r w:rsidRPr="0019005A">
        <w:rPr>
          <w:rFonts w:ascii="Arial" w:hAnsi="Arial" w:cs="Arial"/>
        </w:rPr>
        <w:t>Tragen Sie das Wichtigste des Verfahrens „</w:t>
      </w:r>
      <w:r w:rsidR="00563FBD" w:rsidRPr="0019005A">
        <w:rPr>
          <w:rFonts w:ascii="Arial" w:hAnsi="Arial" w:cs="Arial"/>
        </w:rPr>
        <w:t>Gewinn</w:t>
      </w:r>
      <w:r w:rsidRPr="0019005A">
        <w:rPr>
          <w:rFonts w:ascii="Arial" w:hAnsi="Arial" w:cs="Arial"/>
        </w:rPr>
        <w:t>vergleichsrechnung“</w:t>
      </w:r>
      <w:r w:rsidR="0019005A" w:rsidRPr="0019005A">
        <w:rPr>
          <w:rFonts w:ascii="Arial" w:hAnsi="Arial" w:cs="Arial"/>
        </w:rPr>
        <w:t xml:space="preserve"> </w:t>
      </w:r>
      <w:r w:rsidRPr="0019005A">
        <w:rPr>
          <w:rFonts w:ascii="Arial" w:hAnsi="Arial" w:cs="Arial"/>
        </w:rPr>
        <w:t>in folgend</w:t>
      </w:r>
      <w:r w:rsidR="00225950">
        <w:rPr>
          <w:rFonts w:ascii="Arial" w:hAnsi="Arial" w:cs="Arial"/>
        </w:rPr>
        <w:t>em Kasten zusammen.</w:t>
      </w:r>
    </w:p>
    <w:p w:rsidR="00F07BB4" w:rsidRPr="00EB3598" w:rsidRDefault="00F07BB4" w:rsidP="00EB3598">
      <w:pPr>
        <w:pStyle w:val="KeinLeerraum"/>
        <w:spacing w:line="336"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3074"/>
        <w:gridCol w:w="3685"/>
      </w:tblGrid>
      <w:tr w:rsidR="00F07BB4" w:rsidRPr="002E26BC" w:rsidTr="0019005A">
        <w:tc>
          <w:tcPr>
            <w:tcW w:w="2455" w:type="dxa"/>
          </w:tcPr>
          <w:p w:rsidR="00F07BB4" w:rsidRPr="002E26BC" w:rsidRDefault="00F07BB4" w:rsidP="0019005A">
            <w:pPr>
              <w:pStyle w:val="KeinLeerraum"/>
              <w:spacing w:before="60" w:after="60"/>
              <w:rPr>
                <w:rFonts w:ascii="Arial" w:hAnsi="Arial" w:cs="Arial"/>
              </w:rPr>
            </w:pPr>
            <w:r>
              <w:rPr>
                <w:rFonts w:ascii="Arial" w:hAnsi="Arial" w:cs="Arial"/>
              </w:rPr>
              <w:t>Verfahren</w:t>
            </w:r>
          </w:p>
        </w:tc>
        <w:tc>
          <w:tcPr>
            <w:tcW w:w="6759" w:type="dxa"/>
            <w:gridSpan w:val="2"/>
          </w:tcPr>
          <w:p w:rsidR="00F07BB4" w:rsidRPr="002E26BC" w:rsidRDefault="0019005A" w:rsidP="0019005A">
            <w:pPr>
              <w:pStyle w:val="KeinLeerraum"/>
              <w:spacing w:before="60" w:after="60"/>
              <w:rPr>
                <w:rFonts w:ascii="Arial" w:hAnsi="Arial" w:cs="Arial"/>
                <w:b/>
              </w:rPr>
            </w:pPr>
            <w:r>
              <w:rPr>
                <w:rFonts w:ascii="Arial" w:hAnsi="Arial" w:cs="Arial"/>
                <w:b/>
              </w:rPr>
              <w:t>Gewinnvergleichsrechnung</w:t>
            </w:r>
          </w:p>
        </w:tc>
      </w:tr>
      <w:tr w:rsidR="00F07BB4" w:rsidRPr="002E26BC" w:rsidTr="0019005A">
        <w:tc>
          <w:tcPr>
            <w:tcW w:w="2455" w:type="dxa"/>
          </w:tcPr>
          <w:p w:rsidR="00F07BB4" w:rsidRPr="002E26BC" w:rsidRDefault="00F07BB4" w:rsidP="00B843E5">
            <w:pPr>
              <w:pStyle w:val="KeinLeerraum"/>
              <w:rPr>
                <w:rFonts w:ascii="Arial" w:hAnsi="Arial" w:cs="Arial"/>
              </w:rPr>
            </w:pPr>
            <w:r>
              <w:rPr>
                <w:rFonts w:ascii="Arial" w:hAnsi="Arial" w:cs="Arial"/>
              </w:rPr>
              <w:t>Vorgehen</w:t>
            </w:r>
          </w:p>
        </w:tc>
        <w:tc>
          <w:tcPr>
            <w:tcW w:w="6759" w:type="dxa"/>
            <w:gridSpan w:val="2"/>
          </w:tcPr>
          <w:p w:rsidR="00F07BB4" w:rsidRPr="00EB3598" w:rsidRDefault="00F07BB4" w:rsidP="00B843E5">
            <w:pPr>
              <w:pStyle w:val="KeinLeerraum"/>
              <w:rPr>
                <w:rFonts w:ascii="Arial" w:hAnsi="Arial" w:cs="Arial"/>
                <w:sz w:val="16"/>
                <w:szCs w:val="16"/>
              </w:rPr>
            </w:pPr>
          </w:p>
          <w:p w:rsidR="00F07BB4" w:rsidRPr="00EB3598" w:rsidRDefault="00F07BB4" w:rsidP="00B843E5">
            <w:pPr>
              <w:pStyle w:val="KeinLeerraum"/>
              <w:rPr>
                <w:rFonts w:ascii="Arial" w:hAnsi="Arial" w:cs="Arial"/>
                <w:sz w:val="16"/>
                <w:szCs w:val="16"/>
              </w:rPr>
            </w:pPr>
          </w:p>
          <w:p w:rsidR="00F07BB4" w:rsidRPr="00EB3598" w:rsidRDefault="00F07BB4" w:rsidP="00B843E5">
            <w:pPr>
              <w:pStyle w:val="KeinLeerraum"/>
              <w:rPr>
                <w:rFonts w:ascii="Arial" w:hAnsi="Arial" w:cs="Arial"/>
                <w:sz w:val="16"/>
                <w:szCs w:val="16"/>
              </w:rPr>
            </w:pPr>
          </w:p>
          <w:p w:rsidR="00F07BB4" w:rsidRPr="00EB3598" w:rsidRDefault="00F07BB4" w:rsidP="00B843E5">
            <w:pPr>
              <w:pStyle w:val="KeinLeerraum"/>
              <w:rPr>
                <w:rFonts w:ascii="Arial" w:hAnsi="Arial" w:cs="Arial"/>
                <w:sz w:val="16"/>
                <w:szCs w:val="16"/>
              </w:rPr>
            </w:pPr>
          </w:p>
          <w:p w:rsidR="0019005A" w:rsidRPr="00EB3598" w:rsidRDefault="0019005A" w:rsidP="00B843E5">
            <w:pPr>
              <w:pStyle w:val="KeinLeerraum"/>
              <w:rPr>
                <w:rFonts w:ascii="Arial" w:hAnsi="Arial" w:cs="Arial"/>
                <w:sz w:val="16"/>
                <w:szCs w:val="16"/>
              </w:rPr>
            </w:pPr>
          </w:p>
          <w:p w:rsidR="0019005A" w:rsidRPr="002E26BC" w:rsidRDefault="0019005A" w:rsidP="00B843E5">
            <w:pPr>
              <w:pStyle w:val="KeinLeerraum"/>
              <w:rPr>
                <w:rFonts w:ascii="Arial" w:hAnsi="Arial" w:cs="Arial"/>
              </w:rPr>
            </w:pPr>
          </w:p>
        </w:tc>
      </w:tr>
      <w:tr w:rsidR="00F07BB4" w:rsidRPr="002E26BC" w:rsidTr="0019005A">
        <w:tc>
          <w:tcPr>
            <w:tcW w:w="2455" w:type="dxa"/>
            <w:vMerge w:val="restart"/>
            <w:noWrap/>
          </w:tcPr>
          <w:p w:rsidR="00F07BB4" w:rsidRPr="003D68E9" w:rsidRDefault="0019005A" w:rsidP="00B843E5">
            <w:pPr>
              <w:pStyle w:val="KeinLeerraum"/>
              <w:rPr>
                <w:rFonts w:ascii="Arial" w:hAnsi="Arial" w:cs="Arial"/>
                <w:u w:val="single"/>
              </w:rPr>
            </w:pPr>
            <w:r>
              <w:rPr>
                <w:rFonts w:ascii="Arial" w:hAnsi="Arial" w:cs="Arial"/>
              </w:rPr>
              <w:t>Beispiel</w:t>
            </w:r>
            <w:r w:rsidR="00F07BB4" w:rsidRPr="003D68E9">
              <w:rPr>
                <w:rFonts w:ascii="Arial" w:hAnsi="Arial" w:cs="Arial"/>
                <w:u w:val="single"/>
              </w:rPr>
              <w:t>objekt</w:t>
            </w:r>
          </w:p>
          <w:p w:rsidR="00F07BB4" w:rsidRPr="00EB3598" w:rsidRDefault="00F07BB4" w:rsidP="00B843E5">
            <w:pPr>
              <w:pStyle w:val="KeinLeerraum"/>
              <w:rPr>
                <w:rFonts w:ascii="Arial" w:hAnsi="Arial" w:cs="Arial"/>
                <w:sz w:val="16"/>
                <w:szCs w:val="16"/>
              </w:rPr>
            </w:pPr>
          </w:p>
          <w:p w:rsidR="00F07BB4" w:rsidRPr="002E26BC" w:rsidRDefault="00F07BB4" w:rsidP="00B843E5">
            <w:pPr>
              <w:pStyle w:val="KeinLeerraum"/>
              <w:rPr>
                <w:rFonts w:ascii="Arial" w:hAnsi="Arial" w:cs="Arial"/>
              </w:rPr>
            </w:pPr>
            <w:r>
              <w:rPr>
                <w:rFonts w:ascii="Arial" w:hAnsi="Arial" w:cs="Arial"/>
              </w:rPr>
              <w:t>Berechnung</w:t>
            </w:r>
          </w:p>
        </w:tc>
        <w:tc>
          <w:tcPr>
            <w:tcW w:w="3074" w:type="dxa"/>
          </w:tcPr>
          <w:p w:rsidR="00F07BB4" w:rsidRPr="002E26BC" w:rsidRDefault="00F07BB4" w:rsidP="00B843E5">
            <w:pPr>
              <w:pStyle w:val="KeinLeerraum"/>
              <w:rPr>
                <w:rFonts w:ascii="Arial" w:hAnsi="Arial" w:cs="Arial"/>
              </w:rPr>
            </w:pPr>
            <w:r>
              <w:rPr>
                <w:rFonts w:ascii="Arial" w:hAnsi="Arial" w:cs="Arial"/>
              </w:rPr>
              <w:t>„Renato“</w:t>
            </w:r>
          </w:p>
          <w:p w:rsidR="00F07BB4" w:rsidRPr="00EB3598" w:rsidRDefault="00F07BB4" w:rsidP="00B843E5">
            <w:pPr>
              <w:pStyle w:val="KeinLeerraum"/>
              <w:rPr>
                <w:rFonts w:ascii="Arial" w:hAnsi="Arial" w:cs="Arial"/>
                <w:sz w:val="16"/>
                <w:szCs w:val="16"/>
              </w:rPr>
            </w:pPr>
          </w:p>
        </w:tc>
        <w:tc>
          <w:tcPr>
            <w:tcW w:w="3685" w:type="dxa"/>
          </w:tcPr>
          <w:p w:rsidR="00F07BB4" w:rsidRPr="002E26BC" w:rsidRDefault="00F07BB4" w:rsidP="00B843E5">
            <w:pPr>
              <w:pStyle w:val="KeinLeerraum"/>
              <w:rPr>
                <w:rFonts w:ascii="Arial" w:hAnsi="Arial" w:cs="Arial"/>
              </w:rPr>
            </w:pPr>
            <w:r>
              <w:rPr>
                <w:rFonts w:ascii="Arial" w:hAnsi="Arial" w:cs="Arial"/>
              </w:rPr>
              <w:t>„</w:t>
            </w:r>
            <w:proofErr w:type="spellStart"/>
            <w:r>
              <w:rPr>
                <w:rFonts w:ascii="Arial" w:hAnsi="Arial" w:cs="Arial"/>
              </w:rPr>
              <w:t>Vivato</w:t>
            </w:r>
            <w:proofErr w:type="spellEnd"/>
            <w:r>
              <w:rPr>
                <w:rFonts w:ascii="Arial" w:hAnsi="Arial" w:cs="Arial"/>
              </w:rPr>
              <w:t>“</w:t>
            </w:r>
          </w:p>
        </w:tc>
      </w:tr>
      <w:tr w:rsidR="00F07BB4" w:rsidRPr="002E26BC" w:rsidTr="0019005A">
        <w:tc>
          <w:tcPr>
            <w:tcW w:w="2455" w:type="dxa"/>
            <w:vMerge/>
          </w:tcPr>
          <w:p w:rsidR="00F07BB4" w:rsidRDefault="00F07BB4" w:rsidP="00B843E5">
            <w:pPr>
              <w:pStyle w:val="KeinLeerraum"/>
              <w:rPr>
                <w:rFonts w:ascii="Arial" w:hAnsi="Arial" w:cs="Arial"/>
              </w:rPr>
            </w:pPr>
          </w:p>
        </w:tc>
        <w:tc>
          <w:tcPr>
            <w:tcW w:w="3074" w:type="dxa"/>
          </w:tcPr>
          <w:p w:rsidR="00F07BB4" w:rsidRPr="0019005A" w:rsidRDefault="00F07BB4" w:rsidP="00B843E5">
            <w:pPr>
              <w:spacing w:after="0" w:line="240" w:lineRule="auto"/>
              <w:jc w:val="right"/>
              <w:rPr>
                <w:rFonts w:ascii="Arial" w:hAnsi="Arial" w:cs="Arial"/>
              </w:rPr>
            </w:pPr>
            <w:r w:rsidRPr="0019005A">
              <w:rPr>
                <w:rFonts w:ascii="Arial" w:hAnsi="Arial" w:cs="Arial"/>
              </w:rPr>
              <w:t>E = 42.000,00 €</w:t>
            </w:r>
          </w:p>
          <w:p w:rsidR="00F07BB4" w:rsidRPr="0019005A" w:rsidRDefault="00F07BB4" w:rsidP="00B843E5">
            <w:pPr>
              <w:spacing w:after="0" w:line="240" w:lineRule="auto"/>
              <w:jc w:val="right"/>
              <w:rPr>
                <w:rFonts w:ascii="Arial" w:hAnsi="Arial" w:cs="Arial"/>
                <w:u w:val="single"/>
              </w:rPr>
            </w:pPr>
            <w:r w:rsidRPr="0019005A">
              <w:rPr>
                <w:rFonts w:ascii="Arial" w:hAnsi="Arial" w:cs="Arial"/>
                <w:u w:val="single"/>
              </w:rPr>
              <w:t>-</w:t>
            </w:r>
            <w:proofErr w:type="spellStart"/>
            <w:r w:rsidRPr="0019005A">
              <w:rPr>
                <w:rFonts w:ascii="Arial" w:hAnsi="Arial" w:cs="Arial"/>
                <w:u w:val="single"/>
              </w:rPr>
              <w:t>Kges</w:t>
            </w:r>
            <w:proofErr w:type="spellEnd"/>
            <w:r w:rsidRPr="0019005A">
              <w:rPr>
                <w:rFonts w:ascii="Arial" w:hAnsi="Arial" w:cs="Arial"/>
                <w:u w:val="single"/>
              </w:rPr>
              <w:t xml:space="preserve"> = 39.500,00 €</w:t>
            </w:r>
          </w:p>
          <w:p w:rsidR="00F07BB4" w:rsidRPr="0019005A" w:rsidRDefault="00F07BB4" w:rsidP="00B843E5">
            <w:pPr>
              <w:spacing w:after="0" w:line="240" w:lineRule="auto"/>
              <w:jc w:val="right"/>
              <w:rPr>
                <w:rFonts w:ascii="Arial" w:hAnsi="Arial" w:cs="Arial"/>
                <w:b/>
              </w:rPr>
            </w:pPr>
            <w:r w:rsidRPr="0019005A">
              <w:rPr>
                <w:rFonts w:ascii="Arial" w:hAnsi="Arial" w:cs="Arial"/>
                <w:b/>
              </w:rPr>
              <w:t>G/Jahr = 2.500,00 €</w:t>
            </w:r>
          </w:p>
          <w:p w:rsidR="00F07BB4" w:rsidRPr="0019005A" w:rsidRDefault="00F07BB4" w:rsidP="00B843E5">
            <w:pPr>
              <w:spacing w:after="0" w:line="240" w:lineRule="auto"/>
              <w:jc w:val="right"/>
              <w:rPr>
                <w:rFonts w:ascii="Arial" w:hAnsi="Arial" w:cs="Arial"/>
              </w:rPr>
            </w:pPr>
          </w:p>
          <w:p w:rsidR="00F07BB4" w:rsidRPr="0019005A" w:rsidRDefault="00F07BB4" w:rsidP="00B843E5">
            <w:pPr>
              <w:spacing w:after="0" w:line="240" w:lineRule="auto"/>
              <w:jc w:val="right"/>
              <w:rPr>
                <w:rFonts w:ascii="Arial" w:hAnsi="Arial" w:cs="Arial"/>
              </w:rPr>
            </w:pPr>
          </w:p>
          <w:p w:rsidR="00F07BB4" w:rsidRPr="00310243" w:rsidRDefault="00F07BB4" w:rsidP="0019005A">
            <w:pPr>
              <w:spacing w:after="0" w:line="240" w:lineRule="auto"/>
              <w:jc w:val="right"/>
              <w:rPr>
                <w:rFonts w:ascii="Arial Narrow" w:hAnsi="Arial Narrow"/>
              </w:rPr>
            </w:pPr>
            <w:r w:rsidRPr="0019005A">
              <w:rPr>
                <w:rFonts w:ascii="Arial" w:hAnsi="Arial" w:cs="Arial"/>
                <w:b/>
              </w:rPr>
              <w:t>G/km = 0,06 €</w:t>
            </w:r>
          </w:p>
        </w:tc>
        <w:tc>
          <w:tcPr>
            <w:tcW w:w="3685" w:type="dxa"/>
          </w:tcPr>
          <w:p w:rsidR="00F07BB4" w:rsidRPr="002E26BC" w:rsidRDefault="00F07BB4" w:rsidP="00B843E5">
            <w:pPr>
              <w:pStyle w:val="KeinLeerraum"/>
              <w:rPr>
                <w:rFonts w:ascii="Arial" w:hAnsi="Arial" w:cs="Arial"/>
              </w:rPr>
            </w:pPr>
          </w:p>
        </w:tc>
      </w:tr>
      <w:tr w:rsidR="00F07BB4" w:rsidRPr="002E26BC" w:rsidTr="0019005A">
        <w:tc>
          <w:tcPr>
            <w:tcW w:w="2455" w:type="dxa"/>
          </w:tcPr>
          <w:p w:rsidR="00F07BB4" w:rsidRPr="002E26BC" w:rsidRDefault="00F07BB4" w:rsidP="00B843E5">
            <w:pPr>
              <w:pStyle w:val="KeinLeerraum"/>
              <w:rPr>
                <w:rFonts w:ascii="Arial" w:hAnsi="Arial" w:cs="Arial"/>
              </w:rPr>
            </w:pPr>
            <w:r>
              <w:rPr>
                <w:rFonts w:ascii="Arial" w:hAnsi="Arial" w:cs="Arial"/>
              </w:rPr>
              <w:t>Entscheidung</w:t>
            </w:r>
          </w:p>
        </w:tc>
        <w:tc>
          <w:tcPr>
            <w:tcW w:w="6759" w:type="dxa"/>
            <w:gridSpan w:val="2"/>
          </w:tcPr>
          <w:p w:rsidR="00F07BB4" w:rsidRPr="00EB3598" w:rsidRDefault="00F07BB4" w:rsidP="00B843E5">
            <w:pPr>
              <w:pStyle w:val="KeinLeerraum"/>
              <w:rPr>
                <w:rFonts w:ascii="Arial" w:hAnsi="Arial" w:cs="Arial"/>
                <w:sz w:val="16"/>
                <w:szCs w:val="16"/>
              </w:rPr>
            </w:pPr>
          </w:p>
          <w:p w:rsidR="00F07BB4" w:rsidRPr="00EB3598" w:rsidRDefault="00F07BB4" w:rsidP="00B843E5">
            <w:pPr>
              <w:pStyle w:val="KeinLeerraum"/>
              <w:rPr>
                <w:rFonts w:ascii="Arial" w:hAnsi="Arial" w:cs="Arial"/>
                <w:sz w:val="16"/>
                <w:szCs w:val="16"/>
              </w:rPr>
            </w:pPr>
          </w:p>
          <w:p w:rsidR="00F07BB4" w:rsidRPr="002E26BC" w:rsidRDefault="00F07BB4" w:rsidP="00B843E5">
            <w:pPr>
              <w:pStyle w:val="KeinLeerraum"/>
              <w:rPr>
                <w:rFonts w:ascii="Arial" w:hAnsi="Arial" w:cs="Arial"/>
              </w:rPr>
            </w:pPr>
          </w:p>
        </w:tc>
      </w:tr>
    </w:tbl>
    <w:p w:rsidR="00F07BB4" w:rsidRDefault="00F07BB4" w:rsidP="00EB3598">
      <w:pPr>
        <w:pStyle w:val="KeinLeerraum"/>
        <w:numPr>
          <w:ilvl w:val="0"/>
          <w:numId w:val="10"/>
        </w:numPr>
        <w:spacing w:before="120" w:line="360" w:lineRule="auto"/>
        <w:ind w:left="425" w:hanging="425"/>
        <w:rPr>
          <w:rFonts w:ascii="Arial" w:hAnsi="Arial" w:cs="Arial"/>
        </w:rPr>
      </w:pPr>
      <w:r>
        <w:rPr>
          <w:rFonts w:ascii="Arial" w:hAnsi="Arial" w:cs="Arial"/>
        </w:rPr>
        <w:t>Berechnen Sie die Werte für den Typ „</w:t>
      </w:r>
      <w:proofErr w:type="spellStart"/>
      <w:r>
        <w:rPr>
          <w:rFonts w:ascii="Arial" w:hAnsi="Arial" w:cs="Arial"/>
        </w:rPr>
        <w:t>Vivato</w:t>
      </w:r>
      <w:proofErr w:type="spellEnd"/>
      <w:r>
        <w:rPr>
          <w:rFonts w:ascii="Arial" w:hAnsi="Arial" w:cs="Arial"/>
        </w:rPr>
        <w:t>“. Legen Sie die Ausgangssituation zugrunde.</w:t>
      </w:r>
    </w:p>
    <w:p w:rsidR="00F07BB4" w:rsidRDefault="00F07BB4" w:rsidP="00225950">
      <w:pPr>
        <w:pStyle w:val="KeinLeerraum"/>
        <w:numPr>
          <w:ilvl w:val="0"/>
          <w:numId w:val="10"/>
        </w:numPr>
        <w:spacing w:line="360" w:lineRule="auto"/>
        <w:ind w:left="425" w:hanging="425"/>
        <w:rPr>
          <w:rFonts w:ascii="Arial" w:hAnsi="Arial" w:cs="Arial"/>
        </w:rPr>
      </w:pPr>
      <w:r>
        <w:rPr>
          <w:rFonts w:ascii="Arial" w:hAnsi="Arial" w:cs="Arial"/>
        </w:rPr>
        <w:t xml:space="preserve">Gehen Sie in Ihre </w:t>
      </w:r>
      <w:r w:rsidRPr="002E26BC">
        <w:rPr>
          <w:rFonts w:ascii="Arial" w:hAnsi="Arial" w:cs="Arial"/>
          <w:b/>
        </w:rPr>
        <w:t>Expertengruppe</w:t>
      </w:r>
      <w:r>
        <w:rPr>
          <w:rFonts w:ascii="Arial" w:hAnsi="Arial" w:cs="Arial"/>
        </w:rPr>
        <w:t xml:space="preserve"> und tauschen Sie sich zu Ihren Notizen aus.</w:t>
      </w:r>
    </w:p>
    <w:p w:rsidR="004706B1" w:rsidRPr="0019005A" w:rsidRDefault="00F07BB4" w:rsidP="00225950">
      <w:pPr>
        <w:pStyle w:val="KeinLeerraum"/>
        <w:numPr>
          <w:ilvl w:val="0"/>
          <w:numId w:val="10"/>
        </w:numPr>
        <w:spacing w:line="360" w:lineRule="auto"/>
        <w:ind w:left="425" w:hanging="425"/>
        <w:rPr>
          <w:rFonts w:ascii="Arial" w:hAnsi="Arial" w:cs="Arial"/>
        </w:rPr>
      </w:pPr>
      <w:r>
        <w:rPr>
          <w:rFonts w:ascii="Arial" w:hAnsi="Arial" w:cs="Arial"/>
        </w:rPr>
        <w:t xml:space="preserve">Kehren Sie in Ihre </w:t>
      </w:r>
      <w:r w:rsidRPr="002E26BC">
        <w:rPr>
          <w:rFonts w:ascii="Arial" w:hAnsi="Arial" w:cs="Arial"/>
          <w:b/>
        </w:rPr>
        <w:t>Stammgruppe</w:t>
      </w:r>
      <w:r>
        <w:rPr>
          <w:rFonts w:ascii="Arial" w:hAnsi="Arial" w:cs="Arial"/>
        </w:rPr>
        <w:t xml:space="preserve"> zurück und geben Sie Ihre Notizen an die anderen Stammgruppenmitglieder weiter.</w:t>
      </w:r>
    </w:p>
    <w:p w:rsidR="0019005A" w:rsidRDefault="0019005A">
      <w:pPr>
        <w:rPr>
          <w:rFonts w:ascii="Arial" w:hAnsi="Arial" w:cs="Arial"/>
        </w:rPr>
      </w:pPr>
      <w:r>
        <w:rPr>
          <w:rFonts w:ascii="Arial" w:hAnsi="Arial" w:cs="Arial"/>
        </w:rPr>
        <w:br w:type="page"/>
      </w:r>
    </w:p>
    <w:p w:rsidR="00F2395B" w:rsidRDefault="00F2395B" w:rsidP="00F2395B">
      <w:pPr>
        <w:pStyle w:val="KeinLeerraum"/>
        <w:tabs>
          <w:tab w:val="left" w:pos="7797"/>
        </w:tabs>
        <w:spacing w:before="120"/>
        <w:rPr>
          <w:rFonts w:ascii="Arial" w:hAnsi="Arial" w:cs="Arial"/>
          <w:noProof/>
          <w:sz w:val="28"/>
          <w:szCs w:val="28"/>
        </w:rPr>
      </w:pPr>
      <w:r>
        <w:rPr>
          <w:rFonts w:ascii="Arial" w:hAnsi="Arial" w:cs="Arial"/>
          <w:color w:val="000000" w:themeColor="text1"/>
        </w:rPr>
        <w:lastRenderedPageBreak/>
        <w:t>Statische Investitionsrechnungen</w:t>
      </w:r>
      <w:r>
        <w:rPr>
          <w:rFonts w:ascii="Arial" w:hAnsi="Arial" w:cs="Arial"/>
          <w:color w:val="000000" w:themeColor="text1"/>
        </w:rPr>
        <w:tab/>
        <w:t>Material 1.4</w:t>
      </w:r>
    </w:p>
    <w:p w:rsidR="00F07BB4" w:rsidRPr="003D2768" w:rsidRDefault="0019005A" w:rsidP="0019005A">
      <w:pPr>
        <w:pStyle w:val="KeinLeerraum"/>
        <w:spacing w:before="120"/>
        <w:rPr>
          <w:rFonts w:ascii="Arial" w:hAnsi="Arial" w:cs="Arial"/>
          <w:b/>
          <w:sz w:val="28"/>
          <w:szCs w:val="28"/>
        </w:rPr>
      </w:pPr>
      <w:r>
        <w:rPr>
          <w:noProof/>
          <w:lang w:eastAsia="de-DE"/>
        </w:rPr>
        <w:drawing>
          <wp:anchor distT="0" distB="0" distL="114300" distR="114300" simplePos="0" relativeHeight="251655168" behindDoc="1" locked="0" layoutInCell="1" allowOverlap="1" wp14:anchorId="0479B034" wp14:editId="4B696E71">
            <wp:simplePos x="0" y="0"/>
            <wp:positionH relativeFrom="column">
              <wp:posOffset>4699635</wp:posOffset>
            </wp:positionH>
            <wp:positionV relativeFrom="paragraph">
              <wp:posOffset>134620</wp:posOffset>
            </wp:positionV>
            <wp:extent cx="1190625" cy="743585"/>
            <wp:effectExtent l="0" t="0" r="9525" b="0"/>
            <wp:wrapTight wrapText="bothSides">
              <wp:wrapPolygon edited="0">
                <wp:start x="0" y="0"/>
                <wp:lineTo x="0" y="21028"/>
                <wp:lineTo x="21427" y="21028"/>
                <wp:lineTo x="21427" y="0"/>
                <wp:lineTo x="0" y="0"/>
              </wp:wrapPolygon>
            </wp:wrapTight>
            <wp:docPr id="5" name="Bild 2" descr="Bildergebnis für Kleintrans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Kleintranspor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62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BB4">
        <w:rPr>
          <w:rFonts w:ascii="Arial" w:hAnsi="Arial" w:cs="Arial"/>
          <w:noProof/>
          <w:sz w:val="28"/>
          <w:szCs w:val="28"/>
        </w:rPr>
        <w:t>Amortisations</w:t>
      </w:r>
      <w:r w:rsidR="00F07BB4" w:rsidRPr="003D2768">
        <w:rPr>
          <w:rFonts w:ascii="Arial" w:hAnsi="Arial" w:cs="Arial"/>
          <w:noProof/>
          <w:sz w:val="28"/>
          <w:szCs w:val="28"/>
        </w:rPr>
        <w:t>vergleichsrechnung</w:t>
      </w:r>
    </w:p>
    <w:p w:rsidR="00F07BB4" w:rsidRPr="00225950" w:rsidRDefault="00F07BB4" w:rsidP="00F07BB4">
      <w:pPr>
        <w:pStyle w:val="KeinLeerraum"/>
        <w:rPr>
          <w:rFonts w:ascii="Arial" w:hAnsi="Arial" w:cs="Arial"/>
          <w:sz w:val="16"/>
          <w:szCs w:val="16"/>
        </w:rPr>
      </w:pPr>
    </w:p>
    <w:p w:rsidR="00631730" w:rsidRDefault="00631730" w:rsidP="00225950">
      <w:pPr>
        <w:spacing w:after="0" w:line="360" w:lineRule="auto"/>
        <w:jc w:val="both"/>
        <w:rPr>
          <w:rFonts w:ascii="Arial" w:hAnsi="Arial" w:cs="Arial"/>
        </w:rPr>
      </w:pPr>
      <w:r>
        <w:rPr>
          <w:rFonts w:ascii="Arial" w:hAnsi="Arial" w:cs="Arial"/>
        </w:rPr>
        <w:t>Die Amortisationsvergleichsrechnung ermittelt die Wiedergewinnungszeit (Amortisationszeit) des investierten Kapitals.</w:t>
      </w:r>
    </w:p>
    <w:p w:rsidR="00F07BB4" w:rsidRPr="00225950" w:rsidRDefault="00F07BB4" w:rsidP="00225950">
      <w:pPr>
        <w:spacing w:after="0" w:line="360" w:lineRule="auto"/>
        <w:rPr>
          <w:rFonts w:ascii="Arial" w:hAnsi="Arial" w:cs="Arial"/>
          <w:sz w:val="16"/>
          <w:szCs w:val="16"/>
        </w:rPr>
      </w:pPr>
    </w:p>
    <w:p w:rsidR="00F07BB4" w:rsidRPr="00746BB3" w:rsidRDefault="00631730" w:rsidP="00225950">
      <w:pPr>
        <w:spacing w:after="0" w:line="360" w:lineRule="auto"/>
        <w:jc w:val="both"/>
        <w:rPr>
          <w:rFonts w:ascii="Arial" w:hAnsi="Arial" w:cs="Arial"/>
        </w:rPr>
      </w:pPr>
      <w:r>
        <w:rPr>
          <w:rFonts w:ascii="Arial" w:hAnsi="Arial" w:cs="Arial"/>
          <w:u w:val="single"/>
        </w:rPr>
        <w:t>Beachten Sie,</w:t>
      </w:r>
      <w:r w:rsidRPr="00631730">
        <w:rPr>
          <w:rFonts w:ascii="Arial" w:hAnsi="Arial" w:cs="Arial"/>
        </w:rPr>
        <w:t xml:space="preserve"> dass </w:t>
      </w:r>
      <w:r w:rsidR="00F07BB4" w:rsidRPr="00746BB3">
        <w:rPr>
          <w:rFonts w:ascii="Arial" w:hAnsi="Arial" w:cs="Arial"/>
        </w:rPr>
        <w:t>nur diejenigen Beträge als Rückflüsse zu berücksichtigen</w:t>
      </w:r>
      <w:r>
        <w:rPr>
          <w:rFonts w:ascii="Arial" w:hAnsi="Arial" w:cs="Arial"/>
        </w:rPr>
        <w:t xml:space="preserve"> sind</w:t>
      </w:r>
      <w:r w:rsidR="00F07BB4" w:rsidRPr="00746BB3">
        <w:rPr>
          <w:rFonts w:ascii="Arial" w:hAnsi="Arial" w:cs="Arial"/>
        </w:rPr>
        <w:t xml:space="preserve">, denen keine unmittelbaren Auszahlungen gegenüberstehen. </w:t>
      </w:r>
      <w:r>
        <w:rPr>
          <w:rFonts w:ascii="Arial" w:hAnsi="Arial" w:cs="Arial"/>
        </w:rPr>
        <w:t>Aus diesem Grund</w:t>
      </w:r>
      <w:r w:rsidR="00F07BB4" w:rsidRPr="00746BB3">
        <w:rPr>
          <w:rFonts w:ascii="Arial" w:hAnsi="Arial" w:cs="Arial"/>
        </w:rPr>
        <w:t xml:space="preserve"> tragen neben dem durchschnittlichen jährlichen </w:t>
      </w:r>
      <w:r>
        <w:rPr>
          <w:rFonts w:ascii="Arial" w:hAnsi="Arial" w:cs="Arial"/>
        </w:rPr>
        <w:t>Gewinn</w:t>
      </w:r>
      <w:r w:rsidR="00F07BB4" w:rsidRPr="00746BB3">
        <w:rPr>
          <w:rFonts w:ascii="Arial" w:hAnsi="Arial" w:cs="Arial"/>
        </w:rPr>
        <w:t xml:space="preserve"> auch die Abschreibungen zur Wiedergewinnung des einm</w:t>
      </w:r>
      <w:r>
        <w:rPr>
          <w:rFonts w:ascii="Arial" w:hAnsi="Arial" w:cs="Arial"/>
        </w:rPr>
        <w:t xml:space="preserve">al investierten Kapitals </w:t>
      </w:r>
      <w:r w:rsidR="00F07BB4" w:rsidRPr="00746BB3">
        <w:rPr>
          <w:rFonts w:ascii="Arial" w:hAnsi="Arial" w:cs="Arial"/>
        </w:rPr>
        <w:t xml:space="preserve">bei. </w:t>
      </w:r>
      <w:r>
        <w:rPr>
          <w:rFonts w:ascii="Arial" w:hAnsi="Arial" w:cs="Arial"/>
        </w:rPr>
        <w:t>D</w:t>
      </w:r>
      <w:r w:rsidR="00F07BB4" w:rsidRPr="00746BB3">
        <w:rPr>
          <w:rFonts w:ascii="Arial" w:hAnsi="Arial" w:cs="Arial"/>
        </w:rPr>
        <w:t xml:space="preserve">ie Amortisationszeit </w:t>
      </w:r>
      <w:r>
        <w:rPr>
          <w:rFonts w:ascii="Arial" w:hAnsi="Arial" w:cs="Arial"/>
        </w:rPr>
        <w:t>wird wie folgt berechnet:</w:t>
      </w:r>
    </w:p>
    <w:p w:rsidR="00F07BB4" w:rsidRPr="00225950" w:rsidRDefault="00F07BB4" w:rsidP="00225950">
      <w:pPr>
        <w:spacing w:after="0" w:line="36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827"/>
      </w:tblGrid>
      <w:tr w:rsidR="003B1E2B" w:rsidTr="003B1E2B">
        <w:tc>
          <w:tcPr>
            <w:tcW w:w="1951" w:type="dxa"/>
          </w:tcPr>
          <w:p w:rsidR="003B1E2B" w:rsidRDefault="003B1E2B" w:rsidP="00225950">
            <w:pPr>
              <w:rPr>
                <w:rFonts w:ascii="Arial" w:hAnsi="Arial" w:cs="Arial"/>
              </w:rPr>
            </w:pPr>
            <w:r w:rsidRPr="00746BB3">
              <w:rPr>
                <w:rFonts w:ascii="Arial" w:hAnsi="Arial" w:cs="Arial"/>
              </w:rPr>
              <w:t>Amortisationszei</w:t>
            </w:r>
            <w:r>
              <w:rPr>
                <w:rFonts w:ascii="Arial" w:hAnsi="Arial" w:cs="Arial"/>
              </w:rPr>
              <w:t>t</w:t>
            </w:r>
          </w:p>
        </w:tc>
        <w:tc>
          <w:tcPr>
            <w:tcW w:w="7827" w:type="dxa"/>
          </w:tcPr>
          <w:p w:rsidR="003B1E2B" w:rsidRDefault="003B1E2B" w:rsidP="00225950">
            <w:pPr>
              <w:rPr>
                <w:rFonts w:ascii="Arial" w:hAnsi="Arial" w:cs="Arial"/>
              </w:rPr>
            </w:pPr>
            <w:r w:rsidRPr="00746BB3">
              <w:rPr>
                <w:rFonts w:ascii="Arial" w:hAnsi="Arial" w:cs="Arial"/>
              </w:rPr>
              <w:t xml:space="preserve">= </w:t>
            </w:r>
            <w:r>
              <w:rPr>
                <w:rFonts w:ascii="Arial" w:hAnsi="Arial" w:cs="Arial"/>
              </w:rPr>
              <w:t xml:space="preserve"> </w:t>
            </w:r>
            <w:r w:rsidRPr="00746BB3">
              <w:rPr>
                <w:rFonts w:ascii="Arial" w:hAnsi="Arial" w:cs="Arial"/>
                <w:u w:val="single"/>
              </w:rPr>
              <w:t>Anschaffungswert</w:t>
            </w:r>
          </w:p>
        </w:tc>
      </w:tr>
      <w:tr w:rsidR="003B1E2B" w:rsidTr="003B1E2B">
        <w:tc>
          <w:tcPr>
            <w:tcW w:w="1951" w:type="dxa"/>
          </w:tcPr>
          <w:p w:rsidR="003B1E2B" w:rsidRPr="00746BB3" w:rsidRDefault="003B1E2B" w:rsidP="00225950">
            <w:pPr>
              <w:spacing w:line="360" w:lineRule="auto"/>
              <w:rPr>
                <w:rFonts w:ascii="Arial" w:hAnsi="Arial" w:cs="Arial"/>
              </w:rPr>
            </w:pPr>
          </w:p>
        </w:tc>
        <w:tc>
          <w:tcPr>
            <w:tcW w:w="7827" w:type="dxa"/>
          </w:tcPr>
          <w:p w:rsidR="003B1E2B" w:rsidRPr="00746BB3" w:rsidRDefault="003B1E2B" w:rsidP="00225950">
            <w:pPr>
              <w:spacing w:line="360" w:lineRule="auto"/>
              <w:rPr>
                <w:rFonts w:ascii="Arial" w:hAnsi="Arial" w:cs="Arial"/>
              </w:rPr>
            </w:pPr>
            <w:r w:rsidRPr="00746BB3">
              <w:rPr>
                <w:rFonts w:ascii="Arial" w:hAnsi="Arial" w:cs="Arial"/>
              </w:rPr>
              <w:t>Gewinn + A</w:t>
            </w:r>
            <w:r>
              <w:rPr>
                <w:rFonts w:ascii="Arial" w:hAnsi="Arial" w:cs="Arial"/>
              </w:rPr>
              <w:t>bschreibungen</w:t>
            </w:r>
          </w:p>
        </w:tc>
      </w:tr>
    </w:tbl>
    <w:p w:rsidR="00F07BB4" w:rsidRPr="00225950" w:rsidRDefault="00F07BB4" w:rsidP="00225950">
      <w:pPr>
        <w:pStyle w:val="KeinLeerraum"/>
        <w:spacing w:line="360" w:lineRule="auto"/>
        <w:rPr>
          <w:rFonts w:ascii="Arial" w:hAnsi="Arial" w:cs="Arial"/>
          <w:sz w:val="16"/>
          <w:szCs w:val="16"/>
        </w:rPr>
      </w:pPr>
    </w:p>
    <w:p w:rsidR="00F07BB4" w:rsidRDefault="00F07BB4" w:rsidP="00225950">
      <w:pPr>
        <w:pStyle w:val="KeinLeerraum"/>
        <w:spacing w:line="360" w:lineRule="auto"/>
        <w:jc w:val="both"/>
        <w:rPr>
          <w:rFonts w:ascii="Arial" w:hAnsi="Arial" w:cs="Arial"/>
        </w:rPr>
      </w:pPr>
      <w:r>
        <w:rPr>
          <w:rFonts w:ascii="Arial" w:hAnsi="Arial" w:cs="Arial"/>
        </w:rPr>
        <w:t>Vergleicht man mehrere alternative Investitionsobjekte,</w:t>
      </w:r>
      <w:r w:rsidR="00631730">
        <w:rPr>
          <w:rFonts w:ascii="Arial" w:hAnsi="Arial" w:cs="Arial"/>
        </w:rPr>
        <w:t xml:space="preserve"> ist das Objekt mit der kürzesten</w:t>
      </w:r>
      <w:r>
        <w:rPr>
          <w:rFonts w:ascii="Arial" w:hAnsi="Arial" w:cs="Arial"/>
        </w:rPr>
        <w:t xml:space="preserve"> Amortisationszeit zu wählen.</w:t>
      </w:r>
    </w:p>
    <w:p w:rsidR="00F07BB4" w:rsidRPr="00225950" w:rsidRDefault="00F07BB4" w:rsidP="00225950">
      <w:pPr>
        <w:pStyle w:val="KeinLeerraum"/>
        <w:spacing w:line="360" w:lineRule="auto"/>
        <w:rPr>
          <w:rFonts w:ascii="Arial" w:hAnsi="Arial" w:cs="Arial"/>
          <w:sz w:val="16"/>
          <w:szCs w:val="16"/>
        </w:rPr>
      </w:pPr>
    </w:p>
    <w:p w:rsidR="00F07BB4" w:rsidRPr="00D31EB6" w:rsidRDefault="00F07BB4" w:rsidP="00225950">
      <w:pPr>
        <w:pStyle w:val="KeinLeerraum"/>
        <w:numPr>
          <w:ilvl w:val="0"/>
          <w:numId w:val="11"/>
        </w:numPr>
        <w:spacing w:line="360" w:lineRule="auto"/>
        <w:ind w:left="426" w:hanging="426"/>
        <w:rPr>
          <w:rFonts w:ascii="Arial" w:hAnsi="Arial" w:cs="Arial"/>
          <w:b/>
        </w:rPr>
      </w:pPr>
      <w:r>
        <w:rPr>
          <w:rFonts w:ascii="Arial" w:hAnsi="Arial" w:cs="Arial"/>
        </w:rPr>
        <w:t xml:space="preserve">Bilden Sie eine </w:t>
      </w:r>
      <w:r w:rsidRPr="00D31EB6">
        <w:rPr>
          <w:rFonts w:ascii="Arial" w:hAnsi="Arial" w:cs="Arial"/>
          <w:b/>
        </w:rPr>
        <w:t>Stammgruppe.</w:t>
      </w:r>
    </w:p>
    <w:p w:rsidR="00F07BB4" w:rsidRDefault="00F07BB4" w:rsidP="00225950">
      <w:pPr>
        <w:pStyle w:val="KeinLeerraum"/>
        <w:numPr>
          <w:ilvl w:val="0"/>
          <w:numId w:val="11"/>
        </w:numPr>
        <w:spacing w:line="360" w:lineRule="auto"/>
        <w:ind w:left="426" w:hanging="426"/>
        <w:rPr>
          <w:rFonts w:ascii="Arial" w:hAnsi="Arial" w:cs="Arial"/>
        </w:rPr>
      </w:pPr>
      <w:r>
        <w:rPr>
          <w:rFonts w:ascii="Arial" w:hAnsi="Arial" w:cs="Arial"/>
        </w:rPr>
        <w:t>Lesen Sie Ihren Text.</w:t>
      </w:r>
    </w:p>
    <w:p w:rsidR="00F07BB4" w:rsidRPr="0019005A" w:rsidRDefault="00F07BB4" w:rsidP="00225950">
      <w:pPr>
        <w:pStyle w:val="KeinLeerraum"/>
        <w:numPr>
          <w:ilvl w:val="0"/>
          <w:numId w:val="11"/>
        </w:numPr>
        <w:spacing w:line="360" w:lineRule="auto"/>
        <w:ind w:left="426" w:hanging="426"/>
        <w:rPr>
          <w:rFonts w:ascii="Arial" w:hAnsi="Arial" w:cs="Arial"/>
        </w:rPr>
      </w:pPr>
      <w:r w:rsidRPr="0019005A">
        <w:rPr>
          <w:rFonts w:ascii="Arial" w:hAnsi="Arial" w:cs="Arial"/>
        </w:rPr>
        <w:t>Tragen Sie das Wichtigste des Verfahrens „</w:t>
      </w:r>
      <w:r w:rsidR="00563FBD" w:rsidRPr="0019005A">
        <w:rPr>
          <w:rFonts w:ascii="Arial" w:hAnsi="Arial" w:cs="Arial"/>
        </w:rPr>
        <w:t>Amortisations</w:t>
      </w:r>
      <w:r w:rsidRPr="0019005A">
        <w:rPr>
          <w:rFonts w:ascii="Arial" w:hAnsi="Arial" w:cs="Arial"/>
        </w:rPr>
        <w:t>vergleichsrechnung“</w:t>
      </w:r>
      <w:r w:rsidR="0019005A">
        <w:rPr>
          <w:rFonts w:ascii="Arial" w:hAnsi="Arial" w:cs="Arial"/>
        </w:rPr>
        <w:t xml:space="preserve"> </w:t>
      </w:r>
      <w:r w:rsidRPr="0019005A">
        <w:rPr>
          <w:rFonts w:ascii="Arial" w:hAnsi="Arial" w:cs="Arial"/>
        </w:rPr>
        <w:t>in folgendem Kasten zusammen:</w:t>
      </w:r>
    </w:p>
    <w:p w:rsidR="00F07BB4" w:rsidRPr="00225950" w:rsidRDefault="00F07BB4" w:rsidP="0019005A">
      <w:pPr>
        <w:pStyle w:val="KeinLeerraum"/>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932"/>
        <w:gridCol w:w="3827"/>
      </w:tblGrid>
      <w:tr w:rsidR="00F07BB4" w:rsidRPr="002E26BC" w:rsidTr="0019005A">
        <w:tc>
          <w:tcPr>
            <w:tcW w:w="2455" w:type="dxa"/>
          </w:tcPr>
          <w:p w:rsidR="00F07BB4" w:rsidRPr="002E26BC" w:rsidRDefault="00F07BB4" w:rsidP="0019005A">
            <w:pPr>
              <w:pStyle w:val="KeinLeerraum"/>
              <w:spacing w:before="60" w:after="60"/>
              <w:rPr>
                <w:rFonts w:ascii="Arial" w:hAnsi="Arial" w:cs="Arial"/>
              </w:rPr>
            </w:pPr>
            <w:r>
              <w:rPr>
                <w:rFonts w:ascii="Arial" w:hAnsi="Arial" w:cs="Arial"/>
              </w:rPr>
              <w:t>Verfahren</w:t>
            </w:r>
          </w:p>
        </w:tc>
        <w:tc>
          <w:tcPr>
            <w:tcW w:w="6759" w:type="dxa"/>
            <w:gridSpan w:val="2"/>
          </w:tcPr>
          <w:p w:rsidR="00F07BB4" w:rsidRPr="002E26BC" w:rsidRDefault="0019005A" w:rsidP="0019005A">
            <w:pPr>
              <w:pStyle w:val="KeinLeerraum"/>
              <w:spacing w:before="60" w:after="60"/>
              <w:rPr>
                <w:rFonts w:ascii="Arial" w:hAnsi="Arial" w:cs="Arial"/>
                <w:b/>
              </w:rPr>
            </w:pPr>
            <w:r>
              <w:rPr>
                <w:rFonts w:ascii="Arial" w:hAnsi="Arial" w:cs="Arial"/>
                <w:b/>
              </w:rPr>
              <w:t>Amortisationsvergleichsrechnung</w:t>
            </w:r>
          </w:p>
        </w:tc>
      </w:tr>
      <w:tr w:rsidR="00F07BB4" w:rsidRPr="002E26BC" w:rsidTr="0019005A">
        <w:tc>
          <w:tcPr>
            <w:tcW w:w="2455" w:type="dxa"/>
          </w:tcPr>
          <w:p w:rsidR="00F07BB4" w:rsidRPr="002E26BC" w:rsidRDefault="00F07BB4" w:rsidP="00B843E5">
            <w:pPr>
              <w:pStyle w:val="KeinLeerraum"/>
              <w:rPr>
                <w:rFonts w:ascii="Arial" w:hAnsi="Arial" w:cs="Arial"/>
              </w:rPr>
            </w:pPr>
            <w:r>
              <w:rPr>
                <w:rFonts w:ascii="Arial" w:hAnsi="Arial" w:cs="Arial"/>
              </w:rPr>
              <w:t>Vorgehen</w:t>
            </w:r>
          </w:p>
        </w:tc>
        <w:tc>
          <w:tcPr>
            <w:tcW w:w="6759" w:type="dxa"/>
            <w:gridSpan w:val="2"/>
          </w:tcPr>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Pr="002E26BC" w:rsidRDefault="00F07BB4" w:rsidP="00B843E5">
            <w:pPr>
              <w:pStyle w:val="KeinLeerraum"/>
              <w:rPr>
                <w:rFonts w:ascii="Arial" w:hAnsi="Arial" w:cs="Arial"/>
              </w:rPr>
            </w:pPr>
          </w:p>
        </w:tc>
      </w:tr>
      <w:tr w:rsidR="00F07BB4" w:rsidRPr="002E26BC" w:rsidTr="0019005A">
        <w:tc>
          <w:tcPr>
            <w:tcW w:w="2455" w:type="dxa"/>
            <w:vMerge w:val="restart"/>
            <w:noWrap/>
          </w:tcPr>
          <w:p w:rsidR="00F07BB4" w:rsidRPr="003D68E9" w:rsidRDefault="0019005A" w:rsidP="00B843E5">
            <w:pPr>
              <w:pStyle w:val="KeinLeerraum"/>
              <w:rPr>
                <w:rFonts w:ascii="Arial" w:hAnsi="Arial" w:cs="Arial"/>
                <w:u w:val="single"/>
              </w:rPr>
            </w:pPr>
            <w:r>
              <w:rPr>
                <w:rFonts w:ascii="Arial" w:hAnsi="Arial" w:cs="Arial"/>
              </w:rPr>
              <w:t>Beispiel</w:t>
            </w:r>
            <w:r w:rsidR="00F07BB4" w:rsidRPr="003D68E9">
              <w:rPr>
                <w:rFonts w:ascii="Arial" w:hAnsi="Arial" w:cs="Arial"/>
                <w:u w:val="single"/>
              </w:rPr>
              <w:t>objekt</w:t>
            </w:r>
          </w:p>
          <w:p w:rsidR="00F07BB4" w:rsidRDefault="00F07BB4" w:rsidP="00B843E5">
            <w:pPr>
              <w:pStyle w:val="KeinLeerraum"/>
              <w:rPr>
                <w:rFonts w:ascii="Arial" w:hAnsi="Arial" w:cs="Arial"/>
              </w:rPr>
            </w:pPr>
          </w:p>
          <w:p w:rsidR="00F07BB4" w:rsidRPr="002E26BC" w:rsidRDefault="00F07BB4" w:rsidP="00B843E5">
            <w:pPr>
              <w:pStyle w:val="KeinLeerraum"/>
              <w:rPr>
                <w:rFonts w:ascii="Arial" w:hAnsi="Arial" w:cs="Arial"/>
              </w:rPr>
            </w:pPr>
            <w:r>
              <w:rPr>
                <w:rFonts w:ascii="Arial" w:hAnsi="Arial" w:cs="Arial"/>
              </w:rPr>
              <w:t>Berechnung</w:t>
            </w:r>
          </w:p>
        </w:tc>
        <w:tc>
          <w:tcPr>
            <w:tcW w:w="2932" w:type="dxa"/>
          </w:tcPr>
          <w:p w:rsidR="00F07BB4" w:rsidRPr="002E26BC" w:rsidRDefault="00F07BB4" w:rsidP="003B1E2B">
            <w:pPr>
              <w:pStyle w:val="KeinLeerraum"/>
              <w:spacing w:before="120" w:after="120"/>
              <w:rPr>
                <w:rFonts w:ascii="Arial" w:hAnsi="Arial" w:cs="Arial"/>
              </w:rPr>
            </w:pPr>
            <w:r>
              <w:rPr>
                <w:rFonts w:ascii="Arial" w:hAnsi="Arial" w:cs="Arial"/>
              </w:rPr>
              <w:t>„Renato“</w:t>
            </w:r>
          </w:p>
        </w:tc>
        <w:tc>
          <w:tcPr>
            <w:tcW w:w="3827" w:type="dxa"/>
          </w:tcPr>
          <w:p w:rsidR="00F07BB4" w:rsidRPr="002E26BC" w:rsidRDefault="00F07BB4" w:rsidP="003B1E2B">
            <w:pPr>
              <w:pStyle w:val="KeinLeerraum"/>
              <w:spacing w:before="120" w:after="120"/>
              <w:rPr>
                <w:rFonts w:ascii="Arial" w:hAnsi="Arial" w:cs="Arial"/>
              </w:rPr>
            </w:pPr>
            <w:r>
              <w:rPr>
                <w:rFonts w:ascii="Arial" w:hAnsi="Arial" w:cs="Arial"/>
              </w:rPr>
              <w:t>„</w:t>
            </w:r>
            <w:proofErr w:type="spellStart"/>
            <w:r>
              <w:rPr>
                <w:rFonts w:ascii="Arial" w:hAnsi="Arial" w:cs="Arial"/>
              </w:rPr>
              <w:t>Vivato</w:t>
            </w:r>
            <w:proofErr w:type="spellEnd"/>
            <w:r>
              <w:rPr>
                <w:rFonts w:ascii="Arial" w:hAnsi="Arial" w:cs="Arial"/>
              </w:rPr>
              <w:t>“</w:t>
            </w:r>
          </w:p>
        </w:tc>
      </w:tr>
      <w:tr w:rsidR="00F07BB4" w:rsidRPr="002E26BC" w:rsidTr="0019005A">
        <w:tc>
          <w:tcPr>
            <w:tcW w:w="2455" w:type="dxa"/>
            <w:vMerge/>
          </w:tcPr>
          <w:p w:rsidR="00F07BB4" w:rsidRDefault="00F07BB4" w:rsidP="00B843E5">
            <w:pPr>
              <w:pStyle w:val="KeinLeerraum"/>
              <w:rPr>
                <w:rFonts w:ascii="Arial" w:hAnsi="Arial" w:cs="Arial"/>
              </w:rPr>
            </w:pPr>
          </w:p>
        </w:tc>
        <w:tc>
          <w:tcPr>
            <w:tcW w:w="2932" w:type="dxa"/>
          </w:tcPr>
          <w:p w:rsidR="00F07BB4" w:rsidRPr="0019005A" w:rsidRDefault="00F07BB4" w:rsidP="00B843E5">
            <w:pPr>
              <w:spacing w:after="0" w:line="240" w:lineRule="auto"/>
              <w:jc w:val="right"/>
              <w:rPr>
                <w:rFonts w:ascii="Arial" w:hAnsi="Arial" w:cs="Arial"/>
                <w:u w:val="single"/>
              </w:rPr>
            </w:pPr>
            <w:r w:rsidRPr="0019005A">
              <w:rPr>
                <w:rFonts w:ascii="Arial" w:hAnsi="Arial" w:cs="Arial"/>
              </w:rPr>
              <w:t xml:space="preserve">= </w:t>
            </w:r>
            <w:r w:rsidRPr="0019005A">
              <w:rPr>
                <w:rFonts w:ascii="Arial" w:hAnsi="Arial" w:cs="Arial"/>
                <w:u w:val="single"/>
              </w:rPr>
              <w:t>60.000,00 €</w:t>
            </w:r>
          </w:p>
          <w:p w:rsidR="00F07BB4" w:rsidRPr="0019005A" w:rsidRDefault="00F07BB4" w:rsidP="00B843E5">
            <w:pPr>
              <w:spacing w:after="0" w:line="240" w:lineRule="auto"/>
              <w:jc w:val="right"/>
              <w:rPr>
                <w:rFonts w:ascii="Arial" w:hAnsi="Arial" w:cs="Arial"/>
              </w:rPr>
            </w:pPr>
            <w:r w:rsidRPr="0019005A">
              <w:rPr>
                <w:rFonts w:ascii="Arial" w:hAnsi="Arial" w:cs="Arial"/>
              </w:rPr>
              <w:t xml:space="preserve"> (2.500,00 € +</w:t>
            </w:r>
            <w:r w:rsidRPr="0019005A">
              <w:rPr>
                <w:rFonts w:ascii="Arial" w:hAnsi="Arial" w:cs="Arial"/>
              </w:rPr>
              <w:br/>
              <w:t>12.000,00 €)</w:t>
            </w:r>
          </w:p>
          <w:p w:rsidR="00F07BB4" w:rsidRPr="0019005A" w:rsidRDefault="00F07BB4" w:rsidP="00B843E5">
            <w:pPr>
              <w:spacing w:after="0" w:line="240" w:lineRule="auto"/>
              <w:rPr>
                <w:rFonts w:ascii="Arial" w:hAnsi="Arial" w:cs="Arial"/>
              </w:rPr>
            </w:pPr>
          </w:p>
          <w:p w:rsidR="00F07BB4" w:rsidRPr="00310243" w:rsidRDefault="00F07BB4" w:rsidP="0019005A">
            <w:pPr>
              <w:spacing w:after="0" w:line="240" w:lineRule="auto"/>
              <w:jc w:val="right"/>
              <w:rPr>
                <w:rFonts w:ascii="Arial Narrow" w:hAnsi="Arial Narrow"/>
              </w:rPr>
            </w:pPr>
            <w:r w:rsidRPr="0019005A">
              <w:rPr>
                <w:rFonts w:ascii="Arial" w:hAnsi="Arial" w:cs="Arial"/>
                <w:b/>
              </w:rPr>
              <w:t>= 4,13 Jahre</w:t>
            </w:r>
          </w:p>
        </w:tc>
        <w:tc>
          <w:tcPr>
            <w:tcW w:w="3827" w:type="dxa"/>
          </w:tcPr>
          <w:p w:rsidR="00F07BB4" w:rsidRPr="002E26BC" w:rsidRDefault="00F07BB4" w:rsidP="00B843E5">
            <w:pPr>
              <w:pStyle w:val="KeinLeerraum"/>
              <w:rPr>
                <w:rFonts w:ascii="Arial" w:hAnsi="Arial" w:cs="Arial"/>
              </w:rPr>
            </w:pPr>
          </w:p>
        </w:tc>
      </w:tr>
      <w:tr w:rsidR="00F07BB4" w:rsidRPr="002E26BC" w:rsidTr="0019005A">
        <w:tc>
          <w:tcPr>
            <w:tcW w:w="2455" w:type="dxa"/>
          </w:tcPr>
          <w:p w:rsidR="00F07BB4" w:rsidRPr="002E26BC" w:rsidRDefault="00F07BB4" w:rsidP="00B843E5">
            <w:pPr>
              <w:pStyle w:val="KeinLeerraum"/>
              <w:rPr>
                <w:rFonts w:ascii="Arial" w:hAnsi="Arial" w:cs="Arial"/>
              </w:rPr>
            </w:pPr>
            <w:r>
              <w:rPr>
                <w:rFonts w:ascii="Arial" w:hAnsi="Arial" w:cs="Arial"/>
              </w:rPr>
              <w:t>Entscheidung</w:t>
            </w:r>
          </w:p>
        </w:tc>
        <w:tc>
          <w:tcPr>
            <w:tcW w:w="6759" w:type="dxa"/>
            <w:gridSpan w:val="2"/>
          </w:tcPr>
          <w:p w:rsidR="00F07BB4" w:rsidRDefault="00F07BB4" w:rsidP="00B843E5">
            <w:pPr>
              <w:pStyle w:val="KeinLeerraum"/>
              <w:rPr>
                <w:rFonts w:ascii="Arial" w:hAnsi="Arial" w:cs="Arial"/>
              </w:rPr>
            </w:pPr>
          </w:p>
          <w:p w:rsidR="00F07BB4" w:rsidRPr="002E26BC" w:rsidRDefault="00F07BB4" w:rsidP="00B843E5">
            <w:pPr>
              <w:pStyle w:val="KeinLeerraum"/>
              <w:rPr>
                <w:rFonts w:ascii="Arial" w:hAnsi="Arial" w:cs="Arial"/>
              </w:rPr>
            </w:pPr>
          </w:p>
        </w:tc>
      </w:tr>
    </w:tbl>
    <w:p w:rsidR="00F07BB4" w:rsidRPr="00225950" w:rsidRDefault="00F07BB4" w:rsidP="0019005A">
      <w:pPr>
        <w:pStyle w:val="KeinLeerraum"/>
        <w:rPr>
          <w:rFonts w:ascii="Arial" w:hAnsi="Arial" w:cs="Arial"/>
          <w:sz w:val="16"/>
          <w:szCs w:val="16"/>
        </w:rPr>
      </w:pPr>
    </w:p>
    <w:p w:rsidR="00F07BB4" w:rsidRDefault="00F07BB4" w:rsidP="00225950">
      <w:pPr>
        <w:pStyle w:val="KeinLeerraum"/>
        <w:numPr>
          <w:ilvl w:val="0"/>
          <w:numId w:val="11"/>
        </w:numPr>
        <w:spacing w:line="360" w:lineRule="auto"/>
        <w:ind w:left="425" w:hanging="425"/>
        <w:rPr>
          <w:rFonts w:ascii="Arial" w:hAnsi="Arial" w:cs="Arial"/>
        </w:rPr>
      </w:pPr>
      <w:r>
        <w:rPr>
          <w:rFonts w:ascii="Arial" w:hAnsi="Arial" w:cs="Arial"/>
        </w:rPr>
        <w:t>Berechnen Sie die Werte für den Typ „</w:t>
      </w:r>
      <w:proofErr w:type="spellStart"/>
      <w:r>
        <w:rPr>
          <w:rFonts w:ascii="Arial" w:hAnsi="Arial" w:cs="Arial"/>
        </w:rPr>
        <w:t>Vivato</w:t>
      </w:r>
      <w:proofErr w:type="spellEnd"/>
      <w:r>
        <w:rPr>
          <w:rFonts w:ascii="Arial" w:hAnsi="Arial" w:cs="Arial"/>
        </w:rPr>
        <w:t>“. Legen Sie die Ausgangssituation zugrunde.</w:t>
      </w:r>
    </w:p>
    <w:p w:rsidR="00F07BB4" w:rsidRDefault="00F07BB4" w:rsidP="00225950">
      <w:pPr>
        <w:pStyle w:val="KeinLeerraum"/>
        <w:numPr>
          <w:ilvl w:val="0"/>
          <w:numId w:val="11"/>
        </w:numPr>
        <w:spacing w:line="360" w:lineRule="auto"/>
        <w:ind w:left="425" w:hanging="425"/>
        <w:rPr>
          <w:rFonts w:ascii="Arial" w:hAnsi="Arial" w:cs="Arial"/>
        </w:rPr>
      </w:pPr>
      <w:r>
        <w:rPr>
          <w:rFonts w:ascii="Arial" w:hAnsi="Arial" w:cs="Arial"/>
        </w:rPr>
        <w:t xml:space="preserve">Gehen Sie in Ihre </w:t>
      </w:r>
      <w:r w:rsidRPr="002E26BC">
        <w:rPr>
          <w:rFonts w:ascii="Arial" w:hAnsi="Arial" w:cs="Arial"/>
          <w:b/>
        </w:rPr>
        <w:t>Expertengruppe</w:t>
      </w:r>
      <w:r>
        <w:rPr>
          <w:rFonts w:ascii="Arial" w:hAnsi="Arial" w:cs="Arial"/>
        </w:rPr>
        <w:t xml:space="preserve"> und tauschen Sie sich zu Ihren Notizen aus.</w:t>
      </w:r>
    </w:p>
    <w:p w:rsidR="004706B1" w:rsidRPr="00225950" w:rsidRDefault="00F07BB4" w:rsidP="00225950">
      <w:pPr>
        <w:pStyle w:val="KeinLeerraum"/>
        <w:numPr>
          <w:ilvl w:val="0"/>
          <w:numId w:val="11"/>
        </w:numPr>
        <w:spacing w:line="360" w:lineRule="auto"/>
        <w:ind w:left="425" w:hanging="425"/>
        <w:rPr>
          <w:rFonts w:ascii="Arial" w:hAnsi="Arial" w:cs="Arial"/>
        </w:rPr>
      </w:pPr>
      <w:r>
        <w:rPr>
          <w:rFonts w:ascii="Arial" w:hAnsi="Arial" w:cs="Arial"/>
        </w:rPr>
        <w:t xml:space="preserve">Kehren Sie in Ihre </w:t>
      </w:r>
      <w:r w:rsidRPr="002E26BC">
        <w:rPr>
          <w:rFonts w:ascii="Arial" w:hAnsi="Arial" w:cs="Arial"/>
          <w:b/>
        </w:rPr>
        <w:t>Stammgruppe</w:t>
      </w:r>
      <w:r>
        <w:rPr>
          <w:rFonts w:ascii="Arial" w:hAnsi="Arial" w:cs="Arial"/>
        </w:rPr>
        <w:t xml:space="preserve"> zurück und geben Sie Ihre Notizen an die anderen </w:t>
      </w:r>
      <w:proofErr w:type="spellStart"/>
      <w:r>
        <w:rPr>
          <w:rFonts w:ascii="Arial" w:hAnsi="Arial" w:cs="Arial"/>
        </w:rPr>
        <w:t>Stamm</w:t>
      </w:r>
      <w:r w:rsidR="003B1E2B">
        <w:rPr>
          <w:rFonts w:ascii="Arial" w:hAnsi="Arial" w:cs="Arial"/>
        </w:rPr>
        <w:softHyphen/>
      </w:r>
      <w:r>
        <w:rPr>
          <w:rFonts w:ascii="Arial" w:hAnsi="Arial" w:cs="Arial"/>
        </w:rPr>
        <w:t>gruppenmitglieder</w:t>
      </w:r>
      <w:proofErr w:type="spellEnd"/>
      <w:r>
        <w:rPr>
          <w:rFonts w:ascii="Arial" w:hAnsi="Arial" w:cs="Arial"/>
        </w:rPr>
        <w:t xml:space="preserve"> weiter.</w:t>
      </w:r>
    </w:p>
    <w:p w:rsidR="00F07BB4" w:rsidRDefault="00F07BB4">
      <w:pPr>
        <w:rPr>
          <w:rFonts w:ascii="Arial" w:hAnsi="Arial" w:cs="Arial"/>
        </w:rPr>
      </w:pPr>
      <w:r>
        <w:rPr>
          <w:rFonts w:ascii="Arial" w:hAnsi="Arial" w:cs="Arial"/>
        </w:rPr>
        <w:br w:type="page"/>
      </w:r>
    </w:p>
    <w:p w:rsidR="00F2395B" w:rsidRDefault="00F2395B" w:rsidP="00F2395B">
      <w:pPr>
        <w:pStyle w:val="KeinLeerraum"/>
        <w:tabs>
          <w:tab w:val="left" w:pos="8080"/>
        </w:tabs>
        <w:spacing w:before="120"/>
        <w:rPr>
          <w:rFonts w:ascii="Arial" w:hAnsi="Arial" w:cs="Arial"/>
          <w:noProof/>
          <w:sz w:val="28"/>
          <w:szCs w:val="28"/>
        </w:rPr>
      </w:pPr>
      <w:r>
        <w:rPr>
          <w:rFonts w:ascii="Arial" w:hAnsi="Arial" w:cs="Arial"/>
          <w:color w:val="000000" w:themeColor="text1"/>
        </w:rPr>
        <w:lastRenderedPageBreak/>
        <w:t>Statische Investitionsrechnungen</w:t>
      </w:r>
      <w:r w:rsidRPr="00F2395B">
        <w:rPr>
          <w:rFonts w:ascii="Arial" w:hAnsi="Arial" w:cs="Arial"/>
          <w:color w:val="000000" w:themeColor="text1"/>
        </w:rPr>
        <w:t xml:space="preserve"> </w:t>
      </w:r>
      <w:r>
        <w:rPr>
          <w:rFonts w:ascii="Arial" w:hAnsi="Arial" w:cs="Arial"/>
          <w:color w:val="000000" w:themeColor="text1"/>
        </w:rPr>
        <w:tab/>
        <w:t>Material 1.5</w:t>
      </w:r>
    </w:p>
    <w:p w:rsidR="00F07BB4" w:rsidRPr="003D2768" w:rsidRDefault="00EB1BAD" w:rsidP="00EB1BAD">
      <w:pPr>
        <w:pStyle w:val="KeinLeerraum"/>
        <w:spacing w:before="120"/>
        <w:rPr>
          <w:rFonts w:ascii="Arial" w:hAnsi="Arial" w:cs="Arial"/>
          <w:b/>
          <w:sz w:val="28"/>
          <w:szCs w:val="28"/>
        </w:rPr>
      </w:pPr>
      <w:r>
        <w:rPr>
          <w:noProof/>
          <w:lang w:eastAsia="de-DE"/>
        </w:rPr>
        <w:drawing>
          <wp:anchor distT="0" distB="0" distL="114300" distR="114300" simplePos="0" relativeHeight="251656192" behindDoc="1" locked="0" layoutInCell="1" allowOverlap="1" wp14:anchorId="387BC07A" wp14:editId="7E93D352">
            <wp:simplePos x="0" y="0"/>
            <wp:positionH relativeFrom="margin">
              <wp:posOffset>4868545</wp:posOffset>
            </wp:positionH>
            <wp:positionV relativeFrom="paragraph">
              <wp:posOffset>104775</wp:posOffset>
            </wp:positionV>
            <wp:extent cx="1203960" cy="752475"/>
            <wp:effectExtent l="0" t="0" r="0" b="9525"/>
            <wp:wrapTight wrapText="bothSides">
              <wp:wrapPolygon edited="0">
                <wp:start x="0" y="0"/>
                <wp:lineTo x="0" y="21327"/>
                <wp:lineTo x="21190" y="21327"/>
                <wp:lineTo x="21190" y="0"/>
                <wp:lineTo x="0" y="0"/>
              </wp:wrapPolygon>
            </wp:wrapTight>
            <wp:docPr id="6" name="Bild 2" descr="Bildergebnis für Kleintrans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Kleintranspor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396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BB4">
        <w:rPr>
          <w:rFonts w:ascii="Arial" w:hAnsi="Arial" w:cs="Arial"/>
          <w:noProof/>
          <w:sz w:val="28"/>
          <w:szCs w:val="28"/>
        </w:rPr>
        <w:t>Rentabilitäts</w:t>
      </w:r>
      <w:r w:rsidR="00F07BB4" w:rsidRPr="003D2768">
        <w:rPr>
          <w:rFonts w:ascii="Arial" w:hAnsi="Arial" w:cs="Arial"/>
          <w:noProof/>
          <w:sz w:val="28"/>
          <w:szCs w:val="28"/>
        </w:rPr>
        <w:t>vergleichsrechnung</w:t>
      </w:r>
    </w:p>
    <w:p w:rsidR="00F07BB4" w:rsidRPr="00F2395B" w:rsidRDefault="00F07BB4" w:rsidP="00F07BB4">
      <w:pPr>
        <w:pStyle w:val="KeinLeerraum"/>
        <w:rPr>
          <w:rFonts w:ascii="Arial" w:hAnsi="Arial" w:cs="Arial"/>
        </w:rPr>
      </w:pPr>
    </w:p>
    <w:p w:rsidR="00F07BB4" w:rsidRPr="0046453A" w:rsidRDefault="00F07BB4" w:rsidP="00C86AD7">
      <w:pPr>
        <w:spacing w:after="0" w:line="360" w:lineRule="auto"/>
        <w:jc w:val="both"/>
        <w:rPr>
          <w:rFonts w:ascii="Arial" w:hAnsi="Arial" w:cs="Arial"/>
        </w:rPr>
      </w:pPr>
      <w:r w:rsidRPr="0046453A">
        <w:rPr>
          <w:rFonts w:ascii="Arial" w:hAnsi="Arial" w:cs="Arial"/>
        </w:rPr>
        <w:t>Die Rentabilität berechnet die Verzinsung des eingesetzten Kapitals, d. h. der erzielte Gewinn wird ins Verhältnis zum durchschnittlich gebundenen Kapital gesetzt.</w:t>
      </w:r>
    </w:p>
    <w:p w:rsidR="00F07BB4" w:rsidRDefault="00F07BB4" w:rsidP="00F07BB4">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394"/>
      </w:tblGrid>
      <w:tr w:rsidR="003B1E2B" w:rsidTr="003B1E2B">
        <w:tc>
          <w:tcPr>
            <w:tcW w:w="1384" w:type="dxa"/>
          </w:tcPr>
          <w:p w:rsidR="003B1E2B" w:rsidRDefault="003B1E2B" w:rsidP="00225950">
            <w:pPr>
              <w:rPr>
                <w:rFonts w:ascii="Arial" w:hAnsi="Arial" w:cs="Arial"/>
              </w:rPr>
            </w:pPr>
            <w:r>
              <w:rPr>
                <w:rFonts w:ascii="Arial" w:hAnsi="Arial" w:cs="Arial"/>
              </w:rPr>
              <w:t>Rentabilität</w:t>
            </w:r>
          </w:p>
        </w:tc>
        <w:tc>
          <w:tcPr>
            <w:tcW w:w="8394" w:type="dxa"/>
          </w:tcPr>
          <w:p w:rsidR="003B1E2B" w:rsidRDefault="003B1E2B" w:rsidP="003B1E2B">
            <w:pPr>
              <w:tabs>
                <w:tab w:val="left" w:pos="176"/>
              </w:tabs>
              <w:rPr>
                <w:rFonts w:ascii="Arial" w:hAnsi="Arial" w:cs="Arial"/>
              </w:rPr>
            </w:pPr>
            <w:r>
              <w:rPr>
                <w:rFonts w:ascii="Arial" w:hAnsi="Arial" w:cs="Arial"/>
                <w:u w:val="single"/>
              </w:rPr>
              <w:tab/>
            </w:r>
            <w:r w:rsidRPr="00EB1BAD">
              <w:rPr>
                <w:rFonts w:ascii="Arial" w:hAnsi="Arial" w:cs="Arial"/>
                <w:u w:val="single"/>
              </w:rPr>
              <w:t>= Gewinn * 100</w:t>
            </w:r>
          </w:p>
        </w:tc>
      </w:tr>
      <w:tr w:rsidR="003B1E2B" w:rsidTr="00225950">
        <w:tc>
          <w:tcPr>
            <w:tcW w:w="9778" w:type="dxa"/>
            <w:gridSpan w:val="2"/>
          </w:tcPr>
          <w:p w:rsidR="003B1E2B" w:rsidRPr="00746BB3" w:rsidRDefault="003B1E2B" w:rsidP="003B1E2B">
            <w:pPr>
              <w:tabs>
                <w:tab w:val="left" w:pos="1134"/>
              </w:tabs>
              <w:rPr>
                <w:rFonts w:ascii="Arial" w:hAnsi="Arial" w:cs="Arial"/>
              </w:rPr>
            </w:pPr>
            <w:r>
              <w:rPr>
                <w:rFonts w:ascii="Arial" w:hAnsi="Arial" w:cs="Arial"/>
              </w:rPr>
              <w:tab/>
            </w:r>
            <w:r w:rsidRPr="00EB1BAD">
              <w:rPr>
                <w:rFonts w:ascii="Arial" w:hAnsi="Arial" w:cs="Arial"/>
              </w:rPr>
              <w:t>durchschnittlich. eingesetztes Kapital</w:t>
            </w:r>
          </w:p>
        </w:tc>
      </w:tr>
    </w:tbl>
    <w:p w:rsidR="003B1E2B" w:rsidRPr="0046453A" w:rsidRDefault="003B1E2B" w:rsidP="00F07BB4">
      <w:pPr>
        <w:spacing w:after="0" w:line="240" w:lineRule="auto"/>
        <w:rPr>
          <w:rFonts w:ascii="Arial" w:hAnsi="Arial" w:cs="Arial"/>
        </w:rPr>
      </w:pPr>
    </w:p>
    <w:p w:rsidR="00F07BB4" w:rsidRPr="00990F16" w:rsidRDefault="00F07BB4" w:rsidP="00C86AD7">
      <w:pPr>
        <w:pStyle w:val="KeinLeerraum"/>
        <w:spacing w:line="360" w:lineRule="auto"/>
        <w:jc w:val="both"/>
        <w:rPr>
          <w:rFonts w:ascii="Arial" w:hAnsi="Arial" w:cs="Arial"/>
        </w:rPr>
      </w:pPr>
      <w:r w:rsidRPr="0046453A">
        <w:rPr>
          <w:rFonts w:ascii="Arial" w:hAnsi="Arial" w:cs="Arial"/>
          <w:u w:val="single"/>
        </w:rPr>
        <w:t>Beachten Sie</w:t>
      </w:r>
      <w:r w:rsidR="00631730">
        <w:rPr>
          <w:rFonts w:ascii="Arial" w:hAnsi="Arial" w:cs="Arial"/>
          <w:u w:val="single"/>
        </w:rPr>
        <w:t>,</w:t>
      </w:r>
      <w:r w:rsidR="00631730" w:rsidRPr="00990F16">
        <w:rPr>
          <w:rFonts w:ascii="Arial" w:hAnsi="Arial" w:cs="Arial"/>
        </w:rPr>
        <w:t xml:space="preserve"> dass die so ermittelte Rentabilität </w:t>
      </w:r>
      <w:r w:rsidR="00990F16" w:rsidRPr="00990F16">
        <w:rPr>
          <w:rFonts w:ascii="Arial" w:hAnsi="Arial" w:cs="Arial"/>
        </w:rPr>
        <w:t>die Verzinsung des investierten Gesamtkapitals anzeigt. Deshalb werden die kalkulatorischen Zinsen als Kostenbestandteil nicht berücksichtigt.</w:t>
      </w:r>
    </w:p>
    <w:p w:rsidR="00990F16" w:rsidRDefault="00990F16" w:rsidP="00C86AD7">
      <w:pPr>
        <w:pStyle w:val="KeinLeerraum"/>
        <w:spacing w:line="360" w:lineRule="auto"/>
        <w:rPr>
          <w:rFonts w:ascii="Arial" w:hAnsi="Arial" w:cs="Arial"/>
        </w:rPr>
      </w:pPr>
    </w:p>
    <w:p w:rsidR="00F07BB4" w:rsidRDefault="00F07BB4" w:rsidP="00C86AD7">
      <w:pPr>
        <w:pStyle w:val="KeinLeerraum"/>
        <w:spacing w:line="360" w:lineRule="auto"/>
        <w:jc w:val="both"/>
        <w:rPr>
          <w:rFonts w:ascii="Arial" w:hAnsi="Arial" w:cs="Arial"/>
        </w:rPr>
      </w:pPr>
      <w:r>
        <w:rPr>
          <w:rFonts w:ascii="Arial" w:hAnsi="Arial" w:cs="Arial"/>
        </w:rPr>
        <w:t xml:space="preserve">Jedes Unternehmen hat </w:t>
      </w:r>
      <w:r w:rsidR="00990F16">
        <w:rPr>
          <w:rFonts w:ascii="Arial" w:hAnsi="Arial" w:cs="Arial"/>
        </w:rPr>
        <w:t>s</w:t>
      </w:r>
      <w:r>
        <w:rPr>
          <w:rFonts w:ascii="Arial" w:hAnsi="Arial" w:cs="Arial"/>
        </w:rPr>
        <w:t>einen eigenen Rentabilitätsanspruch</w:t>
      </w:r>
      <w:r w:rsidR="00990F16">
        <w:rPr>
          <w:rFonts w:ascii="Arial" w:hAnsi="Arial" w:cs="Arial"/>
        </w:rPr>
        <w:t>, der erfüllt werden sollte</w:t>
      </w:r>
      <w:r>
        <w:rPr>
          <w:rFonts w:ascii="Arial" w:hAnsi="Arial" w:cs="Arial"/>
        </w:rPr>
        <w:t>.</w:t>
      </w:r>
    </w:p>
    <w:p w:rsidR="00F07BB4" w:rsidRDefault="00F07BB4" w:rsidP="00C86AD7">
      <w:pPr>
        <w:pStyle w:val="KeinLeerraum"/>
        <w:spacing w:line="360" w:lineRule="auto"/>
        <w:rPr>
          <w:rFonts w:ascii="Arial" w:hAnsi="Arial" w:cs="Arial"/>
        </w:rPr>
      </w:pPr>
    </w:p>
    <w:p w:rsidR="00F07BB4" w:rsidRPr="00D31EB6" w:rsidRDefault="00F07BB4" w:rsidP="00C86AD7">
      <w:pPr>
        <w:pStyle w:val="KeinLeerraum"/>
        <w:numPr>
          <w:ilvl w:val="0"/>
          <w:numId w:val="12"/>
        </w:numPr>
        <w:spacing w:line="360" w:lineRule="auto"/>
        <w:ind w:left="426" w:hanging="426"/>
        <w:rPr>
          <w:rFonts w:ascii="Arial" w:hAnsi="Arial" w:cs="Arial"/>
          <w:b/>
        </w:rPr>
      </w:pPr>
      <w:r>
        <w:rPr>
          <w:rFonts w:ascii="Arial" w:hAnsi="Arial" w:cs="Arial"/>
        </w:rPr>
        <w:t xml:space="preserve">Bilden Sie eine </w:t>
      </w:r>
      <w:r w:rsidRPr="00D31EB6">
        <w:rPr>
          <w:rFonts w:ascii="Arial" w:hAnsi="Arial" w:cs="Arial"/>
          <w:b/>
        </w:rPr>
        <w:t>Stammgruppe.</w:t>
      </w:r>
    </w:p>
    <w:p w:rsidR="00F07BB4" w:rsidRDefault="00F07BB4" w:rsidP="00C86AD7">
      <w:pPr>
        <w:pStyle w:val="KeinLeerraum"/>
        <w:numPr>
          <w:ilvl w:val="0"/>
          <w:numId w:val="12"/>
        </w:numPr>
        <w:spacing w:line="360" w:lineRule="auto"/>
        <w:ind w:left="426" w:hanging="426"/>
        <w:rPr>
          <w:rFonts w:ascii="Arial" w:hAnsi="Arial" w:cs="Arial"/>
        </w:rPr>
      </w:pPr>
      <w:r>
        <w:rPr>
          <w:rFonts w:ascii="Arial" w:hAnsi="Arial" w:cs="Arial"/>
        </w:rPr>
        <w:t>Lesen Sie Ihren Text.</w:t>
      </w:r>
    </w:p>
    <w:p w:rsidR="00F07BB4" w:rsidRPr="00EB1BAD" w:rsidRDefault="00F07BB4" w:rsidP="00C86AD7">
      <w:pPr>
        <w:pStyle w:val="KeinLeerraum"/>
        <w:numPr>
          <w:ilvl w:val="0"/>
          <w:numId w:val="12"/>
        </w:numPr>
        <w:spacing w:line="360" w:lineRule="auto"/>
        <w:ind w:left="426" w:hanging="426"/>
        <w:rPr>
          <w:rFonts w:ascii="Arial" w:hAnsi="Arial" w:cs="Arial"/>
        </w:rPr>
      </w:pPr>
      <w:r w:rsidRPr="00EB1BAD">
        <w:rPr>
          <w:rFonts w:ascii="Arial" w:hAnsi="Arial" w:cs="Arial"/>
        </w:rPr>
        <w:t>Tragen Sie das Wichtigste des Verfahrens „</w:t>
      </w:r>
      <w:r w:rsidR="00563FBD" w:rsidRPr="00EB1BAD">
        <w:rPr>
          <w:rFonts w:ascii="Arial" w:hAnsi="Arial" w:cs="Arial"/>
        </w:rPr>
        <w:t>Rentabilitäts</w:t>
      </w:r>
      <w:r w:rsidRPr="00EB1BAD">
        <w:rPr>
          <w:rFonts w:ascii="Arial" w:hAnsi="Arial" w:cs="Arial"/>
        </w:rPr>
        <w:t>vergleichsrechnung“</w:t>
      </w:r>
      <w:r w:rsidR="00EB1BAD" w:rsidRPr="00EB1BAD">
        <w:rPr>
          <w:rFonts w:ascii="Arial" w:hAnsi="Arial" w:cs="Arial"/>
        </w:rPr>
        <w:t xml:space="preserve"> </w:t>
      </w:r>
      <w:r w:rsidRPr="00EB1BAD">
        <w:rPr>
          <w:rFonts w:ascii="Arial" w:hAnsi="Arial" w:cs="Arial"/>
        </w:rPr>
        <w:t>in folgendem Kasten zusammen:</w:t>
      </w:r>
    </w:p>
    <w:p w:rsidR="00F07BB4" w:rsidRPr="00EB1BAD" w:rsidRDefault="00F07BB4" w:rsidP="00EB1BAD">
      <w:pPr>
        <w:pStyle w:val="KeinLeerraum"/>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3499"/>
        <w:gridCol w:w="3827"/>
      </w:tblGrid>
      <w:tr w:rsidR="00F07BB4" w:rsidRPr="002E26BC" w:rsidTr="0019005A">
        <w:tc>
          <w:tcPr>
            <w:tcW w:w="2455" w:type="dxa"/>
          </w:tcPr>
          <w:p w:rsidR="00F07BB4" w:rsidRPr="002E26BC" w:rsidRDefault="00F07BB4" w:rsidP="0019005A">
            <w:pPr>
              <w:pStyle w:val="KeinLeerraum"/>
              <w:spacing w:before="60" w:after="60"/>
              <w:rPr>
                <w:rFonts w:ascii="Arial" w:hAnsi="Arial" w:cs="Arial"/>
              </w:rPr>
            </w:pPr>
            <w:r>
              <w:rPr>
                <w:rFonts w:ascii="Arial" w:hAnsi="Arial" w:cs="Arial"/>
              </w:rPr>
              <w:t>Verfahren</w:t>
            </w:r>
          </w:p>
        </w:tc>
        <w:tc>
          <w:tcPr>
            <w:tcW w:w="7326" w:type="dxa"/>
            <w:gridSpan w:val="2"/>
          </w:tcPr>
          <w:p w:rsidR="00F07BB4" w:rsidRPr="002E26BC" w:rsidRDefault="0019005A" w:rsidP="0019005A">
            <w:pPr>
              <w:pStyle w:val="KeinLeerraum"/>
              <w:spacing w:before="60" w:after="60"/>
              <w:rPr>
                <w:rFonts w:ascii="Arial" w:hAnsi="Arial" w:cs="Arial"/>
                <w:b/>
              </w:rPr>
            </w:pPr>
            <w:r>
              <w:rPr>
                <w:rFonts w:ascii="Arial" w:hAnsi="Arial" w:cs="Arial"/>
                <w:b/>
              </w:rPr>
              <w:t>Rentabilitätsvergleichsrechnung</w:t>
            </w:r>
          </w:p>
        </w:tc>
      </w:tr>
      <w:tr w:rsidR="00F07BB4" w:rsidRPr="002E26BC" w:rsidTr="0019005A">
        <w:tc>
          <w:tcPr>
            <w:tcW w:w="2455" w:type="dxa"/>
          </w:tcPr>
          <w:p w:rsidR="00F07BB4" w:rsidRPr="002E26BC" w:rsidRDefault="00F07BB4" w:rsidP="00B843E5">
            <w:pPr>
              <w:pStyle w:val="KeinLeerraum"/>
              <w:rPr>
                <w:rFonts w:ascii="Arial" w:hAnsi="Arial" w:cs="Arial"/>
              </w:rPr>
            </w:pPr>
            <w:r>
              <w:rPr>
                <w:rFonts w:ascii="Arial" w:hAnsi="Arial" w:cs="Arial"/>
              </w:rPr>
              <w:t>Vorgehen</w:t>
            </w:r>
          </w:p>
        </w:tc>
        <w:tc>
          <w:tcPr>
            <w:tcW w:w="7326" w:type="dxa"/>
            <w:gridSpan w:val="2"/>
          </w:tcPr>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19005A" w:rsidRDefault="0019005A" w:rsidP="00B843E5">
            <w:pPr>
              <w:pStyle w:val="KeinLeerraum"/>
              <w:rPr>
                <w:rFonts w:ascii="Arial" w:hAnsi="Arial" w:cs="Arial"/>
              </w:rPr>
            </w:pPr>
          </w:p>
          <w:p w:rsidR="00F07BB4" w:rsidRPr="002E26BC" w:rsidRDefault="00F07BB4" w:rsidP="00B843E5">
            <w:pPr>
              <w:pStyle w:val="KeinLeerraum"/>
              <w:rPr>
                <w:rFonts w:ascii="Arial" w:hAnsi="Arial" w:cs="Arial"/>
              </w:rPr>
            </w:pPr>
          </w:p>
        </w:tc>
      </w:tr>
      <w:tr w:rsidR="00F07BB4" w:rsidRPr="002E26BC" w:rsidTr="0019005A">
        <w:tc>
          <w:tcPr>
            <w:tcW w:w="2455" w:type="dxa"/>
            <w:vMerge w:val="restart"/>
            <w:noWrap/>
          </w:tcPr>
          <w:p w:rsidR="00F07BB4" w:rsidRPr="003D68E9" w:rsidRDefault="0019005A" w:rsidP="00B843E5">
            <w:pPr>
              <w:pStyle w:val="KeinLeerraum"/>
              <w:rPr>
                <w:rFonts w:ascii="Arial" w:hAnsi="Arial" w:cs="Arial"/>
                <w:u w:val="single"/>
              </w:rPr>
            </w:pPr>
            <w:r>
              <w:rPr>
                <w:rFonts w:ascii="Arial" w:hAnsi="Arial" w:cs="Arial"/>
              </w:rPr>
              <w:t>Beispiel</w:t>
            </w:r>
            <w:r w:rsidR="00F07BB4" w:rsidRPr="003D68E9">
              <w:rPr>
                <w:rFonts w:ascii="Arial" w:hAnsi="Arial" w:cs="Arial"/>
                <w:u w:val="single"/>
              </w:rPr>
              <w:t>objekt</w:t>
            </w:r>
          </w:p>
          <w:p w:rsidR="00F07BB4" w:rsidRDefault="00F07BB4" w:rsidP="00B843E5">
            <w:pPr>
              <w:pStyle w:val="KeinLeerraum"/>
              <w:rPr>
                <w:rFonts w:ascii="Arial" w:hAnsi="Arial" w:cs="Arial"/>
              </w:rPr>
            </w:pPr>
          </w:p>
          <w:p w:rsidR="00F07BB4" w:rsidRPr="002E26BC" w:rsidRDefault="00F07BB4" w:rsidP="00B843E5">
            <w:pPr>
              <w:pStyle w:val="KeinLeerraum"/>
              <w:rPr>
                <w:rFonts w:ascii="Arial" w:hAnsi="Arial" w:cs="Arial"/>
              </w:rPr>
            </w:pPr>
            <w:r>
              <w:rPr>
                <w:rFonts w:ascii="Arial" w:hAnsi="Arial" w:cs="Arial"/>
              </w:rPr>
              <w:t>Berechnung</w:t>
            </w:r>
          </w:p>
        </w:tc>
        <w:tc>
          <w:tcPr>
            <w:tcW w:w="3499" w:type="dxa"/>
          </w:tcPr>
          <w:p w:rsidR="00F07BB4" w:rsidRPr="002E26BC" w:rsidRDefault="00F07BB4" w:rsidP="003B1E2B">
            <w:pPr>
              <w:pStyle w:val="KeinLeerraum"/>
              <w:spacing w:before="120" w:after="120"/>
              <w:rPr>
                <w:rFonts w:ascii="Arial" w:hAnsi="Arial" w:cs="Arial"/>
              </w:rPr>
            </w:pPr>
            <w:r>
              <w:rPr>
                <w:rFonts w:ascii="Arial" w:hAnsi="Arial" w:cs="Arial"/>
              </w:rPr>
              <w:t>„Renato“</w:t>
            </w:r>
          </w:p>
        </w:tc>
        <w:tc>
          <w:tcPr>
            <w:tcW w:w="3827" w:type="dxa"/>
          </w:tcPr>
          <w:p w:rsidR="00F07BB4" w:rsidRPr="002E26BC" w:rsidRDefault="00F07BB4" w:rsidP="003B1E2B">
            <w:pPr>
              <w:pStyle w:val="KeinLeerraum"/>
              <w:spacing w:before="120" w:after="120"/>
              <w:rPr>
                <w:rFonts w:ascii="Arial" w:hAnsi="Arial" w:cs="Arial"/>
              </w:rPr>
            </w:pPr>
            <w:r>
              <w:rPr>
                <w:rFonts w:ascii="Arial" w:hAnsi="Arial" w:cs="Arial"/>
              </w:rPr>
              <w:t>„</w:t>
            </w:r>
            <w:proofErr w:type="spellStart"/>
            <w:r>
              <w:rPr>
                <w:rFonts w:ascii="Arial" w:hAnsi="Arial" w:cs="Arial"/>
              </w:rPr>
              <w:t>Vivato</w:t>
            </w:r>
            <w:proofErr w:type="spellEnd"/>
            <w:r>
              <w:rPr>
                <w:rFonts w:ascii="Arial" w:hAnsi="Arial" w:cs="Arial"/>
              </w:rPr>
              <w:t>“</w:t>
            </w:r>
          </w:p>
        </w:tc>
      </w:tr>
      <w:tr w:rsidR="00F07BB4" w:rsidRPr="002E26BC" w:rsidTr="0019005A">
        <w:tc>
          <w:tcPr>
            <w:tcW w:w="2455" w:type="dxa"/>
            <w:vMerge/>
          </w:tcPr>
          <w:p w:rsidR="00F07BB4" w:rsidRDefault="00F07BB4" w:rsidP="00B843E5">
            <w:pPr>
              <w:pStyle w:val="KeinLeerraum"/>
              <w:rPr>
                <w:rFonts w:ascii="Arial" w:hAnsi="Arial" w:cs="Arial"/>
              </w:rPr>
            </w:pPr>
          </w:p>
        </w:tc>
        <w:tc>
          <w:tcPr>
            <w:tcW w:w="3499" w:type="dxa"/>
          </w:tcPr>
          <w:p w:rsidR="00F07BB4" w:rsidRPr="0019005A" w:rsidRDefault="00F07BB4" w:rsidP="00B843E5">
            <w:pPr>
              <w:spacing w:after="0" w:line="240" w:lineRule="auto"/>
              <w:jc w:val="right"/>
              <w:rPr>
                <w:rFonts w:ascii="Arial" w:hAnsi="Arial" w:cs="Arial"/>
                <w:u w:val="single"/>
              </w:rPr>
            </w:pPr>
            <w:r w:rsidRPr="0019005A">
              <w:rPr>
                <w:rFonts w:ascii="Arial" w:hAnsi="Arial" w:cs="Arial"/>
              </w:rPr>
              <w:t xml:space="preserve">= </w:t>
            </w:r>
            <w:r w:rsidRPr="0019005A">
              <w:rPr>
                <w:rFonts w:ascii="Arial" w:hAnsi="Arial" w:cs="Arial"/>
                <w:u w:val="single"/>
              </w:rPr>
              <w:t>5.500,00 € * 100</w:t>
            </w:r>
          </w:p>
          <w:p w:rsidR="00F07BB4" w:rsidRPr="0019005A" w:rsidRDefault="00F07BB4" w:rsidP="00B843E5">
            <w:pPr>
              <w:spacing w:after="0" w:line="240" w:lineRule="auto"/>
              <w:jc w:val="right"/>
              <w:rPr>
                <w:rFonts w:ascii="Arial" w:hAnsi="Arial" w:cs="Arial"/>
              </w:rPr>
            </w:pPr>
            <w:r w:rsidRPr="0019005A">
              <w:rPr>
                <w:rFonts w:ascii="Arial" w:hAnsi="Arial" w:cs="Arial"/>
              </w:rPr>
              <w:t>30.000,00 €</w:t>
            </w:r>
          </w:p>
          <w:p w:rsidR="00F07BB4" w:rsidRPr="0019005A" w:rsidRDefault="00F07BB4" w:rsidP="00B843E5">
            <w:pPr>
              <w:spacing w:after="0" w:line="240" w:lineRule="auto"/>
              <w:jc w:val="right"/>
              <w:rPr>
                <w:rFonts w:ascii="Arial" w:hAnsi="Arial" w:cs="Arial"/>
              </w:rPr>
            </w:pPr>
          </w:p>
          <w:p w:rsidR="00F07BB4" w:rsidRPr="0019005A" w:rsidRDefault="00F07BB4" w:rsidP="0019005A">
            <w:pPr>
              <w:spacing w:after="0" w:line="240" w:lineRule="auto"/>
              <w:jc w:val="right"/>
              <w:rPr>
                <w:rFonts w:ascii="Arial" w:hAnsi="Arial" w:cs="Arial"/>
              </w:rPr>
            </w:pPr>
            <w:r w:rsidRPr="0019005A">
              <w:rPr>
                <w:rFonts w:ascii="Arial" w:hAnsi="Arial" w:cs="Arial"/>
                <w:b/>
              </w:rPr>
              <w:t>= 18,33 %</w:t>
            </w:r>
          </w:p>
        </w:tc>
        <w:tc>
          <w:tcPr>
            <w:tcW w:w="3827" w:type="dxa"/>
          </w:tcPr>
          <w:p w:rsidR="00F07BB4" w:rsidRPr="002E26BC" w:rsidRDefault="00F07BB4" w:rsidP="00B843E5">
            <w:pPr>
              <w:pStyle w:val="KeinLeerraum"/>
              <w:rPr>
                <w:rFonts w:ascii="Arial" w:hAnsi="Arial" w:cs="Arial"/>
              </w:rPr>
            </w:pPr>
          </w:p>
        </w:tc>
      </w:tr>
      <w:tr w:rsidR="00F07BB4" w:rsidRPr="002E26BC" w:rsidTr="0019005A">
        <w:tc>
          <w:tcPr>
            <w:tcW w:w="2455" w:type="dxa"/>
          </w:tcPr>
          <w:p w:rsidR="00F07BB4" w:rsidRPr="002E26BC" w:rsidRDefault="00F07BB4" w:rsidP="00B843E5">
            <w:pPr>
              <w:pStyle w:val="KeinLeerraum"/>
              <w:rPr>
                <w:rFonts w:ascii="Arial" w:hAnsi="Arial" w:cs="Arial"/>
              </w:rPr>
            </w:pPr>
            <w:r>
              <w:rPr>
                <w:rFonts w:ascii="Arial" w:hAnsi="Arial" w:cs="Arial"/>
              </w:rPr>
              <w:t>Entscheidung</w:t>
            </w:r>
          </w:p>
        </w:tc>
        <w:tc>
          <w:tcPr>
            <w:tcW w:w="7326" w:type="dxa"/>
            <w:gridSpan w:val="2"/>
          </w:tcPr>
          <w:p w:rsidR="00F07BB4" w:rsidRDefault="00F07BB4" w:rsidP="00B843E5">
            <w:pPr>
              <w:pStyle w:val="KeinLeerraum"/>
              <w:rPr>
                <w:rFonts w:ascii="Arial" w:hAnsi="Arial" w:cs="Arial"/>
              </w:rPr>
            </w:pPr>
          </w:p>
          <w:p w:rsidR="00F07BB4" w:rsidRDefault="00F07BB4" w:rsidP="00B843E5">
            <w:pPr>
              <w:pStyle w:val="KeinLeerraum"/>
              <w:rPr>
                <w:rFonts w:ascii="Arial" w:hAnsi="Arial" w:cs="Arial"/>
              </w:rPr>
            </w:pPr>
          </w:p>
          <w:p w:rsidR="00F07BB4" w:rsidRPr="002E26BC" w:rsidRDefault="00F07BB4" w:rsidP="00B843E5">
            <w:pPr>
              <w:pStyle w:val="KeinLeerraum"/>
              <w:rPr>
                <w:rFonts w:ascii="Arial" w:hAnsi="Arial" w:cs="Arial"/>
              </w:rPr>
            </w:pPr>
          </w:p>
        </w:tc>
      </w:tr>
    </w:tbl>
    <w:p w:rsidR="00F07BB4" w:rsidRPr="00EB1BAD" w:rsidRDefault="00F07BB4" w:rsidP="00EB1BAD">
      <w:pPr>
        <w:pStyle w:val="KeinLeerraum"/>
        <w:rPr>
          <w:rFonts w:ascii="Arial" w:hAnsi="Arial" w:cs="Arial"/>
        </w:rPr>
      </w:pPr>
    </w:p>
    <w:p w:rsidR="00F07BB4" w:rsidRDefault="00F07BB4" w:rsidP="00C86AD7">
      <w:pPr>
        <w:pStyle w:val="KeinLeerraum"/>
        <w:numPr>
          <w:ilvl w:val="0"/>
          <w:numId w:val="12"/>
        </w:numPr>
        <w:spacing w:line="360" w:lineRule="auto"/>
        <w:ind w:left="425" w:hanging="425"/>
        <w:rPr>
          <w:rFonts w:ascii="Arial" w:hAnsi="Arial" w:cs="Arial"/>
        </w:rPr>
      </w:pPr>
      <w:r>
        <w:rPr>
          <w:rFonts w:ascii="Arial" w:hAnsi="Arial" w:cs="Arial"/>
        </w:rPr>
        <w:t>Berechnen Sie die Werte für den Typ „</w:t>
      </w:r>
      <w:proofErr w:type="spellStart"/>
      <w:r>
        <w:rPr>
          <w:rFonts w:ascii="Arial" w:hAnsi="Arial" w:cs="Arial"/>
        </w:rPr>
        <w:t>Vivato</w:t>
      </w:r>
      <w:proofErr w:type="spellEnd"/>
      <w:r>
        <w:rPr>
          <w:rFonts w:ascii="Arial" w:hAnsi="Arial" w:cs="Arial"/>
        </w:rPr>
        <w:t>“. Legen Sie die Ausgangssituation zugrunde.</w:t>
      </w:r>
    </w:p>
    <w:p w:rsidR="00F07BB4" w:rsidRDefault="00F07BB4" w:rsidP="00C86AD7">
      <w:pPr>
        <w:pStyle w:val="KeinLeerraum"/>
        <w:numPr>
          <w:ilvl w:val="0"/>
          <w:numId w:val="12"/>
        </w:numPr>
        <w:spacing w:line="360" w:lineRule="auto"/>
        <w:ind w:left="425" w:hanging="425"/>
        <w:rPr>
          <w:rFonts w:ascii="Arial" w:hAnsi="Arial" w:cs="Arial"/>
        </w:rPr>
      </w:pPr>
      <w:r>
        <w:rPr>
          <w:rFonts w:ascii="Arial" w:hAnsi="Arial" w:cs="Arial"/>
        </w:rPr>
        <w:t xml:space="preserve">Gehen Sie in Ihre </w:t>
      </w:r>
      <w:r w:rsidRPr="002E26BC">
        <w:rPr>
          <w:rFonts w:ascii="Arial" w:hAnsi="Arial" w:cs="Arial"/>
          <w:b/>
        </w:rPr>
        <w:t>Expertengruppe</w:t>
      </w:r>
      <w:r>
        <w:rPr>
          <w:rFonts w:ascii="Arial" w:hAnsi="Arial" w:cs="Arial"/>
        </w:rPr>
        <w:t xml:space="preserve"> und tauschen Sie sich zu Ihren Notizen aus.</w:t>
      </w:r>
    </w:p>
    <w:p w:rsidR="004706B1" w:rsidRPr="00C86AD7" w:rsidRDefault="00F07BB4" w:rsidP="00C86AD7">
      <w:pPr>
        <w:pStyle w:val="KeinLeerraum"/>
        <w:numPr>
          <w:ilvl w:val="0"/>
          <w:numId w:val="12"/>
        </w:numPr>
        <w:spacing w:line="360" w:lineRule="auto"/>
        <w:ind w:left="425" w:hanging="425"/>
        <w:rPr>
          <w:rFonts w:ascii="Arial" w:hAnsi="Arial" w:cs="Arial"/>
        </w:rPr>
      </w:pPr>
      <w:r>
        <w:rPr>
          <w:rFonts w:ascii="Arial" w:hAnsi="Arial" w:cs="Arial"/>
        </w:rPr>
        <w:t xml:space="preserve">Kehren Sie in Ihre </w:t>
      </w:r>
      <w:r w:rsidRPr="002E26BC">
        <w:rPr>
          <w:rFonts w:ascii="Arial" w:hAnsi="Arial" w:cs="Arial"/>
          <w:b/>
        </w:rPr>
        <w:t>Stammgruppe</w:t>
      </w:r>
      <w:r>
        <w:rPr>
          <w:rFonts w:ascii="Arial" w:hAnsi="Arial" w:cs="Arial"/>
        </w:rPr>
        <w:t xml:space="preserve"> zurück und geben Sie Ihre Notizen an die anderen </w:t>
      </w:r>
      <w:proofErr w:type="spellStart"/>
      <w:r>
        <w:rPr>
          <w:rFonts w:ascii="Arial" w:hAnsi="Arial" w:cs="Arial"/>
        </w:rPr>
        <w:t>Stamm</w:t>
      </w:r>
      <w:r w:rsidR="003B1E2B">
        <w:rPr>
          <w:rFonts w:ascii="Arial" w:hAnsi="Arial" w:cs="Arial"/>
        </w:rPr>
        <w:softHyphen/>
      </w:r>
      <w:r>
        <w:rPr>
          <w:rFonts w:ascii="Arial" w:hAnsi="Arial" w:cs="Arial"/>
        </w:rPr>
        <w:t>gruppenmitglieder</w:t>
      </w:r>
      <w:proofErr w:type="spellEnd"/>
      <w:r>
        <w:rPr>
          <w:rFonts w:ascii="Arial" w:hAnsi="Arial" w:cs="Arial"/>
        </w:rPr>
        <w:t xml:space="preserve"> weiter.</w:t>
      </w:r>
    </w:p>
    <w:p w:rsidR="00F579F0" w:rsidRDefault="00F579F0">
      <w:pPr>
        <w:rPr>
          <w:rFonts w:ascii="Arial" w:hAnsi="Arial" w:cs="Arial"/>
        </w:rPr>
      </w:pPr>
      <w:r>
        <w:rPr>
          <w:rFonts w:ascii="Arial" w:hAnsi="Arial" w:cs="Arial"/>
        </w:rPr>
        <w:br w:type="page"/>
      </w:r>
    </w:p>
    <w:p w:rsidR="00F2395B" w:rsidRDefault="00F2395B" w:rsidP="00F2395B">
      <w:pPr>
        <w:tabs>
          <w:tab w:val="left" w:pos="8222"/>
        </w:tabs>
        <w:spacing w:after="0" w:line="240" w:lineRule="auto"/>
        <w:rPr>
          <w:rFonts w:ascii="Arial" w:hAnsi="Arial" w:cs="Arial"/>
          <w:color w:val="000000" w:themeColor="text1"/>
        </w:rPr>
      </w:pPr>
      <w:r>
        <w:rPr>
          <w:rFonts w:ascii="Arial" w:hAnsi="Arial" w:cs="Arial"/>
          <w:color w:val="000000" w:themeColor="text1"/>
        </w:rPr>
        <w:lastRenderedPageBreak/>
        <w:t>Partnerinterview I</w:t>
      </w:r>
      <w:r>
        <w:rPr>
          <w:rFonts w:ascii="Arial" w:hAnsi="Arial" w:cs="Arial"/>
          <w:color w:val="000000" w:themeColor="text1"/>
        </w:rPr>
        <w:tab/>
        <w:t>Material 2.1</w:t>
      </w:r>
    </w:p>
    <w:p w:rsidR="00F2395B" w:rsidRDefault="00F2395B" w:rsidP="00F2395B">
      <w:pPr>
        <w:tabs>
          <w:tab w:val="left" w:pos="7371"/>
        </w:tabs>
        <w:spacing w:after="0" w:line="240" w:lineRule="auto"/>
        <w:rPr>
          <w:rFonts w:ascii="Arial" w:eastAsia="Times New Roman" w:hAnsi="Arial" w:cs="Arial"/>
          <w:b/>
          <w:bCs/>
          <w:iCs/>
          <w:lang w:eastAsia="de-DE"/>
        </w:rPr>
      </w:pPr>
    </w:p>
    <w:p w:rsidR="001B2AFE" w:rsidRPr="003B1E2B" w:rsidRDefault="001B2AFE" w:rsidP="00F871A4">
      <w:pPr>
        <w:spacing w:after="0" w:line="240" w:lineRule="auto"/>
        <w:rPr>
          <w:rFonts w:ascii="Arial" w:eastAsia="Times New Roman" w:hAnsi="Arial" w:cs="Arial"/>
          <w:b/>
          <w:bCs/>
          <w:iCs/>
          <w:lang w:eastAsia="de-DE"/>
        </w:rPr>
      </w:pPr>
      <w:r w:rsidRPr="003B1E2B">
        <w:rPr>
          <w:rFonts w:ascii="Arial" w:eastAsia="Times New Roman" w:hAnsi="Arial" w:cs="Arial"/>
          <w:b/>
          <w:bCs/>
          <w:iCs/>
          <w:lang w:eastAsia="de-DE"/>
        </w:rPr>
        <w:t>Definition Statische Investitionsrechnung</w:t>
      </w:r>
    </w:p>
    <w:p w:rsidR="001B2AFE" w:rsidRPr="00A60818" w:rsidRDefault="001B2AFE" w:rsidP="001B2AFE">
      <w:pPr>
        <w:shd w:val="clear" w:color="auto" w:fill="FFFFFF"/>
        <w:spacing w:after="0" w:line="240" w:lineRule="auto"/>
        <w:rPr>
          <w:rFonts w:ascii="Arial" w:eastAsia="Times New Roman" w:hAnsi="Arial" w:cs="Arial"/>
          <w:lang w:eastAsia="de-DE"/>
        </w:rPr>
      </w:pPr>
    </w:p>
    <w:p w:rsidR="001B2AFE" w:rsidRPr="00370ADB" w:rsidRDefault="001B2AFE" w:rsidP="00C86AD7">
      <w:pPr>
        <w:shd w:val="clear" w:color="auto" w:fill="FFFFFF"/>
        <w:spacing w:after="0" w:line="360" w:lineRule="auto"/>
        <w:jc w:val="both"/>
        <w:rPr>
          <w:rFonts w:ascii="Arial" w:eastAsia="Times New Roman" w:hAnsi="Arial" w:cs="Arial"/>
          <w:lang w:eastAsia="de-DE"/>
        </w:rPr>
      </w:pPr>
      <w:r w:rsidRPr="00A60818">
        <w:rPr>
          <w:rFonts w:ascii="Arial" w:eastAsia="Times New Roman" w:hAnsi="Arial" w:cs="Arial"/>
          <w:lang w:eastAsia="de-DE"/>
        </w:rPr>
        <w:t>D</w:t>
      </w:r>
      <w:r w:rsidRPr="00370ADB">
        <w:rPr>
          <w:rFonts w:ascii="Arial" w:eastAsia="Times New Roman" w:hAnsi="Arial" w:cs="Arial"/>
          <w:lang w:eastAsia="de-DE"/>
        </w:rPr>
        <w:t xml:space="preserve">ie </w:t>
      </w:r>
      <w:r w:rsidRPr="00370ADB">
        <w:rPr>
          <w:rFonts w:ascii="Arial" w:eastAsia="Times New Roman" w:hAnsi="Arial" w:cs="Arial"/>
          <w:b/>
          <w:bCs/>
          <w:lang w:eastAsia="de-DE"/>
        </w:rPr>
        <w:t>statische Investitionsrechnung</w:t>
      </w:r>
      <w:r w:rsidRPr="00370ADB">
        <w:rPr>
          <w:rFonts w:ascii="Arial" w:eastAsia="Times New Roman" w:hAnsi="Arial" w:cs="Arial"/>
          <w:lang w:eastAsia="de-DE"/>
        </w:rPr>
        <w:t xml:space="preserve"> lässt sich als </w:t>
      </w:r>
      <w:proofErr w:type="spellStart"/>
      <w:r w:rsidRPr="00370ADB">
        <w:rPr>
          <w:rFonts w:ascii="Arial" w:eastAsia="Times New Roman" w:hAnsi="Arial" w:cs="Arial"/>
          <w:lang w:eastAsia="de-DE"/>
        </w:rPr>
        <w:t>Einperiodenverfahren</w:t>
      </w:r>
      <w:proofErr w:type="spellEnd"/>
      <w:r w:rsidRPr="00370ADB">
        <w:rPr>
          <w:rFonts w:ascii="Arial" w:eastAsia="Times New Roman" w:hAnsi="Arial" w:cs="Arial"/>
          <w:lang w:eastAsia="de-DE"/>
        </w:rPr>
        <w:t xml:space="preserve"> bezeichnen, da sie die der Investitionsentscheidung zu </w:t>
      </w:r>
      <w:r w:rsidR="0076185A" w:rsidRPr="00370ADB">
        <w:rPr>
          <w:rFonts w:ascii="Arial" w:eastAsia="Times New Roman" w:hAnsi="Arial" w:cs="Arial"/>
          <w:lang w:eastAsia="de-DE"/>
        </w:rPr>
        <w:t>G</w:t>
      </w:r>
      <w:r w:rsidRPr="00370ADB">
        <w:rPr>
          <w:rFonts w:ascii="Arial" w:eastAsia="Times New Roman" w:hAnsi="Arial" w:cs="Arial"/>
          <w:lang w:eastAsia="de-DE"/>
        </w:rPr>
        <w:t>runde liegenden Werte für ein</w:t>
      </w:r>
      <w:r w:rsidR="00EB1BAD">
        <w:rPr>
          <w:rFonts w:ascii="Arial" w:eastAsia="Times New Roman" w:hAnsi="Arial" w:cs="Arial"/>
          <w:lang w:eastAsia="de-DE"/>
        </w:rPr>
        <w:t>e durchschnittliche Periode (z. </w:t>
      </w:r>
      <w:r w:rsidRPr="00370ADB">
        <w:rPr>
          <w:rFonts w:ascii="Arial" w:eastAsia="Times New Roman" w:hAnsi="Arial" w:cs="Arial"/>
          <w:lang w:eastAsia="de-DE"/>
        </w:rPr>
        <w:t xml:space="preserve">B. ein Jahr) berechnet. Im Gegensatz dazu berücksichtigt die </w:t>
      </w:r>
      <w:hyperlink r:id="rId19" w:history="1">
        <w:r w:rsidRPr="00370ADB">
          <w:rPr>
            <w:rFonts w:ascii="Arial" w:eastAsia="Times New Roman" w:hAnsi="Arial" w:cs="Arial"/>
            <w:lang w:eastAsia="de-DE"/>
          </w:rPr>
          <w:t>dynamische Investitionsrechnung</w:t>
        </w:r>
      </w:hyperlink>
      <w:r w:rsidRPr="00370ADB">
        <w:rPr>
          <w:rFonts w:ascii="Arial" w:eastAsia="Times New Roman" w:hAnsi="Arial" w:cs="Arial"/>
          <w:lang w:eastAsia="de-DE"/>
        </w:rPr>
        <w:t xml:space="preserve"> (Mehrperiodenverfahren) alle Perioden, über die die Investition Auszahlungen und Einzahlungen generiert.</w:t>
      </w:r>
    </w:p>
    <w:p w:rsidR="00F82AD7" w:rsidRPr="00370ADB" w:rsidRDefault="00F82AD7" w:rsidP="00C86AD7">
      <w:pPr>
        <w:pStyle w:val="KeinLeerraum"/>
        <w:spacing w:line="360" w:lineRule="auto"/>
        <w:rPr>
          <w:rFonts w:ascii="Arial" w:hAnsi="Arial" w:cs="Arial"/>
          <w:highlight w:val="yellow"/>
          <w:lang w:eastAsia="de-DE"/>
        </w:rPr>
      </w:pPr>
    </w:p>
    <w:p w:rsidR="001B2AFE" w:rsidRPr="00370ADB" w:rsidRDefault="001B2AFE" w:rsidP="00C86AD7">
      <w:pPr>
        <w:pStyle w:val="KeinLeerraum"/>
        <w:spacing w:line="360" w:lineRule="auto"/>
        <w:rPr>
          <w:rFonts w:ascii="Arial" w:hAnsi="Arial" w:cs="Arial"/>
          <w:b/>
          <w:lang w:eastAsia="de-DE"/>
        </w:rPr>
      </w:pPr>
      <w:r w:rsidRPr="00370ADB">
        <w:rPr>
          <w:rFonts w:ascii="Arial" w:hAnsi="Arial" w:cs="Arial"/>
          <w:b/>
          <w:lang w:eastAsia="de-DE"/>
        </w:rPr>
        <w:t>Arten statischer Investitionsrechenverfahren</w:t>
      </w:r>
    </w:p>
    <w:p w:rsidR="003609E6" w:rsidRPr="00EB1BAD" w:rsidRDefault="003609E6" w:rsidP="00C86AD7">
      <w:pPr>
        <w:pStyle w:val="KeinLeerraum"/>
        <w:spacing w:line="360" w:lineRule="auto"/>
        <w:rPr>
          <w:rFonts w:ascii="Arial" w:hAnsi="Arial" w:cs="Arial"/>
          <w:lang w:eastAsia="de-DE"/>
        </w:rPr>
      </w:pPr>
    </w:p>
    <w:p w:rsidR="001B2AFE" w:rsidRPr="00370ADB" w:rsidRDefault="001B2AFE" w:rsidP="00C86AD7">
      <w:pPr>
        <w:pStyle w:val="KeinLeerraum"/>
        <w:spacing w:line="360" w:lineRule="auto"/>
        <w:rPr>
          <w:rFonts w:ascii="Arial" w:hAnsi="Arial" w:cs="Arial"/>
          <w:lang w:eastAsia="de-DE"/>
        </w:rPr>
      </w:pPr>
      <w:r w:rsidRPr="00370ADB">
        <w:rPr>
          <w:rFonts w:ascii="Arial" w:hAnsi="Arial" w:cs="Arial"/>
          <w:lang w:eastAsia="de-DE"/>
        </w:rPr>
        <w:t>Zu den statischen Investitionsrechenverfahren zählen die folgenden:</w:t>
      </w:r>
    </w:p>
    <w:p w:rsidR="001B2AFE" w:rsidRPr="00370ADB" w:rsidRDefault="00E377EA" w:rsidP="00C54CEB">
      <w:pPr>
        <w:pStyle w:val="KeinLeerraum"/>
        <w:spacing w:line="360" w:lineRule="auto"/>
        <w:rPr>
          <w:rFonts w:ascii="Arial" w:hAnsi="Arial" w:cs="Arial"/>
          <w:lang w:eastAsia="de-DE"/>
        </w:rPr>
      </w:pPr>
      <w:hyperlink r:id="rId20" w:history="1">
        <w:r w:rsidR="001B2AFE" w:rsidRPr="00370ADB">
          <w:rPr>
            <w:rFonts w:ascii="Arial" w:hAnsi="Arial" w:cs="Arial"/>
            <w:lang w:eastAsia="de-DE"/>
          </w:rPr>
          <w:t xml:space="preserve">Kosten-, </w:t>
        </w:r>
      </w:hyperlink>
      <w:hyperlink r:id="rId21" w:history="1">
        <w:r w:rsidR="001B2AFE" w:rsidRPr="00370ADB">
          <w:rPr>
            <w:rFonts w:ascii="Arial" w:hAnsi="Arial" w:cs="Arial"/>
            <w:lang w:eastAsia="de-DE"/>
          </w:rPr>
          <w:t xml:space="preserve">Gewinn-, </w:t>
        </w:r>
      </w:hyperlink>
      <w:hyperlink r:id="rId22" w:history="1">
        <w:r w:rsidR="001B2AFE" w:rsidRPr="00370ADB">
          <w:rPr>
            <w:rFonts w:ascii="Arial" w:hAnsi="Arial" w:cs="Arial"/>
            <w:lang w:eastAsia="de-DE"/>
          </w:rPr>
          <w:t>Rentabilitätsvergleichsrechnung</w:t>
        </w:r>
      </w:hyperlink>
      <w:r w:rsidR="001B2AFE" w:rsidRPr="00370ADB">
        <w:rPr>
          <w:rFonts w:ascii="Arial" w:hAnsi="Arial" w:cs="Arial"/>
          <w:lang w:eastAsia="de-DE"/>
        </w:rPr>
        <w:t xml:space="preserve"> sowie </w:t>
      </w:r>
      <w:hyperlink r:id="rId23" w:history="1">
        <w:r w:rsidR="001B2AFE" w:rsidRPr="00370ADB">
          <w:rPr>
            <w:rFonts w:ascii="Arial" w:hAnsi="Arial" w:cs="Arial"/>
            <w:lang w:eastAsia="de-DE"/>
          </w:rPr>
          <w:t>Amortisationsrechnung</w:t>
        </w:r>
      </w:hyperlink>
    </w:p>
    <w:p w:rsidR="003609E6" w:rsidRPr="00EB1BAD" w:rsidRDefault="003609E6" w:rsidP="00C86AD7">
      <w:pPr>
        <w:pStyle w:val="KeinLeerraum"/>
        <w:spacing w:line="360" w:lineRule="auto"/>
        <w:rPr>
          <w:rFonts w:ascii="Arial" w:hAnsi="Arial" w:cs="Arial"/>
          <w:lang w:eastAsia="de-DE"/>
        </w:rPr>
      </w:pPr>
    </w:p>
    <w:p w:rsidR="001B2AFE" w:rsidRPr="00370ADB" w:rsidRDefault="001B2AFE" w:rsidP="00C86AD7">
      <w:pPr>
        <w:pStyle w:val="KeinLeerraum"/>
        <w:spacing w:line="360" w:lineRule="auto"/>
        <w:rPr>
          <w:rFonts w:ascii="Arial" w:hAnsi="Arial" w:cs="Arial"/>
          <w:b/>
          <w:lang w:eastAsia="de-DE"/>
        </w:rPr>
      </w:pPr>
      <w:r w:rsidRPr="00370ADB">
        <w:rPr>
          <w:rFonts w:ascii="Arial" w:hAnsi="Arial" w:cs="Arial"/>
          <w:b/>
          <w:lang w:eastAsia="de-DE"/>
        </w:rPr>
        <w:t>Vorteile und Nachteile der statischen Investitionsrechenverfahren</w:t>
      </w:r>
    </w:p>
    <w:p w:rsidR="003609E6" w:rsidRPr="00F871A4" w:rsidRDefault="003609E6" w:rsidP="00C86AD7">
      <w:pPr>
        <w:pStyle w:val="KeinLeerraum"/>
        <w:spacing w:line="360" w:lineRule="auto"/>
        <w:rPr>
          <w:rFonts w:ascii="Arial" w:hAnsi="Arial" w:cs="Arial"/>
          <w:lang w:eastAsia="de-DE"/>
        </w:rPr>
      </w:pPr>
    </w:p>
    <w:p w:rsidR="001B2AFE" w:rsidRPr="00370ADB" w:rsidRDefault="001B2AFE" w:rsidP="00C86AD7">
      <w:pPr>
        <w:pStyle w:val="KeinLeerraum"/>
        <w:spacing w:line="360" w:lineRule="auto"/>
        <w:rPr>
          <w:rFonts w:ascii="Arial" w:hAnsi="Arial" w:cs="Arial"/>
          <w:b/>
          <w:lang w:eastAsia="de-DE"/>
        </w:rPr>
      </w:pPr>
      <w:r w:rsidRPr="00370ADB">
        <w:rPr>
          <w:rFonts w:ascii="Arial" w:hAnsi="Arial" w:cs="Arial"/>
          <w:b/>
          <w:lang w:eastAsia="de-DE"/>
        </w:rPr>
        <w:t>Vorteile</w:t>
      </w:r>
    </w:p>
    <w:p w:rsidR="001B2AFE" w:rsidRPr="00370ADB" w:rsidRDefault="001B2AFE" w:rsidP="00C86AD7">
      <w:pPr>
        <w:shd w:val="clear" w:color="auto" w:fill="FFFFFF"/>
        <w:spacing w:after="0" w:line="360" w:lineRule="auto"/>
        <w:jc w:val="both"/>
        <w:rPr>
          <w:rFonts w:ascii="Arial" w:eastAsia="Times New Roman" w:hAnsi="Arial" w:cs="Arial"/>
          <w:lang w:eastAsia="de-DE"/>
        </w:rPr>
      </w:pPr>
      <w:r w:rsidRPr="00370ADB">
        <w:rPr>
          <w:rFonts w:ascii="Arial" w:eastAsia="Times New Roman" w:hAnsi="Arial" w:cs="Arial"/>
          <w:lang w:eastAsia="de-DE"/>
        </w:rPr>
        <w:t>Zu den Vorteilen der statischen Investitionsrechenverfahren gehört sicherlich die einfache, mit geringem Datenbeschaffungs- und Berechnungsaufwand verbundene Anwendung.</w:t>
      </w:r>
    </w:p>
    <w:p w:rsidR="00371C29" w:rsidRDefault="00371C29" w:rsidP="00C86AD7">
      <w:pPr>
        <w:shd w:val="clear" w:color="auto" w:fill="FFFFFF"/>
        <w:spacing w:after="0" w:line="360" w:lineRule="auto"/>
        <w:outlineLvl w:val="3"/>
        <w:rPr>
          <w:rFonts w:ascii="Arial" w:eastAsia="Times New Roman" w:hAnsi="Arial" w:cs="Arial"/>
          <w:b/>
          <w:bCs/>
          <w:lang w:eastAsia="de-DE"/>
        </w:rPr>
      </w:pPr>
    </w:p>
    <w:p w:rsidR="001B2AFE" w:rsidRPr="00370ADB" w:rsidRDefault="001B2AFE" w:rsidP="00C86AD7">
      <w:pPr>
        <w:shd w:val="clear" w:color="auto" w:fill="FFFFFF"/>
        <w:spacing w:after="0" w:line="360" w:lineRule="auto"/>
        <w:outlineLvl w:val="3"/>
        <w:rPr>
          <w:rFonts w:ascii="Arial" w:eastAsia="Times New Roman" w:hAnsi="Arial" w:cs="Arial"/>
          <w:b/>
          <w:bCs/>
          <w:lang w:eastAsia="de-DE"/>
        </w:rPr>
      </w:pPr>
      <w:r w:rsidRPr="00370ADB">
        <w:rPr>
          <w:rFonts w:ascii="Arial" w:eastAsia="Times New Roman" w:hAnsi="Arial" w:cs="Arial"/>
          <w:b/>
          <w:bCs/>
          <w:lang w:eastAsia="de-DE"/>
        </w:rPr>
        <w:t>Nachteile</w:t>
      </w:r>
    </w:p>
    <w:p w:rsidR="001B2AFE" w:rsidRPr="00371C29" w:rsidRDefault="001B2AFE" w:rsidP="00C86AD7">
      <w:pPr>
        <w:shd w:val="clear" w:color="auto" w:fill="FFFFFF"/>
        <w:spacing w:after="0" w:line="360" w:lineRule="auto"/>
        <w:jc w:val="both"/>
        <w:rPr>
          <w:rFonts w:ascii="Arial" w:eastAsia="Times New Roman" w:hAnsi="Arial" w:cs="Arial"/>
          <w:lang w:eastAsia="de-DE"/>
        </w:rPr>
      </w:pPr>
      <w:r w:rsidRPr="00371C29">
        <w:rPr>
          <w:rFonts w:ascii="Arial" w:eastAsia="Times New Roman" w:hAnsi="Arial" w:cs="Arial"/>
          <w:lang w:eastAsia="de-DE"/>
        </w:rPr>
        <w:t xml:space="preserve">Zu den Nachteilen zählen die Betrachtung einer durchschnittlichen Periode sowie die Vernachlässigung des </w:t>
      </w:r>
      <w:r w:rsidRPr="00371C29">
        <w:rPr>
          <w:rFonts w:ascii="Arial" w:eastAsia="Times New Roman" w:hAnsi="Arial" w:cs="Arial"/>
          <w:i/>
          <w:iCs/>
          <w:lang w:eastAsia="de-DE"/>
        </w:rPr>
        <w:t xml:space="preserve">time </w:t>
      </w:r>
      <w:proofErr w:type="spellStart"/>
      <w:r w:rsidRPr="00371C29">
        <w:rPr>
          <w:rFonts w:ascii="Arial" w:eastAsia="Times New Roman" w:hAnsi="Arial" w:cs="Arial"/>
          <w:i/>
          <w:iCs/>
          <w:lang w:eastAsia="de-DE"/>
        </w:rPr>
        <w:t>value</w:t>
      </w:r>
      <w:proofErr w:type="spellEnd"/>
      <w:r w:rsidRPr="00371C29">
        <w:rPr>
          <w:rFonts w:ascii="Arial" w:eastAsia="Times New Roman" w:hAnsi="Arial" w:cs="Arial"/>
          <w:i/>
          <w:iCs/>
          <w:lang w:eastAsia="de-DE"/>
        </w:rPr>
        <w:t xml:space="preserve"> </w:t>
      </w:r>
      <w:proofErr w:type="spellStart"/>
      <w:r w:rsidRPr="00371C29">
        <w:rPr>
          <w:rFonts w:ascii="Arial" w:eastAsia="Times New Roman" w:hAnsi="Arial" w:cs="Arial"/>
          <w:i/>
          <w:iCs/>
          <w:lang w:eastAsia="de-DE"/>
        </w:rPr>
        <w:t>of</w:t>
      </w:r>
      <w:proofErr w:type="spellEnd"/>
      <w:r w:rsidRPr="00371C29">
        <w:rPr>
          <w:rFonts w:ascii="Arial" w:eastAsia="Times New Roman" w:hAnsi="Arial" w:cs="Arial"/>
          <w:i/>
          <w:iCs/>
          <w:lang w:eastAsia="de-DE"/>
        </w:rPr>
        <w:t xml:space="preserve"> </w:t>
      </w:r>
      <w:proofErr w:type="spellStart"/>
      <w:r w:rsidRPr="00371C29">
        <w:rPr>
          <w:rFonts w:ascii="Arial" w:eastAsia="Times New Roman" w:hAnsi="Arial" w:cs="Arial"/>
          <w:i/>
          <w:iCs/>
          <w:lang w:eastAsia="de-DE"/>
        </w:rPr>
        <w:t>money</w:t>
      </w:r>
      <w:proofErr w:type="spellEnd"/>
      <w:r w:rsidRPr="00371C29">
        <w:rPr>
          <w:rFonts w:ascii="Arial" w:eastAsia="Times New Roman" w:hAnsi="Arial" w:cs="Arial"/>
          <w:lang w:eastAsia="de-DE"/>
        </w:rPr>
        <w:t>-Gedankens (Zeitwert des Geldes). Der Zeitwert des Geldes bezeichnet die Tatsache, dass es nicht "egal" ist, wann jemand Gelder aus einem Investitionsprojekt erzielt. Je früher Gelder zufließen, umso besser, da das Geld dann entsprechend anderweitig angelegt werden kann: 100 Euro, die ich heute erhalte, sind mehr wert als 100 Euro, die ich erst in einem Jahr erhalte.</w:t>
      </w:r>
    </w:p>
    <w:p w:rsidR="001B2AFE" w:rsidRPr="00371C29" w:rsidRDefault="001B2AFE" w:rsidP="00C86AD7">
      <w:pPr>
        <w:shd w:val="clear" w:color="auto" w:fill="FFFFFF"/>
        <w:spacing w:after="0" w:line="360" w:lineRule="auto"/>
        <w:jc w:val="both"/>
        <w:rPr>
          <w:rFonts w:ascii="Arial" w:eastAsia="Times New Roman" w:hAnsi="Arial" w:cs="Arial"/>
          <w:lang w:eastAsia="de-DE"/>
        </w:rPr>
      </w:pPr>
      <w:r w:rsidRPr="00371C29">
        <w:rPr>
          <w:rFonts w:ascii="Arial" w:eastAsia="Times New Roman" w:hAnsi="Arial" w:cs="Arial"/>
          <w:lang w:eastAsia="de-DE"/>
        </w:rPr>
        <w:t>Darüber hinaus werden lediglich Zahlen bzw. Geldbeträge verglichen – z.</w:t>
      </w:r>
      <w:r w:rsidR="00F871A4" w:rsidRPr="00371C29">
        <w:rPr>
          <w:rFonts w:ascii="Arial" w:eastAsia="Times New Roman" w:hAnsi="Arial" w:cs="Arial"/>
          <w:lang w:eastAsia="de-DE"/>
        </w:rPr>
        <w:t> </w:t>
      </w:r>
      <w:r w:rsidRPr="00371C29">
        <w:rPr>
          <w:rFonts w:ascii="Arial" w:eastAsia="Times New Roman" w:hAnsi="Arial" w:cs="Arial"/>
          <w:lang w:eastAsia="de-DE"/>
        </w:rPr>
        <w:t xml:space="preserve">B. bei der </w:t>
      </w:r>
      <w:proofErr w:type="spellStart"/>
      <w:r w:rsidRPr="00371C29">
        <w:rPr>
          <w:rFonts w:ascii="Arial" w:eastAsia="Times New Roman" w:hAnsi="Arial" w:cs="Arial"/>
          <w:lang w:eastAsia="de-DE"/>
        </w:rPr>
        <w:t>Kosten</w:t>
      </w:r>
      <w:r w:rsidR="003B1E2B">
        <w:rPr>
          <w:rFonts w:ascii="Arial" w:eastAsia="Times New Roman" w:hAnsi="Arial" w:cs="Arial"/>
          <w:lang w:eastAsia="de-DE"/>
        </w:rPr>
        <w:softHyphen/>
      </w:r>
      <w:r w:rsidRPr="00371C29">
        <w:rPr>
          <w:rFonts w:ascii="Arial" w:eastAsia="Times New Roman" w:hAnsi="Arial" w:cs="Arial"/>
          <w:lang w:eastAsia="de-DE"/>
        </w:rPr>
        <w:t>vergleichsrechnung</w:t>
      </w:r>
      <w:proofErr w:type="spellEnd"/>
      <w:r w:rsidRPr="00371C29">
        <w:rPr>
          <w:rFonts w:ascii="Arial" w:eastAsia="Times New Roman" w:hAnsi="Arial" w:cs="Arial"/>
          <w:lang w:eastAsia="de-DE"/>
        </w:rPr>
        <w:t xml:space="preserve"> die Kosten zweier Maschinen –, während andere qualitative Kriterien wie z.</w:t>
      </w:r>
      <w:r w:rsidR="00EB1BAD" w:rsidRPr="00371C29">
        <w:rPr>
          <w:rFonts w:ascii="Arial" w:eastAsia="Times New Roman" w:hAnsi="Arial" w:cs="Arial"/>
          <w:lang w:eastAsia="de-DE"/>
        </w:rPr>
        <w:t> </w:t>
      </w:r>
      <w:r w:rsidRPr="00371C29">
        <w:rPr>
          <w:rFonts w:ascii="Arial" w:eastAsia="Times New Roman" w:hAnsi="Arial" w:cs="Arial"/>
          <w:lang w:eastAsia="de-DE"/>
        </w:rPr>
        <w:t>B. Sicherheitsaspekte, Lärmbelastung, …</w:t>
      </w:r>
      <w:r w:rsidR="00924F0B" w:rsidRPr="00371C29">
        <w:rPr>
          <w:rFonts w:ascii="Arial" w:eastAsia="Times New Roman" w:hAnsi="Arial" w:cs="Arial"/>
          <w:lang w:eastAsia="de-DE"/>
        </w:rPr>
        <w:t xml:space="preserve"> nicht einbezogen werden</w:t>
      </w:r>
      <w:r w:rsidR="003F20D0">
        <w:rPr>
          <w:rFonts w:ascii="Arial" w:eastAsia="Times New Roman" w:hAnsi="Arial" w:cs="Arial"/>
          <w:lang w:eastAsia="de-DE"/>
        </w:rPr>
        <w:t>.</w:t>
      </w:r>
      <w:r w:rsidR="00385504" w:rsidRPr="00371C29">
        <w:rPr>
          <w:rStyle w:val="Funotenzeichen"/>
          <w:rFonts w:ascii="Arial" w:eastAsia="Times New Roman" w:hAnsi="Arial" w:cs="Arial"/>
          <w:lang w:eastAsia="de-DE"/>
        </w:rPr>
        <w:footnoteReference w:id="1"/>
      </w:r>
    </w:p>
    <w:p w:rsidR="00F871A4" w:rsidRDefault="00F871A4" w:rsidP="00C86AD7">
      <w:pPr>
        <w:shd w:val="clear" w:color="auto" w:fill="FFFFFF"/>
        <w:spacing w:after="0" w:line="360" w:lineRule="auto"/>
        <w:rPr>
          <w:rFonts w:ascii="Arial" w:eastAsia="Times New Roman" w:hAnsi="Arial" w:cs="Arial"/>
          <w:color w:val="444444"/>
          <w:u w:val="single"/>
          <w:lang w:eastAsia="de-DE"/>
        </w:rPr>
      </w:pPr>
    </w:p>
    <w:p w:rsidR="00C54CEB" w:rsidRDefault="00C54CEB" w:rsidP="00C86AD7">
      <w:pPr>
        <w:shd w:val="clear" w:color="auto" w:fill="FFFFFF"/>
        <w:spacing w:after="0" w:line="360" w:lineRule="auto"/>
        <w:rPr>
          <w:rFonts w:ascii="Arial" w:eastAsia="Times New Roman" w:hAnsi="Arial" w:cs="Arial"/>
          <w:color w:val="444444"/>
          <w:u w:val="single"/>
          <w:lang w:eastAsia="de-DE"/>
        </w:rPr>
      </w:pPr>
    </w:p>
    <w:p w:rsidR="00C54CEB" w:rsidRDefault="00C54CEB" w:rsidP="00C86AD7">
      <w:pPr>
        <w:shd w:val="clear" w:color="auto" w:fill="FFFFFF"/>
        <w:spacing w:after="0" w:line="360" w:lineRule="auto"/>
        <w:rPr>
          <w:rFonts w:ascii="Arial" w:eastAsia="Times New Roman" w:hAnsi="Arial" w:cs="Arial"/>
          <w:color w:val="444444"/>
          <w:u w:val="single"/>
          <w:lang w:eastAsia="de-DE"/>
        </w:rPr>
      </w:pPr>
    </w:p>
    <w:p w:rsidR="00C54CEB" w:rsidRDefault="00C54CEB" w:rsidP="00C86AD7">
      <w:pPr>
        <w:shd w:val="clear" w:color="auto" w:fill="FFFFFF"/>
        <w:spacing w:after="0" w:line="360" w:lineRule="auto"/>
        <w:rPr>
          <w:rFonts w:ascii="Arial" w:eastAsia="Times New Roman" w:hAnsi="Arial" w:cs="Arial"/>
          <w:color w:val="444444"/>
          <w:u w:val="single"/>
          <w:lang w:eastAsia="de-DE"/>
        </w:rPr>
      </w:pPr>
    </w:p>
    <w:p w:rsidR="00080728" w:rsidRDefault="00080728" w:rsidP="00C86AD7">
      <w:pPr>
        <w:shd w:val="clear" w:color="auto" w:fill="FFFFFF"/>
        <w:spacing w:after="0" w:line="360" w:lineRule="auto"/>
        <w:rPr>
          <w:rFonts w:ascii="Arial" w:eastAsia="Times New Roman" w:hAnsi="Arial" w:cs="Arial"/>
          <w:color w:val="444444"/>
          <w:u w:val="single"/>
          <w:lang w:eastAsia="de-DE"/>
        </w:rPr>
      </w:pPr>
    </w:p>
    <w:p w:rsidR="001B2AFE" w:rsidRPr="00F871A4" w:rsidRDefault="001B2AFE" w:rsidP="00C86AD7">
      <w:pPr>
        <w:shd w:val="clear" w:color="auto" w:fill="FFFFFF"/>
        <w:spacing w:after="0" w:line="360" w:lineRule="auto"/>
        <w:rPr>
          <w:rFonts w:ascii="Arial" w:eastAsia="Times New Roman" w:hAnsi="Arial" w:cs="Arial"/>
          <w:color w:val="444444"/>
          <w:u w:val="single"/>
          <w:lang w:eastAsia="de-DE"/>
        </w:rPr>
      </w:pPr>
      <w:r w:rsidRPr="00F871A4">
        <w:rPr>
          <w:rFonts w:ascii="Arial" w:eastAsia="Times New Roman" w:hAnsi="Arial" w:cs="Arial"/>
          <w:color w:val="444444"/>
          <w:u w:val="single"/>
          <w:lang w:eastAsia="de-DE"/>
        </w:rPr>
        <w:lastRenderedPageBreak/>
        <w:t>Arbeitsauftrag</w:t>
      </w:r>
    </w:p>
    <w:p w:rsidR="001B2AFE" w:rsidRPr="00EB1BAD" w:rsidRDefault="001B2AFE" w:rsidP="00C86AD7">
      <w:pPr>
        <w:pStyle w:val="Listenabsatz"/>
        <w:numPr>
          <w:ilvl w:val="0"/>
          <w:numId w:val="13"/>
        </w:numPr>
        <w:spacing w:after="0" w:line="360" w:lineRule="auto"/>
        <w:ind w:left="426" w:hanging="426"/>
        <w:rPr>
          <w:rFonts w:ascii="Arial" w:hAnsi="Arial" w:cs="Arial"/>
        </w:rPr>
      </w:pPr>
      <w:r w:rsidRPr="00EB1BAD">
        <w:rPr>
          <w:rFonts w:ascii="Arial" w:hAnsi="Arial" w:cs="Arial"/>
        </w:rPr>
        <w:t>Lesen Sie den Text.</w:t>
      </w:r>
    </w:p>
    <w:p w:rsidR="001B2AFE" w:rsidRDefault="001B2AFE" w:rsidP="00C86AD7">
      <w:pPr>
        <w:pStyle w:val="Listenabsatz"/>
        <w:numPr>
          <w:ilvl w:val="0"/>
          <w:numId w:val="13"/>
        </w:numPr>
        <w:spacing w:after="0" w:line="360" w:lineRule="auto"/>
        <w:ind w:left="426" w:hanging="426"/>
        <w:rPr>
          <w:rFonts w:ascii="Arial" w:hAnsi="Arial" w:cs="Arial"/>
        </w:rPr>
      </w:pPr>
      <w:r w:rsidRPr="00EB1BAD">
        <w:rPr>
          <w:rFonts w:ascii="Arial" w:hAnsi="Arial" w:cs="Arial"/>
        </w:rPr>
        <w:t>Beantworten Sie Frage 1 im Kasten.</w:t>
      </w:r>
    </w:p>
    <w:p w:rsidR="00F871A4" w:rsidRDefault="00F871A4" w:rsidP="00C86AD7">
      <w:pPr>
        <w:pStyle w:val="Listenabsatz"/>
        <w:numPr>
          <w:ilvl w:val="0"/>
          <w:numId w:val="13"/>
        </w:numPr>
        <w:spacing w:after="0" w:line="360" w:lineRule="auto"/>
        <w:ind w:left="426" w:hanging="426"/>
        <w:rPr>
          <w:rFonts w:ascii="Arial" w:hAnsi="Arial" w:cs="Arial"/>
        </w:rPr>
      </w:pPr>
      <w:r w:rsidRPr="00EB1BAD">
        <w:rPr>
          <w:rFonts w:ascii="Arial" w:hAnsi="Arial" w:cs="Arial"/>
        </w:rPr>
        <w:t>Erläutern Sie Ihrem Partner Ihre Beantwortung von Frage 1 und lassen Sie sich im Gegenzug von Ihm die Beantwortung der Frage 2 erläutern</w:t>
      </w:r>
      <w:r w:rsidRPr="00EB1BAD">
        <w:t>.</w:t>
      </w:r>
    </w:p>
    <w:p w:rsidR="001B2AFE" w:rsidRPr="00F871A4" w:rsidRDefault="001B2AFE" w:rsidP="00C86AD7">
      <w:pPr>
        <w:pStyle w:val="Listenabsatz"/>
        <w:spacing w:after="0" w:line="360" w:lineRule="auto"/>
        <w:ind w:left="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1B2AFE" w:rsidTr="00F871A4">
        <w:tc>
          <w:tcPr>
            <w:tcW w:w="4820" w:type="dxa"/>
          </w:tcPr>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Frage 1</w:t>
            </w:r>
          </w:p>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Erläutern Sie die Vorteile der statischen Investitionsrechenverfahren.</w:t>
            </w:r>
          </w:p>
        </w:tc>
        <w:tc>
          <w:tcPr>
            <w:tcW w:w="4394" w:type="dxa"/>
          </w:tcPr>
          <w:p w:rsidR="001B2AFE" w:rsidRPr="00F871A4" w:rsidRDefault="001B2AFE" w:rsidP="00C86AD7">
            <w:pPr>
              <w:pStyle w:val="Listenabsatz"/>
              <w:spacing w:after="0" w:line="360" w:lineRule="auto"/>
              <w:ind w:left="0"/>
              <w:rPr>
                <w:rFonts w:ascii="Arial" w:hAnsi="Arial" w:cs="Arial"/>
              </w:rPr>
            </w:pPr>
          </w:p>
          <w:p w:rsidR="001B2AFE" w:rsidRPr="00F871A4" w:rsidRDefault="001B2AFE" w:rsidP="00C86AD7">
            <w:pPr>
              <w:pStyle w:val="Listenabsatz"/>
              <w:spacing w:after="0" w:line="360" w:lineRule="auto"/>
              <w:ind w:left="0"/>
              <w:rPr>
                <w:rFonts w:ascii="Arial" w:hAnsi="Arial" w:cs="Arial"/>
              </w:rPr>
            </w:pPr>
          </w:p>
          <w:p w:rsidR="001B2AFE" w:rsidRPr="00F871A4" w:rsidRDefault="001B2AFE" w:rsidP="00C86AD7">
            <w:pPr>
              <w:pStyle w:val="Listenabsatz"/>
              <w:spacing w:after="0" w:line="360" w:lineRule="auto"/>
              <w:ind w:left="0"/>
              <w:rPr>
                <w:rFonts w:ascii="Arial" w:hAnsi="Arial" w:cs="Arial"/>
              </w:rPr>
            </w:pPr>
          </w:p>
          <w:p w:rsidR="00AE5454" w:rsidRPr="00F871A4" w:rsidRDefault="00AE5454" w:rsidP="00C86AD7">
            <w:pPr>
              <w:pStyle w:val="Listenabsatz"/>
              <w:spacing w:after="0" w:line="360" w:lineRule="auto"/>
              <w:ind w:left="0"/>
              <w:rPr>
                <w:rFonts w:ascii="Arial" w:hAnsi="Arial" w:cs="Arial"/>
              </w:rPr>
            </w:pPr>
          </w:p>
          <w:p w:rsidR="001B2AFE" w:rsidRPr="00F871A4" w:rsidRDefault="001B2AFE" w:rsidP="00B843E5">
            <w:pPr>
              <w:pStyle w:val="Listenabsatz"/>
              <w:spacing w:line="240" w:lineRule="auto"/>
              <w:ind w:left="0"/>
              <w:rPr>
                <w:rFonts w:ascii="Arial" w:hAnsi="Arial" w:cs="Arial"/>
              </w:rPr>
            </w:pPr>
          </w:p>
        </w:tc>
      </w:tr>
      <w:tr w:rsidR="001B2AFE" w:rsidTr="00F871A4">
        <w:tc>
          <w:tcPr>
            <w:tcW w:w="4820" w:type="dxa"/>
          </w:tcPr>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Frage 2</w:t>
            </w:r>
          </w:p>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Erläutern Sie die Nachteile der statischen Investitionsrechenverfahren.</w:t>
            </w:r>
          </w:p>
        </w:tc>
        <w:tc>
          <w:tcPr>
            <w:tcW w:w="4394" w:type="dxa"/>
          </w:tcPr>
          <w:p w:rsidR="001B2AFE" w:rsidRDefault="001B2AFE" w:rsidP="00C86AD7">
            <w:pPr>
              <w:pStyle w:val="Listenabsatz"/>
              <w:spacing w:after="0" w:line="360" w:lineRule="auto"/>
              <w:ind w:left="0"/>
              <w:rPr>
                <w:rFonts w:ascii="Arial" w:hAnsi="Arial" w:cs="Arial"/>
              </w:rPr>
            </w:pPr>
          </w:p>
          <w:p w:rsidR="00C86AD7" w:rsidRDefault="00C86AD7" w:rsidP="00C86AD7">
            <w:pPr>
              <w:pStyle w:val="Listenabsatz"/>
              <w:spacing w:after="0" w:line="360" w:lineRule="auto"/>
              <w:ind w:left="0"/>
              <w:rPr>
                <w:rFonts w:ascii="Arial" w:hAnsi="Arial" w:cs="Arial"/>
              </w:rPr>
            </w:pPr>
          </w:p>
          <w:p w:rsidR="00C86AD7" w:rsidRDefault="00C86AD7" w:rsidP="00C86AD7">
            <w:pPr>
              <w:pStyle w:val="Listenabsatz"/>
              <w:spacing w:after="0" w:line="360" w:lineRule="auto"/>
              <w:ind w:left="0"/>
              <w:rPr>
                <w:rFonts w:ascii="Arial" w:hAnsi="Arial" w:cs="Arial"/>
              </w:rPr>
            </w:pPr>
          </w:p>
          <w:p w:rsidR="00C86AD7" w:rsidRDefault="00C86AD7" w:rsidP="00C86AD7">
            <w:pPr>
              <w:pStyle w:val="Listenabsatz"/>
              <w:spacing w:after="0" w:line="360" w:lineRule="auto"/>
              <w:ind w:left="0"/>
              <w:rPr>
                <w:rFonts w:ascii="Arial" w:hAnsi="Arial" w:cs="Arial"/>
              </w:rPr>
            </w:pPr>
          </w:p>
          <w:p w:rsidR="00C86AD7" w:rsidRDefault="00C86AD7" w:rsidP="00C86AD7">
            <w:pPr>
              <w:pStyle w:val="Listenabsatz"/>
              <w:spacing w:after="0" w:line="360" w:lineRule="auto"/>
              <w:ind w:left="0"/>
              <w:rPr>
                <w:rFonts w:ascii="Arial" w:hAnsi="Arial" w:cs="Arial"/>
              </w:rPr>
            </w:pPr>
          </w:p>
          <w:p w:rsidR="00C86AD7" w:rsidRPr="00F871A4" w:rsidRDefault="00C86AD7" w:rsidP="00B843E5">
            <w:pPr>
              <w:pStyle w:val="Listenabsatz"/>
              <w:spacing w:line="240" w:lineRule="auto"/>
              <w:ind w:left="0"/>
              <w:rPr>
                <w:rFonts w:ascii="Arial" w:hAnsi="Arial" w:cs="Arial"/>
              </w:rPr>
            </w:pPr>
          </w:p>
        </w:tc>
      </w:tr>
    </w:tbl>
    <w:p w:rsidR="001B2AFE" w:rsidRDefault="001B2AFE">
      <w:pPr>
        <w:rPr>
          <w:rFonts w:ascii="Arial" w:hAnsi="Arial" w:cs="Arial"/>
        </w:rPr>
      </w:pPr>
      <w:r>
        <w:rPr>
          <w:rFonts w:ascii="Arial" w:hAnsi="Arial" w:cs="Arial"/>
        </w:rPr>
        <w:br w:type="page"/>
      </w:r>
    </w:p>
    <w:p w:rsidR="000F146C" w:rsidRPr="000F146C" w:rsidRDefault="00F2395B" w:rsidP="00F2395B">
      <w:pPr>
        <w:shd w:val="clear" w:color="auto" w:fill="FFFFFF"/>
        <w:tabs>
          <w:tab w:val="left" w:pos="8222"/>
        </w:tabs>
        <w:spacing w:after="0" w:line="240" w:lineRule="auto"/>
        <w:outlineLvl w:val="2"/>
        <w:rPr>
          <w:rFonts w:ascii="Arial" w:eastAsia="Times New Roman" w:hAnsi="Arial" w:cs="Arial"/>
          <w:bCs/>
          <w:iCs/>
          <w:lang w:eastAsia="de-DE"/>
        </w:rPr>
      </w:pPr>
      <w:r>
        <w:rPr>
          <w:rFonts w:ascii="Arial" w:hAnsi="Arial" w:cs="Arial"/>
          <w:color w:val="000000" w:themeColor="text1"/>
        </w:rPr>
        <w:lastRenderedPageBreak/>
        <w:t>Partnerinterview II</w:t>
      </w:r>
      <w:r w:rsidRPr="00F2395B">
        <w:rPr>
          <w:rFonts w:ascii="Arial" w:hAnsi="Arial" w:cs="Arial"/>
          <w:color w:val="000000" w:themeColor="text1"/>
        </w:rPr>
        <w:t xml:space="preserve"> </w:t>
      </w:r>
      <w:r>
        <w:rPr>
          <w:rFonts w:ascii="Arial" w:hAnsi="Arial" w:cs="Arial"/>
          <w:color w:val="000000" w:themeColor="text1"/>
        </w:rPr>
        <w:tab/>
        <w:t>Material 2.2</w:t>
      </w:r>
    </w:p>
    <w:p w:rsidR="00F2395B" w:rsidRDefault="00F2395B" w:rsidP="001B2AFE">
      <w:pPr>
        <w:shd w:val="clear" w:color="auto" w:fill="FFFFFF"/>
        <w:spacing w:after="0" w:line="240" w:lineRule="auto"/>
        <w:outlineLvl w:val="2"/>
        <w:rPr>
          <w:rFonts w:ascii="Arial" w:eastAsia="Times New Roman" w:hAnsi="Arial" w:cs="Arial"/>
          <w:b/>
          <w:bCs/>
          <w:iCs/>
          <w:lang w:eastAsia="de-DE"/>
        </w:rPr>
      </w:pPr>
    </w:p>
    <w:p w:rsidR="001B2AFE" w:rsidRPr="003B1E2B" w:rsidRDefault="001B2AFE" w:rsidP="001B2AFE">
      <w:pPr>
        <w:shd w:val="clear" w:color="auto" w:fill="FFFFFF"/>
        <w:spacing w:after="0" w:line="240" w:lineRule="auto"/>
        <w:outlineLvl w:val="2"/>
        <w:rPr>
          <w:rFonts w:ascii="Arial" w:eastAsia="Times New Roman" w:hAnsi="Arial" w:cs="Arial"/>
          <w:b/>
          <w:bCs/>
          <w:iCs/>
          <w:lang w:eastAsia="de-DE"/>
        </w:rPr>
      </w:pPr>
      <w:r w:rsidRPr="003B1E2B">
        <w:rPr>
          <w:rFonts w:ascii="Arial" w:eastAsia="Times New Roman" w:hAnsi="Arial" w:cs="Arial"/>
          <w:b/>
          <w:bCs/>
          <w:iCs/>
          <w:lang w:eastAsia="de-DE"/>
        </w:rPr>
        <w:t>Definition Statische Investitionsrechnung</w:t>
      </w:r>
    </w:p>
    <w:p w:rsidR="001B2AFE" w:rsidRPr="00371C29" w:rsidRDefault="001B2AFE" w:rsidP="001B2AFE">
      <w:pPr>
        <w:shd w:val="clear" w:color="auto" w:fill="FFFFFF"/>
        <w:spacing w:after="0" w:line="240" w:lineRule="auto"/>
        <w:rPr>
          <w:rFonts w:ascii="Arial" w:eastAsia="Times New Roman" w:hAnsi="Arial" w:cs="Arial"/>
          <w:lang w:eastAsia="de-DE"/>
        </w:rPr>
      </w:pPr>
    </w:p>
    <w:p w:rsidR="001B2AFE" w:rsidRDefault="001B2AFE" w:rsidP="00C86AD7">
      <w:pPr>
        <w:shd w:val="clear" w:color="auto" w:fill="FFFFFF"/>
        <w:spacing w:after="0" w:line="360" w:lineRule="auto"/>
        <w:jc w:val="both"/>
        <w:rPr>
          <w:rFonts w:ascii="Arial" w:eastAsia="Times New Roman" w:hAnsi="Arial" w:cs="Arial"/>
          <w:lang w:eastAsia="de-DE"/>
        </w:rPr>
      </w:pPr>
      <w:r w:rsidRPr="00370ADB">
        <w:rPr>
          <w:rFonts w:ascii="Arial" w:eastAsia="Times New Roman" w:hAnsi="Arial" w:cs="Arial"/>
          <w:lang w:eastAsia="de-DE"/>
        </w:rPr>
        <w:t xml:space="preserve">Die </w:t>
      </w:r>
      <w:r w:rsidRPr="00370ADB">
        <w:rPr>
          <w:rFonts w:ascii="Arial" w:eastAsia="Times New Roman" w:hAnsi="Arial" w:cs="Arial"/>
          <w:b/>
          <w:bCs/>
          <w:lang w:eastAsia="de-DE"/>
        </w:rPr>
        <w:t>statische Investitionsrechnung</w:t>
      </w:r>
      <w:r w:rsidRPr="00370ADB">
        <w:rPr>
          <w:rFonts w:ascii="Arial" w:eastAsia="Times New Roman" w:hAnsi="Arial" w:cs="Arial"/>
          <w:lang w:eastAsia="de-DE"/>
        </w:rPr>
        <w:t xml:space="preserve"> lässt sich als </w:t>
      </w:r>
      <w:proofErr w:type="spellStart"/>
      <w:r w:rsidRPr="00370ADB">
        <w:rPr>
          <w:rFonts w:ascii="Arial" w:eastAsia="Times New Roman" w:hAnsi="Arial" w:cs="Arial"/>
          <w:lang w:eastAsia="de-DE"/>
        </w:rPr>
        <w:t>Einperiodenverfahren</w:t>
      </w:r>
      <w:proofErr w:type="spellEnd"/>
      <w:r w:rsidRPr="00370ADB">
        <w:rPr>
          <w:rFonts w:ascii="Arial" w:eastAsia="Times New Roman" w:hAnsi="Arial" w:cs="Arial"/>
          <w:lang w:eastAsia="de-DE"/>
        </w:rPr>
        <w:t xml:space="preserve"> bezeichnen, da sie die der Investitionsentscheidung zu </w:t>
      </w:r>
      <w:r w:rsidR="0076185A" w:rsidRPr="00370ADB">
        <w:rPr>
          <w:rFonts w:ascii="Arial" w:eastAsia="Times New Roman" w:hAnsi="Arial" w:cs="Arial"/>
          <w:lang w:eastAsia="de-DE"/>
        </w:rPr>
        <w:t>G</w:t>
      </w:r>
      <w:r w:rsidRPr="00370ADB">
        <w:rPr>
          <w:rFonts w:ascii="Arial" w:eastAsia="Times New Roman" w:hAnsi="Arial" w:cs="Arial"/>
          <w:lang w:eastAsia="de-DE"/>
        </w:rPr>
        <w:t>runde liegenden Werte für ein</w:t>
      </w:r>
      <w:r w:rsidR="00371C29">
        <w:rPr>
          <w:rFonts w:ascii="Arial" w:eastAsia="Times New Roman" w:hAnsi="Arial" w:cs="Arial"/>
          <w:lang w:eastAsia="de-DE"/>
        </w:rPr>
        <w:t>e durchschnittliche Periode (z. </w:t>
      </w:r>
      <w:r w:rsidRPr="00370ADB">
        <w:rPr>
          <w:rFonts w:ascii="Arial" w:eastAsia="Times New Roman" w:hAnsi="Arial" w:cs="Arial"/>
          <w:lang w:eastAsia="de-DE"/>
        </w:rPr>
        <w:t xml:space="preserve">B. ein Jahr) berechnet. Im Gegensatz dazu berücksichtigt die </w:t>
      </w:r>
      <w:hyperlink r:id="rId24" w:history="1">
        <w:r w:rsidRPr="00370ADB">
          <w:rPr>
            <w:rFonts w:ascii="Arial" w:eastAsia="Times New Roman" w:hAnsi="Arial" w:cs="Arial"/>
            <w:lang w:eastAsia="de-DE"/>
          </w:rPr>
          <w:t>dynamische Investitionsrechnung</w:t>
        </w:r>
      </w:hyperlink>
      <w:r w:rsidRPr="00370ADB">
        <w:rPr>
          <w:rFonts w:ascii="Arial" w:eastAsia="Times New Roman" w:hAnsi="Arial" w:cs="Arial"/>
          <w:lang w:eastAsia="de-DE"/>
        </w:rPr>
        <w:t xml:space="preserve"> (Mehrperiodenverfahren) alle Perioden, über die die Investition Auszahlungen und Einzahlungen generiert.</w:t>
      </w:r>
    </w:p>
    <w:p w:rsidR="00371C29" w:rsidRPr="00370ADB" w:rsidRDefault="00371C29" w:rsidP="00C86AD7">
      <w:pPr>
        <w:shd w:val="clear" w:color="auto" w:fill="FFFFFF"/>
        <w:spacing w:after="0" w:line="360" w:lineRule="auto"/>
        <w:jc w:val="both"/>
        <w:rPr>
          <w:rFonts w:ascii="Arial" w:eastAsia="Times New Roman" w:hAnsi="Arial" w:cs="Arial"/>
          <w:lang w:eastAsia="de-DE"/>
        </w:rPr>
      </w:pPr>
    </w:p>
    <w:p w:rsidR="001B2AFE" w:rsidRPr="00370ADB" w:rsidRDefault="001B2AFE" w:rsidP="00C86AD7">
      <w:pPr>
        <w:shd w:val="clear" w:color="auto" w:fill="FFFFFF"/>
        <w:spacing w:after="0" w:line="360" w:lineRule="auto"/>
        <w:outlineLvl w:val="2"/>
        <w:rPr>
          <w:rFonts w:ascii="Arial" w:eastAsia="Times New Roman" w:hAnsi="Arial" w:cs="Arial"/>
          <w:b/>
          <w:bCs/>
          <w:color w:val="444444"/>
          <w:lang w:eastAsia="de-DE"/>
        </w:rPr>
      </w:pPr>
      <w:r w:rsidRPr="00370ADB">
        <w:rPr>
          <w:rFonts w:ascii="Arial" w:eastAsia="Times New Roman" w:hAnsi="Arial" w:cs="Arial"/>
          <w:b/>
          <w:bCs/>
          <w:color w:val="444444"/>
          <w:lang w:eastAsia="de-DE"/>
        </w:rPr>
        <w:t>Arten statischer Investitionsrechenverfahren</w:t>
      </w:r>
    </w:p>
    <w:p w:rsidR="003B1E2B" w:rsidRPr="00370ADB" w:rsidRDefault="001B2AFE" w:rsidP="00C86AD7">
      <w:pPr>
        <w:shd w:val="clear" w:color="auto" w:fill="FFFFFF"/>
        <w:spacing w:after="0" w:line="360" w:lineRule="auto"/>
        <w:rPr>
          <w:rFonts w:ascii="Arial" w:eastAsia="Times New Roman" w:hAnsi="Arial" w:cs="Arial"/>
          <w:color w:val="444444"/>
          <w:lang w:eastAsia="de-DE"/>
        </w:rPr>
      </w:pPr>
      <w:r w:rsidRPr="00370ADB">
        <w:rPr>
          <w:rFonts w:ascii="Arial" w:eastAsia="Times New Roman" w:hAnsi="Arial" w:cs="Arial"/>
          <w:color w:val="444444"/>
          <w:lang w:eastAsia="de-DE"/>
        </w:rPr>
        <w:t>Zu den statischen Investitionsrechenverfahren zählen die folgenden:</w:t>
      </w:r>
    </w:p>
    <w:p w:rsidR="003B1E2B" w:rsidRDefault="00E377EA" w:rsidP="007728B8">
      <w:pPr>
        <w:shd w:val="clear" w:color="auto" w:fill="FFFFFF"/>
        <w:spacing w:after="0" w:line="360" w:lineRule="auto"/>
        <w:ind w:firstLine="709"/>
        <w:rPr>
          <w:rFonts w:ascii="Arial" w:eastAsia="Times New Roman" w:hAnsi="Arial" w:cs="Arial"/>
          <w:lang w:eastAsia="de-DE"/>
        </w:rPr>
      </w:pPr>
      <w:hyperlink r:id="rId25" w:history="1">
        <w:r w:rsidR="001B2AFE" w:rsidRPr="00370ADB">
          <w:rPr>
            <w:rFonts w:ascii="Arial" w:eastAsia="Times New Roman" w:hAnsi="Arial" w:cs="Arial"/>
            <w:lang w:eastAsia="de-DE"/>
          </w:rPr>
          <w:t xml:space="preserve">Kosten-, </w:t>
        </w:r>
      </w:hyperlink>
      <w:hyperlink r:id="rId26" w:history="1">
        <w:r w:rsidR="001B2AFE" w:rsidRPr="00370ADB">
          <w:rPr>
            <w:rFonts w:ascii="Arial" w:eastAsia="Times New Roman" w:hAnsi="Arial" w:cs="Arial"/>
            <w:lang w:eastAsia="de-DE"/>
          </w:rPr>
          <w:t xml:space="preserve">Gewinn-, </w:t>
        </w:r>
      </w:hyperlink>
      <w:hyperlink r:id="rId27" w:history="1">
        <w:r w:rsidR="001B2AFE" w:rsidRPr="00370ADB">
          <w:rPr>
            <w:rFonts w:ascii="Arial" w:eastAsia="Times New Roman" w:hAnsi="Arial" w:cs="Arial"/>
            <w:lang w:eastAsia="de-DE"/>
          </w:rPr>
          <w:t>Rentabilitätsvergleichsrechnung</w:t>
        </w:r>
      </w:hyperlink>
      <w:r w:rsidR="001B2AFE" w:rsidRPr="00370ADB">
        <w:rPr>
          <w:rFonts w:ascii="Arial" w:eastAsia="Times New Roman" w:hAnsi="Arial" w:cs="Arial"/>
          <w:lang w:eastAsia="de-DE"/>
        </w:rPr>
        <w:t xml:space="preserve"> sowie </w:t>
      </w:r>
      <w:hyperlink r:id="rId28" w:history="1">
        <w:r w:rsidR="001B2AFE" w:rsidRPr="00370ADB">
          <w:rPr>
            <w:rFonts w:ascii="Arial" w:eastAsia="Times New Roman" w:hAnsi="Arial" w:cs="Arial"/>
            <w:lang w:eastAsia="de-DE"/>
          </w:rPr>
          <w:t>Amortisationsrechnung</w:t>
        </w:r>
      </w:hyperlink>
    </w:p>
    <w:p w:rsidR="007728B8" w:rsidRPr="007728B8" w:rsidRDefault="007728B8" w:rsidP="007728B8">
      <w:pPr>
        <w:shd w:val="clear" w:color="auto" w:fill="FFFFFF"/>
        <w:spacing w:after="0" w:line="360" w:lineRule="auto"/>
        <w:rPr>
          <w:rFonts w:ascii="Arial" w:eastAsia="Times New Roman" w:hAnsi="Arial" w:cs="Arial"/>
          <w:lang w:eastAsia="de-DE"/>
        </w:rPr>
      </w:pPr>
    </w:p>
    <w:p w:rsidR="001B2AFE" w:rsidRDefault="001B2AFE" w:rsidP="00C86AD7">
      <w:pPr>
        <w:shd w:val="clear" w:color="auto" w:fill="FFFFFF"/>
        <w:spacing w:after="0" w:line="360" w:lineRule="auto"/>
        <w:outlineLvl w:val="2"/>
        <w:rPr>
          <w:rFonts w:ascii="Arial" w:eastAsia="Times New Roman" w:hAnsi="Arial" w:cs="Arial"/>
          <w:b/>
          <w:bCs/>
          <w:color w:val="444444"/>
          <w:lang w:eastAsia="de-DE"/>
        </w:rPr>
      </w:pPr>
      <w:r w:rsidRPr="00370ADB">
        <w:rPr>
          <w:rFonts w:ascii="Arial" w:eastAsia="Times New Roman" w:hAnsi="Arial" w:cs="Arial"/>
          <w:b/>
          <w:bCs/>
          <w:color w:val="444444"/>
          <w:lang w:eastAsia="de-DE"/>
        </w:rPr>
        <w:t>Vorteile und Nachteile der statischen Investitionsrechenverfahren</w:t>
      </w:r>
    </w:p>
    <w:p w:rsidR="00371C29" w:rsidRPr="00370ADB" w:rsidRDefault="00371C29" w:rsidP="00C86AD7">
      <w:pPr>
        <w:shd w:val="clear" w:color="auto" w:fill="FFFFFF"/>
        <w:spacing w:after="0" w:line="360" w:lineRule="auto"/>
        <w:outlineLvl w:val="2"/>
        <w:rPr>
          <w:rFonts w:ascii="Arial" w:eastAsia="Times New Roman" w:hAnsi="Arial" w:cs="Arial"/>
          <w:b/>
          <w:bCs/>
          <w:color w:val="444444"/>
          <w:lang w:eastAsia="de-DE"/>
        </w:rPr>
      </w:pPr>
    </w:p>
    <w:p w:rsidR="001B2AFE" w:rsidRPr="00371C29" w:rsidRDefault="001B2AFE" w:rsidP="00C86AD7">
      <w:pPr>
        <w:shd w:val="clear" w:color="auto" w:fill="FFFFFF"/>
        <w:spacing w:after="0" w:line="360" w:lineRule="auto"/>
        <w:outlineLvl w:val="3"/>
        <w:rPr>
          <w:rFonts w:ascii="Arial" w:eastAsia="Times New Roman" w:hAnsi="Arial" w:cs="Arial"/>
          <w:b/>
          <w:bCs/>
          <w:lang w:eastAsia="de-DE"/>
        </w:rPr>
      </w:pPr>
      <w:r w:rsidRPr="00371C29">
        <w:rPr>
          <w:rFonts w:ascii="Arial" w:eastAsia="Times New Roman" w:hAnsi="Arial" w:cs="Arial"/>
          <w:b/>
          <w:bCs/>
          <w:lang w:eastAsia="de-DE"/>
        </w:rPr>
        <w:t>Vorteile</w:t>
      </w:r>
    </w:p>
    <w:p w:rsidR="001B2AFE" w:rsidRPr="00370ADB" w:rsidRDefault="001B2AFE" w:rsidP="00C86AD7">
      <w:pPr>
        <w:shd w:val="clear" w:color="auto" w:fill="FFFFFF"/>
        <w:spacing w:after="0" w:line="360" w:lineRule="auto"/>
        <w:jc w:val="both"/>
        <w:rPr>
          <w:rFonts w:ascii="Arial" w:eastAsia="Times New Roman" w:hAnsi="Arial" w:cs="Arial"/>
          <w:color w:val="444444"/>
          <w:lang w:eastAsia="de-DE"/>
        </w:rPr>
      </w:pPr>
      <w:r w:rsidRPr="00370ADB">
        <w:rPr>
          <w:rFonts w:ascii="Arial" w:eastAsia="Times New Roman" w:hAnsi="Arial" w:cs="Arial"/>
          <w:color w:val="444444"/>
          <w:lang w:eastAsia="de-DE"/>
        </w:rPr>
        <w:t>Zu den Vorteilen der statischen Investitionsrechenverfahren gehört sicherlich die einfache, mit geringem Datenbeschaffungs- und Berechnungsaufwand verbundene Anwendung.</w:t>
      </w:r>
    </w:p>
    <w:p w:rsidR="00371C29" w:rsidRPr="00371C29" w:rsidRDefault="00371C29" w:rsidP="00C86AD7">
      <w:pPr>
        <w:shd w:val="clear" w:color="auto" w:fill="FFFFFF"/>
        <w:spacing w:after="0" w:line="360" w:lineRule="auto"/>
        <w:outlineLvl w:val="3"/>
        <w:rPr>
          <w:rFonts w:ascii="Arial" w:eastAsia="Times New Roman" w:hAnsi="Arial" w:cs="Arial"/>
          <w:bCs/>
          <w:lang w:eastAsia="de-DE"/>
        </w:rPr>
      </w:pPr>
    </w:p>
    <w:p w:rsidR="001B2AFE" w:rsidRPr="00371C29" w:rsidRDefault="001B2AFE" w:rsidP="00C86AD7">
      <w:pPr>
        <w:shd w:val="clear" w:color="auto" w:fill="FFFFFF"/>
        <w:spacing w:after="0" w:line="360" w:lineRule="auto"/>
        <w:outlineLvl w:val="3"/>
        <w:rPr>
          <w:rFonts w:ascii="Arial" w:eastAsia="Times New Roman" w:hAnsi="Arial" w:cs="Arial"/>
          <w:b/>
          <w:bCs/>
          <w:lang w:eastAsia="de-DE"/>
        </w:rPr>
      </w:pPr>
      <w:r w:rsidRPr="00371C29">
        <w:rPr>
          <w:rFonts w:ascii="Arial" w:eastAsia="Times New Roman" w:hAnsi="Arial" w:cs="Arial"/>
          <w:b/>
          <w:bCs/>
          <w:lang w:eastAsia="de-DE"/>
        </w:rPr>
        <w:t>Nachteile</w:t>
      </w:r>
    </w:p>
    <w:p w:rsidR="001B2AFE" w:rsidRDefault="001B2AFE" w:rsidP="00C86AD7">
      <w:pPr>
        <w:shd w:val="clear" w:color="auto" w:fill="FFFFFF"/>
        <w:spacing w:after="0" w:line="360" w:lineRule="auto"/>
        <w:jc w:val="both"/>
        <w:rPr>
          <w:rFonts w:ascii="Arial" w:eastAsia="Times New Roman" w:hAnsi="Arial" w:cs="Arial"/>
          <w:color w:val="444444"/>
          <w:lang w:eastAsia="de-DE"/>
        </w:rPr>
      </w:pPr>
      <w:r w:rsidRPr="00370ADB">
        <w:rPr>
          <w:rFonts w:ascii="Arial" w:eastAsia="Times New Roman" w:hAnsi="Arial" w:cs="Arial"/>
          <w:color w:val="444444"/>
          <w:lang w:eastAsia="de-DE"/>
        </w:rPr>
        <w:t xml:space="preserve">Zu den Nachteilen zählen die Betrachtung einer durchschnittlichen Periode sowie die Vernachlässigung des </w:t>
      </w:r>
      <w:r w:rsidRPr="00370ADB">
        <w:rPr>
          <w:rFonts w:ascii="Arial" w:eastAsia="Times New Roman" w:hAnsi="Arial" w:cs="Arial"/>
          <w:i/>
          <w:iCs/>
          <w:color w:val="444444"/>
          <w:lang w:eastAsia="de-DE"/>
        </w:rPr>
        <w:t xml:space="preserve">time </w:t>
      </w:r>
      <w:proofErr w:type="spellStart"/>
      <w:r w:rsidRPr="00370ADB">
        <w:rPr>
          <w:rFonts w:ascii="Arial" w:eastAsia="Times New Roman" w:hAnsi="Arial" w:cs="Arial"/>
          <w:i/>
          <w:iCs/>
          <w:color w:val="444444"/>
          <w:lang w:eastAsia="de-DE"/>
        </w:rPr>
        <w:t>value</w:t>
      </w:r>
      <w:proofErr w:type="spellEnd"/>
      <w:r w:rsidRPr="00370ADB">
        <w:rPr>
          <w:rFonts w:ascii="Arial" w:eastAsia="Times New Roman" w:hAnsi="Arial" w:cs="Arial"/>
          <w:i/>
          <w:iCs/>
          <w:color w:val="444444"/>
          <w:lang w:eastAsia="de-DE"/>
        </w:rPr>
        <w:t xml:space="preserve"> </w:t>
      </w:r>
      <w:proofErr w:type="spellStart"/>
      <w:r w:rsidRPr="00370ADB">
        <w:rPr>
          <w:rFonts w:ascii="Arial" w:eastAsia="Times New Roman" w:hAnsi="Arial" w:cs="Arial"/>
          <w:i/>
          <w:iCs/>
          <w:color w:val="444444"/>
          <w:lang w:eastAsia="de-DE"/>
        </w:rPr>
        <w:t>of</w:t>
      </w:r>
      <w:proofErr w:type="spellEnd"/>
      <w:r w:rsidRPr="00370ADB">
        <w:rPr>
          <w:rFonts w:ascii="Arial" w:eastAsia="Times New Roman" w:hAnsi="Arial" w:cs="Arial"/>
          <w:i/>
          <w:iCs/>
          <w:color w:val="444444"/>
          <w:lang w:eastAsia="de-DE"/>
        </w:rPr>
        <w:t xml:space="preserve"> </w:t>
      </w:r>
      <w:proofErr w:type="spellStart"/>
      <w:r w:rsidRPr="00370ADB">
        <w:rPr>
          <w:rFonts w:ascii="Arial" w:eastAsia="Times New Roman" w:hAnsi="Arial" w:cs="Arial"/>
          <w:i/>
          <w:iCs/>
          <w:color w:val="444444"/>
          <w:lang w:eastAsia="de-DE"/>
        </w:rPr>
        <w:t>money</w:t>
      </w:r>
      <w:proofErr w:type="spellEnd"/>
      <w:r w:rsidRPr="00370ADB">
        <w:rPr>
          <w:rFonts w:ascii="Arial" w:eastAsia="Times New Roman" w:hAnsi="Arial" w:cs="Arial"/>
          <w:color w:val="444444"/>
          <w:lang w:eastAsia="de-DE"/>
        </w:rPr>
        <w:t>-Gedankens (Zeitwert des Geldes). Der Zeitwert des Geldes bezeichnet die Tatsache, dass es nicht "egal" ist, wann jemand Gelder aus einem Investitionsprojekt erzielt. Je früher Gelder zufließen, umso besser, da das Geld dann entsprechend anderweitig angelegt werden kann: 100 Euro, die ich heute erhalte, sind mehr wert als 100 Euro, die ich erst in einem Jahr erhalte.</w:t>
      </w:r>
    </w:p>
    <w:p w:rsidR="001B2AFE" w:rsidRPr="00E017F1" w:rsidRDefault="001B2AFE" w:rsidP="00C86AD7">
      <w:pPr>
        <w:shd w:val="clear" w:color="auto" w:fill="FFFFFF"/>
        <w:spacing w:after="0" w:line="360" w:lineRule="auto"/>
        <w:jc w:val="both"/>
        <w:rPr>
          <w:rFonts w:ascii="Arial" w:eastAsia="Times New Roman" w:hAnsi="Arial" w:cs="Arial"/>
          <w:color w:val="444444"/>
          <w:lang w:eastAsia="de-DE"/>
        </w:rPr>
      </w:pPr>
      <w:r w:rsidRPr="00E017F1">
        <w:rPr>
          <w:rFonts w:ascii="Arial" w:eastAsia="Times New Roman" w:hAnsi="Arial" w:cs="Arial"/>
          <w:color w:val="444444"/>
          <w:lang w:eastAsia="de-DE"/>
        </w:rPr>
        <w:t>Darüber hinaus werden lediglich Zahlen bzw. Geldbeträge verglichen – z.</w:t>
      </w:r>
      <w:r w:rsidR="00E017F1" w:rsidRPr="00E017F1">
        <w:rPr>
          <w:rFonts w:ascii="Arial" w:eastAsia="Times New Roman" w:hAnsi="Arial" w:cs="Arial"/>
          <w:color w:val="444444"/>
          <w:lang w:eastAsia="de-DE"/>
        </w:rPr>
        <w:t> </w:t>
      </w:r>
      <w:r w:rsidRPr="00E017F1">
        <w:rPr>
          <w:rFonts w:ascii="Arial" w:eastAsia="Times New Roman" w:hAnsi="Arial" w:cs="Arial"/>
          <w:color w:val="444444"/>
          <w:lang w:eastAsia="de-DE"/>
        </w:rPr>
        <w:t xml:space="preserve">B. bei der </w:t>
      </w:r>
      <w:proofErr w:type="spellStart"/>
      <w:r w:rsidRPr="00E017F1">
        <w:rPr>
          <w:rFonts w:ascii="Arial" w:eastAsia="Times New Roman" w:hAnsi="Arial" w:cs="Arial"/>
          <w:color w:val="444444"/>
          <w:lang w:eastAsia="de-DE"/>
        </w:rPr>
        <w:t>Kosten</w:t>
      </w:r>
      <w:r w:rsidR="003B1E2B">
        <w:rPr>
          <w:rFonts w:ascii="Arial" w:eastAsia="Times New Roman" w:hAnsi="Arial" w:cs="Arial"/>
          <w:color w:val="444444"/>
          <w:lang w:eastAsia="de-DE"/>
        </w:rPr>
        <w:softHyphen/>
      </w:r>
      <w:r w:rsidRPr="00E017F1">
        <w:rPr>
          <w:rFonts w:ascii="Arial" w:eastAsia="Times New Roman" w:hAnsi="Arial" w:cs="Arial"/>
          <w:color w:val="444444"/>
          <w:lang w:eastAsia="de-DE"/>
        </w:rPr>
        <w:t>vergleichsrechnung</w:t>
      </w:r>
      <w:proofErr w:type="spellEnd"/>
      <w:r w:rsidRPr="00E017F1">
        <w:rPr>
          <w:rFonts w:ascii="Arial" w:eastAsia="Times New Roman" w:hAnsi="Arial" w:cs="Arial"/>
          <w:color w:val="444444"/>
          <w:lang w:eastAsia="de-DE"/>
        </w:rPr>
        <w:t xml:space="preserve"> die Kosten zweier Maschinen –, während andere</w:t>
      </w:r>
      <w:r w:rsidRPr="00E017F1">
        <w:rPr>
          <w:rFonts w:ascii="Arial" w:eastAsia="Times New Roman" w:hAnsi="Arial" w:cs="Arial"/>
          <w:color w:val="444444"/>
          <w:sz w:val="21"/>
          <w:szCs w:val="21"/>
          <w:lang w:eastAsia="de-DE"/>
        </w:rPr>
        <w:t xml:space="preserve"> qualitative Kriterien wie </w:t>
      </w:r>
      <w:r w:rsidRPr="00E017F1">
        <w:rPr>
          <w:rFonts w:ascii="Arial" w:eastAsia="Times New Roman" w:hAnsi="Arial" w:cs="Arial"/>
          <w:color w:val="444444"/>
          <w:lang w:eastAsia="de-DE"/>
        </w:rPr>
        <w:t>z.</w:t>
      </w:r>
      <w:r w:rsidR="00E017F1" w:rsidRPr="00E017F1">
        <w:rPr>
          <w:rFonts w:ascii="Arial" w:eastAsia="Times New Roman" w:hAnsi="Arial" w:cs="Arial"/>
          <w:color w:val="444444"/>
          <w:lang w:eastAsia="de-DE"/>
        </w:rPr>
        <w:t> </w:t>
      </w:r>
      <w:r w:rsidRPr="00E017F1">
        <w:rPr>
          <w:rFonts w:ascii="Arial" w:eastAsia="Times New Roman" w:hAnsi="Arial" w:cs="Arial"/>
          <w:color w:val="444444"/>
          <w:lang w:eastAsia="de-DE"/>
        </w:rPr>
        <w:t>B. Sicherheitsaspekte, Lärmbelastung, …</w:t>
      </w:r>
      <w:r w:rsidR="00924F0B" w:rsidRPr="00E017F1">
        <w:rPr>
          <w:rFonts w:ascii="Arial" w:eastAsia="Times New Roman" w:hAnsi="Arial" w:cs="Arial"/>
          <w:color w:val="444444"/>
          <w:lang w:eastAsia="de-DE"/>
        </w:rPr>
        <w:t xml:space="preserve"> nicht einbezogen werden.</w:t>
      </w:r>
      <w:r w:rsidR="00385504" w:rsidRPr="00E017F1">
        <w:rPr>
          <w:rStyle w:val="Funotenzeichen"/>
          <w:rFonts w:ascii="Arial" w:eastAsia="Times New Roman" w:hAnsi="Arial" w:cs="Arial"/>
          <w:color w:val="444444"/>
          <w:lang w:eastAsia="de-DE"/>
        </w:rPr>
        <w:footnoteReference w:id="2"/>
      </w:r>
    </w:p>
    <w:p w:rsidR="00E017F1" w:rsidRPr="00E017F1" w:rsidRDefault="00E017F1" w:rsidP="00C86AD7">
      <w:pPr>
        <w:shd w:val="clear" w:color="auto" w:fill="FFFFFF"/>
        <w:spacing w:after="0" w:line="360" w:lineRule="auto"/>
        <w:rPr>
          <w:rFonts w:ascii="Arial" w:eastAsia="Times New Roman" w:hAnsi="Arial" w:cs="Arial"/>
          <w:color w:val="444444"/>
          <w:u w:val="single"/>
          <w:lang w:eastAsia="de-DE"/>
        </w:rPr>
      </w:pPr>
    </w:p>
    <w:p w:rsidR="001B2AFE" w:rsidRPr="00E017F1" w:rsidRDefault="001B2AFE" w:rsidP="00C86AD7">
      <w:pPr>
        <w:shd w:val="clear" w:color="auto" w:fill="FFFFFF"/>
        <w:spacing w:after="0" w:line="360" w:lineRule="auto"/>
        <w:rPr>
          <w:rFonts w:ascii="Arial" w:eastAsia="Times New Roman" w:hAnsi="Arial" w:cs="Arial"/>
          <w:color w:val="444444"/>
          <w:u w:val="single"/>
          <w:lang w:eastAsia="de-DE"/>
        </w:rPr>
      </w:pPr>
      <w:r w:rsidRPr="00E017F1">
        <w:rPr>
          <w:rFonts w:ascii="Arial" w:eastAsia="Times New Roman" w:hAnsi="Arial" w:cs="Arial"/>
          <w:color w:val="444444"/>
          <w:u w:val="single"/>
          <w:lang w:eastAsia="de-DE"/>
        </w:rPr>
        <w:t>Arbeitsauftrag</w:t>
      </w:r>
    </w:p>
    <w:p w:rsidR="001B2AFE" w:rsidRPr="00E017F1" w:rsidRDefault="001B2AFE" w:rsidP="00C86AD7">
      <w:pPr>
        <w:pStyle w:val="Listenabsatz"/>
        <w:numPr>
          <w:ilvl w:val="0"/>
          <w:numId w:val="14"/>
        </w:numPr>
        <w:spacing w:after="0" w:line="360" w:lineRule="auto"/>
        <w:ind w:left="426" w:hanging="426"/>
        <w:rPr>
          <w:rFonts w:ascii="Arial" w:hAnsi="Arial" w:cs="Arial"/>
        </w:rPr>
      </w:pPr>
      <w:r w:rsidRPr="00E017F1">
        <w:rPr>
          <w:rFonts w:ascii="Arial" w:hAnsi="Arial" w:cs="Arial"/>
        </w:rPr>
        <w:t>Lesen Sie den Text.</w:t>
      </w:r>
    </w:p>
    <w:p w:rsidR="001B2AFE" w:rsidRPr="00E017F1" w:rsidRDefault="001B2AFE" w:rsidP="00C86AD7">
      <w:pPr>
        <w:pStyle w:val="Listenabsatz"/>
        <w:numPr>
          <w:ilvl w:val="0"/>
          <w:numId w:val="14"/>
        </w:numPr>
        <w:spacing w:after="0" w:line="360" w:lineRule="auto"/>
        <w:ind w:left="426" w:hanging="426"/>
        <w:rPr>
          <w:rFonts w:ascii="Arial" w:hAnsi="Arial" w:cs="Arial"/>
        </w:rPr>
      </w:pPr>
      <w:r w:rsidRPr="00E017F1">
        <w:rPr>
          <w:rFonts w:ascii="Arial" w:hAnsi="Arial" w:cs="Arial"/>
        </w:rPr>
        <w:t>Beantworten Sie Frage 2 im Kasten.</w:t>
      </w:r>
    </w:p>
    <w:p w:rsidR="001B2AFE" w:rsidRPr="00E017F1" w:rsidRDefault="001B2AFE" w:rsidP="00C86AD7">
      <w:pPr>
        <w:pStyle w:val="Listenabsatz"/>
        <w:numPr>
          <w:ilvl w:val="0"/>
          <w:numId w:val="14"/>
        </w:numPr>
        <w:spacing w:after="0" w:line="360" w:lineRule="auto"/>
        <w:ind w:left="426" w:hanging="426"/>
        <w:rPr>
          <w:rFonts w:ascii="Arial" w:hAnsi="Arial" w:cs="Arial"/>
          <w:i/>
        </w:rPr>
      </w:pPr>
      <w:r w:rsidRPr="00E017F1">
        <w:rPr>
          <w:rFonts w:ascii="Arial" w:hAnsi="Arial" w:cs="Arial"/>
        </w:rPr>
        <w:t xml:space="preserve">Erläutern Sie Ihrem Partner Ihre Beantwortung von Frage 2 und lassen Sie sich im Gegenzug von Ihm </w:t>
      </w:r>
      <w:r w:rsidRPr="00371C29">
        <w:rPr>
          <w:rFonts w:ascii="Arial" w:hAnsi="Arial" w:cs="Arial"/>
        </w:rPr>
        <w:t>die Beantwortung der Frage 1 erläutern</w:t>
      </w:r>
      <w:r w:rsidRPr="00E017F1">
        <w:rPr>
          <w:rFonts w:ascii="Arial" w:hAnsi="Arial" w:cs="Arial"/>
          <w:i/>
        </w:rPr>
        <w:t>.</w:t>
      </w:r>
    </w:p>
    <w:p w:rsidR="001B2AFE" w:rsidRPr="00E017F1" w:rsidRDefault="001B2AFE" w:rsidP="00E017F1">
      <w:pPr>
        <w:pStyle w:val="Listenabsatz"/>
        <w:spacing w:line="240" w:lineRule="auto"/>
        <w:ind w:left="426" w:hanging="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B2AFE" w:rsidTr="00B843E5">
        <w:tc>
          <w:tcPr>
            <w:tcW w:w="4606" w:type="dxa"/>
          </w:tcPr>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Frage 1</w:t>
            </w:r>
          </w:p>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Erläutern Sie die Vorteile der statischen Investitionsrechenverfahren.</w:t>
            </w:r>
          </w:p>
        </w:tc>
        <w:tc>
          <w:tcPr>
            <w:tcW w:w="4606" w:type="dxa"/>
          </w:tcPr>
          <w:p w:rsidR="001B2AFE" w:rsidRPr="00E017F1" w:rsidRDefault="001B2AFE" w:rsidP="00C86AD7">
            <w:pPr>
              <w:pStyle w:val="Listenabsatz"/>
              <w:spacing w:after="0" w:line="360" w:lineRule="auto"/>
              <w:ind w:left="0"/>
              <w:rPr>
                <w:rFonts w:ascii="Arial" w:hAnsi="Arial" w:cs="Arial"/>
              </w:rPr>
            </w:pPr>
          </w:p>
          <w:p w:rsidR="001B2AFE" w:rsidRPr="00E017F1" w:rsidRDefault="001B2AFE" w:rsidP="00C86AD7">
            <w:pPr>
              <w:pStyle w:val="Listenabsatz"/>
              <w:spacing w:after="0" w:line="360" w:lineRule="auto"/>
              <w:ind w:left="0"/>
              <w:rPr>
                <w:rFonts w:ascii="Arial" w:hAnsi="Arial" w:cs="Arial"/>
              </w:rPr>
            </w:pPr>
          </w:p>
          <w:p w:rsidR="001B2AFE" w:rsidRPr="00E017F1" w:rsidRDefault="001B2AFE" w:rsidP="00C86AD7">
            <w:pPr>
              <w:pStyle w:val="Listenabsatz"/>
              <w:spacing w:after="0" w:line="360" w:lineRule="auto"/>
              <w:ind w:left="0"/>
              <w:rPr>
                <w:rFonts w:ascii="Arial" w:hAnsi="Arial" w:cs="Arial"/>
              </w:rPr>
            </w:pPr>
          </w:p>
          <w:p w:rsidR="00AE5454" w:rsidRPr="00E017F1" w:rsidRDefault="00AE5454" w:rsidP="00C86AD7">
            <w:pPr>
              <w:pStyle w:val="Listenabsatz"/>
              <w:spacing w:after="0" w:line="360" w:lineRule="auto"/>
              <w:ind w:left="0"/>
              <w:rPr>
                <w:rFonts w:ascii="Arial" w:hAnsi="Arial" w:cs="Arial"/>
              </w:rPr>
            </w:pPr>
          </w:p>
          <w:p w:rsidR="001B2AFE" w:rsidRPr="00E017F1" w:rsidRDefault="001B2AFE" w:rsidP="00C86AD7">
            <w:pPr>
              <w:pStyle w:val="Listenabsatz"/>
              <w:spacing w:after="0" w:line="360" w:lineRule="auto"/>
              <w:ind w:left="0"/>
              <w:rPr>
                <w:rFonts w:ascii="Arial" w:hAnsi="Arial" w:cs="Arial"/>
              </w:rPr>
            </w:pPr>
          </w:p>
        </w:tc>
      </w:tr>
      <w:tr w:rsidR="001B2AFE" w:rsidTr="00B843E5">
        <w:tc>
          <w:tcPr>
            <w:tcW w:w="4606" w:type="dxa"/>
          </w:tcPr>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Frage 2</w:t>
            </w:r>
          </w:p>
          <w:p w:rsidR="001B2AFE" w:rsidRPr="00F16406" w:rsidRDefault="001B2AFE" w:rsidP="00C86AD7">
            <w:pPr>
              <w:pStyle w:val="Listenabsatz"/>
              <w:spacing w:after="0" w:line="360" w:lineRule="auto"/>
              <w:ind w:left="0"/>
              <w:rPr>
                <w:rFonts w:ascii="Arial" w:hAnsi="Arial" w:cs="Arial"/>
              </w:rPr>
            </w:pPr>
            <w:r w:rsidRPr="00F16406">
              <w:rPr>
                <w:rFonts w:ascii="Arial" w:hAnsi="Arial" w:cs="Arial"/>
              </w:rPr>
              <w:t>Erläutern Sie die Nachteile der statischen Investitionsrechenverfahren.</w:t>
            </w:r>
          </w:p>
        </w:tc>
        <w:tc>
          <w:tcPr>
            <w:tcW w:w="4606" w:type="dxa"/>
          </w:tcPr>
          <w:p w:rsidR="001B2AFE" w:rsidRPr="00E017F1" w:rsidRDefault="001B2AFE" w:rsidP="00C86AD7">
            <w:pPr>
              <w:pStyle w:val="Listenabsatz"/>
              <w:spacing w:after="0" w:line="360" w:lineRule="auto"/>
              <w:ind w:left="0"/>
              <w:rPr>
                <w:rFonts w:ascii="Arial" w:hAnsi="Arial" w:cs="Arial"/>
              </w:rPr>
            </w:pPr>
          </w:p>
          <w:p w:rsidR="001B2AFE" w:rsidRPr="00E017F1" w:rsidRDefault="001B2AFE" w:rsidP="00C86AD7">
            <w:pPr>
              <w:pStyle w:val="Listenabsatz"/>
              <w:spacing w:after="0" w:line="360" w:lineRule="auto"/>
              <w:ind w:left="0"/>
              <w:rPr>
                <w:rFonts w:ascii="Arial" w:hAnsi="Arial" w:cs="Arial"/>
              </w:rPr>
            </w:pPr>
          </w:p>
          <w:p w:rsidR="001B2AFE" w:rsidRPr="00E017F1" w:rsidRDefault="001B2AFE" w:rsidP="00C86AD7">
            <w:pPr>
              <w:pStyle w:val="Listenabsatz"/>
              <w:spacing w:after="0" w:line="360" w:lineRule="auto"/>
              <w:ind w:left="0"/>
              <w:rPr>
                <w:rFonts w:ascii="Arial" w:hAnsi="Arial" w:cs="Arial"/>
              </w:rPr>
            </w:pPr>
          </w:p>
          <w:p w:rsidR="00AE5454" w:rsidRPr="00E017F1" w:rsidRDefault="00AE5454" w:rsidP="00C86AD7">
            <w:pPr>
              <w:pStyle w:val="Listenabsatz"/>
              <w:spacing w:after="0" w:line="360" w:lineRule="auto"/>
              <w:ind w:left="0"/>
              <w:rPr>
                <w:rFonts w:ascii="Arial" w:hAnsi="Arial" w:cs="Arial"/>
              </w:rPr>
            </w:pPr>
          </w:p>
          <w:p w:rsidR="00AE5454" w:rsidRPr="00E017F1" w:rsidRDefault="00AE5454" w:rsidP="00C86AD7">
            <w:pPr>
              <w:pStyle w:val="Listenabsatz"/>
              <w:spacing w:after="0" w:line="360" w:lineRule="auto"/>
              <w:ind w:left="0"/>
              <w:rPr>
                <w:rFonts w:ascii="Arial" w:hAnsi="Arial" w:cs="Arial"/>
              </w:rPr>
            </w:pPr>
          </w:p>
          <w:p w:rsidR="001B2AFE" w:rsidRPr="00E017F1" w:rsidRDefault="001B2AFE" w:rsidP="00C86AD7">
            <w:pPr>
              <w:pStyle w:val="Listenabsatz"/>
              <w:spacing w:after="0" w:line="360" w:lineRule="auto"/>
              <w:ind w:left="0"/>
              <w:rPr>
                <w:rFonts w:ascii="Arial" w:hAnsi="Arial" w:cs="Arial"/>
              </w:rPr>
            </w:pPr>
          </w:p>
        </w:tc>
      </w:tr>
    </w:tbl>
    <w:p w:rsidR="001B2AFE" w:rsidRPr="00E017F1" w:rsidRDefault="001B2AFE" w:rsidP="00380933">
      <w:pPr>
        <w:pStyle w:val="Listenabsatz"/>
        <w:spacing w:after="0" w:line="240" w:lineRule="auto"/>
        <w:ind w:left="0"/>
        <w:rPr>
          <w:rFonts w:ascii="Arial" w:hAnsi="Arial" w:cs="Arial"/>
        </w:rPr>
      </w:pPr>
    </w:p>
    <w:p w:rsidR="005C1D94" w:rsidRDefault="005C1D94" w:rsidP="00892E8B">
      <w:pPr>
        <w:pStyle w:val="KeinLeerraum"/>
        <w:spacing w:line="360" w:lineRule="auto"/>
        <w:rPr>
          <w:rFonts w:ascii="Arial" w:hAnsi="Arial" w:cs="Arial"/>
          <w:b/>
        </w:rPr>
      </w:pPr>
      <w:r w:rsidRPr="005C1D94">
        <w:rPr>
          <w:rFonts w:ascii="Arial" w:hAnsi="Arial" w:cs="Arial"/>
          <w:b/>
        </w:rPr>
        <w:t>Einordnung in den Fachlehrplan Fachgymnasium Wirtschaft Betriebs- und Volkswirtschaftslehre</w:t>
      </w:r>
    </w:p>
    <w:p w:rsidR="00AE461D" w:rsidRPr="005C1D94" w:rsidRDefault="00AE461D" w:rsidP="00FE167F">
      <w:pPr>
        <w:pStyle w:val="KeinLeerraum"/>
        <w:rPr>
          <w:rFonts w:ascii="Arial" w:hAnsi="Arial" w:cs="Arial"/>
          <w:b/>
        </w:rPr>
      </w:pPr>
    </w:p>
    <w:tbl>
      <w:tblPr>
        <w:tblStyle w:val="Tabellenraster"/>
        <w:tblW w:w="0" w:type="auto"/>
        <w:tblInd w:w="108" w:type="dxa"/>
        <w:tblCellMar>
          <w:top w:w="85" w:type="dxa"/>
          <w:bottom w:w="85" w:type="dxa"/>
        </w:tblCellMar>
        <w:tblLook w:val="04A0" w:firstRow="1" w:lastRow="0" w:firstColumn="1" w:lastColumn="0" w:noHBand="0" w:noVBand="1"/>
      </w:tblPr>
      <w:tblGrid>
        <w:gridCol w:w="9072"/>
      </w:tblGrid>
      <w:tr w:rsidR="005C1D94" w:rsidTr="00C8315D">
        <w:tc>
          <w:tcPr>
            <w:tcW w:w="9072" w:type="dxa"/>
          </w:tcPr>
          <w:p w:rsidR="005C1D94" w:rsidRPr="000D7BC5" w:rsidRDefault="00C8315D" w:rsidP="00892E8B">
            <w:pPr>
              <w:pStyle w:val="KeinLeerraum"/>
              <w:spacing w:line="360" w:lineRule="auto"/>
              <w:rPr>
                <w:rFonts w:ascii="Arial" w:hAnsi="Arial" w:cs="Arial"/>
                <w:u w:val="single"/>
              </w:rPr>
            </w:pPr>
            <w:r>
              <w:rPr>
                <w:rFonts w:ascii="Arial" w:hAnsi="Arial" w:cs="Arial"/>
                <w:u w:val="single"/>
              </w:rPr>
              <w:t>Kompetenzschwerpunkt</w:t>
            </w:r>
          </w:p>
          <w:p w:rsidR="005C1D94" w:rsidRDefault="005C1D94" w:rsidP="00892E8B">
            <w:pPr>
              <w:pStyle w:val="KeinLeerraum"/>
              <w:spacing w:line="360" w:lineRule="auto"/>
            </w:pPr>
            <w:r w:rsidRPr="000D7BC5">
              <w:rPr>
                <w:rFonts w:ascii="Arial" w:hAnsi="Arial" w:cs="Arial"/>
              </w:rPr>
              <w:t>Investitionen und Finanzierungen in Unternehmen darstellen, analysieren und überprüfen</w:t>
            </w:r>
          </w:p>
        </w:tc>
      </w:tr>
      <w:tr w:rsidR="005C1D94" w:rsidTr="00C8315D">
        <w:tc>
          <w:tcPr>
            <w:tcW w:w="9072" w:type="dxa"/>
          </w:tcPr>
          <w:p w:rsidR="005C1D94" w:rsidRPr="000D7BC5" w:rsidRDefault="00C8315D" w:rsidP="00892E8B">
            <w:pPr>
              <w:pStyle w:val="KeinLeerraum"/>
              <w:spacing w:line="360" w:lineRule="auto"/>
              <w:rPr>
                <w:rFonts w:ascii="Arial" w:hAnsi="Arial" w:cs="Arial"/>
                <w:u w:val="single"/>
              </w:rPr>
            </w:pPr>
            <w:r>
              <w:rPr>
                <w:rFonts w:ascii="Arial" w:hAnsi="Arial" w:cs="Arial"/>
                <w:u w:val="single"/>
              </w:rPr>
              <w:t>z</w:t>
            </w:r>
            <w:r w:rsidR="005C1D94" w:rsidRPr="000D7BC5">
              <w:rPr>
                <w:rFonts w:ascii="Arial" w:hAnsi="Arial" w:cs="Arial"/>
                <w:u w:val="single"/>
              </w:rPr>
              <w:t>u en</w:t>
            </w:r>
            <w:r>
              <w:rPr>
                <w:rFonts w:ascii="Arial" w:hAnsi="Arial" w:cs="Arial"/>
                <w:u w:val="single"/>
              </w:rPr>
              <w:t>twickelnde Schlüsselkompetenzen</w:t>
            </w:r>
          </w:p>
          <w:p w:rsidR="005C1D94" w:rsidRDefault="00B971FB" w:rsidP="00E017F1">
            <w:pPr>
              <w:pStyle w:val="KeinLeerraum"/>
              <w:numPr>
                <w:ilvl w:val="0"/>
                <w:numId w:val="16"/>
              </w:numPr>
              <w:tabs>
                <w:tab w:val="left" w:pos="350"/>
              </w:tabs>
              <w:spacing w:line="360" w:lineRule="auto"/>
              <w:ind w:hanging="686"/>
              <w:rPr>
                <w:rFonts w:ascii="Arial" w:hAnsi="Arial" w:cs="Arial"/>
              </w:rPr>
            </w:pPr>
            <w:r>
              <w:rPr>
                <w:rFonts w:ascii="Arial" w:hAnsi="Arial" w:cs="Arial"/>
              </w:rPr>
              <w:t>in wirtschaftlichen Zusammenhängen eigenverantwortlich handeln</w:t>
            </w:r>
          </w:p>
          <w:p w:rsidR="00B971FB" w:rsidRPr="00B01982" w:rsidRDefault="00B971FB" w:rsidP="00E017F1">
            <w:pPr>
              <w:pStyle w:val="KeinLeerraum"/>
              <w:numPr>
                <w:ilvl w:val="0"/>
                <w:numId w:val="16"/>
              </w:numPr>
              <w:tabs>
                <w:tab w:val="left" w:pos="350"/>
              </w:tabs>
              <w:spacing w:line="360" w:lineRule="auto"/>
              <w:ind w:hanging="686"/>
              <w:rPr>
                <w:rFonts w:ascii="Arial" w:hAnsi="Arial" w:cs="Arial"/>
              </w:rPr>
            </w:pPr>
            <w:r>
              <w:rPr>
                <w:rFonts w:ascii="Arial" w:hAnsi="Arial" w:cs="Arial"/>
              </w:rPr>
              <w:t>Sachverhalte mit mathematischen Mitteln wahrnehmen und verstehen</w:t>
            </w:r>
          </w:p>
          <w:p w:rsidR="00AE461D" w:rsidRPr="00C86AD7" w:rsidRDefault="00B971FB" w:rsidP="00C86AD7">
            <w:pPr>
              <w:pStyle w:val="KeinLeerraum"/>
              <w:numPr>
                <w:ilvl w:val="0"/>
                <w:numId w:val="16"/>
              </w:numPr>
              <w:tabs>
                <w:tab w:val="left" w:pos="350"/>
              </w:tabs>
              <w:spacing w:line="360" w:lineRule="auto"/>
              <w:ind w:hanging="686"/>
              <w:rPr>
                <w:rFonts w:ascii="Arial" w:hAnsi="Arial" w:cs="Arial"/>
              </w:rPr>
            </w:pPr>
            <w:r>
              <w:rPr>
                <w:rFonts w:ascii="Arial" w:hAnsi="Arial" w:cs="Arial"/>
              </w:rPr>
              <w:t>miteinander achtungsvoll umgehen und konstruktiv handeln</w:t>
            </w:r>
          </w:p>
        </w:tc>
      </w:tr>
      <w:tr w:rsidR="00C86AD7" w:rsidTr="00C8315D">
        <w:tc>
          <w:tcPr>
            <w:tcW w:w="9072" w:type="dxa"/>
          </w:tcPr>
          <w:p w:rsidR="00C86AD7" w:rsidRPr="000D7BC5" w:rsidRDefault="00C8315D" w:rsidP="00C86AD7">
            <w:pPr>
              <w:pStyle w:val="KeinLeerraum"/>
              <w:tabs>
                <w:tab w:val="left" w:pos="350"/>
              </w:tabs>
              <w:spacing w:line="360" w:lineRule="auto"/>
              <w:rPr>
                <w:rFonts w:ascii="Arial" w:hAnsi="Arial" w:cs="Arial"/>
                <w:u w:val="single"/>
              </w:rPr>
            </w:pPr>
            <w:r>
              <w:rPr>
                <w:rFonts w:ascii="Arial" w:hAnsi="Arial" w:cs="Arial"/>
                <w:u w:val="single"/>
              </w:rPr>
              <w:t>z</w:t>
            </w:r>
            <w:r w:rsidR="00C86AD7" w:rsidRPr="000D7BC5">
              <w:rPr>
                <w:rFonts w:ascii="Arial" w:hAnsi="Arial" w:cs="Arial"/>
                <w:u w:val="single"/>
              </w:rPr>
              <w:t>u entwickelnde fachspezifische Kom</w:t>
            </w:r>
            <w:r>
              <w:rPr>
                <w:rFonts w:ascii="Arial" w:hAnsi="Arial" w:cs="Arial"/>
                <w:u w:val="single"/>
              </w:rPr>
              <w:t>petenzen</w:t>
            </w:r>
          </w:p>
          <w:p w:rsidR="00C86AD7" w:rsidRPr="00B971FB" w:rsidRDefault="00C86AD7" w:rsidP="00C86AD7">
            <w:pPr>
              <w:pStyle w:val="KeinLeerraum"/>
              <w:numPr>
                <w:ilvl w:val="0"/>
                <w:numId w:val="16"/>
              </w:numPr>
              <w:tabs>
                <w:tab w:val="left" w:pos="350"/>
              </w:tabs>
              <w:spacing w:line="360" w:lineRule="auto"/>
              <w:ind w:hanging="686"/>
              <w:rPr>
                <w:rFonts w:ascii="Arial" w:hAnsi="Arial" w:cs="Arial"/>
              </w:rPr>
            </w:pPr>
            <w:r w:rsidRPr="00B971FB">
              <w:rPr>
                <w:rFonts w:ascii="Arial" w:hAnsi="Arial" w:cs="Arial"/>
              </w:rPr>
              <w:t>die unterschiedlichen Einteilungsmöglichkeiten der Investitionsarten beschreiben</w:t>
            </w:r>
          </w:p>
          <w:p w:rsidR="00C86AD7" w:rsidRPr="00B971FB" w:rsidRDefault="00C86AD7" w:rsidP="00C86AD7">
            <w:pPr>
              <w:pStyle w:val="KeinLeerraum"/>
              <w:numPr>
                <w:ilvl w:val="0"/>
                <w:numId w:val="16"/>
              </w:numPr>
              <w:tabs>
                <w:tab w:val="left" w:pos="350"/>
              </w:tabs>
              <w:spacing w:line="360" w:lineRule="auto"/>
              <w:ind w:left="318" w:hanging="284"/>
              <w:rPr>
                <w:rFonts w:ascii="Arial" w:hAnsi="Arial" w:cs="Arial"/>
              </w:rPr>
            </w:pPr>
            <w:r>
              <w:rPr>
                <w:rFonts w:ascii="Arial" w:hAnsi="Arial" w:cs="Arial"/>
              </w:rPr>
              <w:t xml:space="preserve">die </w:t>
            </w:r>
            <w:r w:rsidRPr="00B971FB">
              <w:rPr>
                <w:rFonts w:ascii="Arial" w:hAnsi="Arial" w:cs="Arial"/>
              </w:rPr>
              <w:t>Vorteilhaftigkeit von Investitionsvorhaben mithilfe finanzmathematischer Modelle beurteilen</w:t>
            </w:r>
          </w:p>
          <w:p w:rsidR="00C86AD7" w:rsidRPr="000D7BC5" w:rsidRDefault="00C86AD7" w:rsidP="00C86AD7">
            <w:pPr>
              <w:pStyle w:val="KeinLeerraum"/>
              <w:numPr>
                <w:ilvl w:val="0"/>
                <w:numId w:val="16"/>
              </w:numPr>
              <w:tabs>
                <w:tab w:val="left" w:pos="350"/>
              </w:tabs>
              <w:spacing w:line="360" w:lineRule="auto"/>
              <w:ind w:left="318" w:hanging="284"/>
              <w:rPr>
                <w:rFonts w:ascii="Arial" w:hAnsi="Arial" w:cs="Arial"/>
                <w:u w:val="single"/>
              </w:rPr>
            </w:pPr>
            <w:r>
              <w:rPr>
                <w:rFonts w:ascii="Arial" w:hAnsi="Arial" w:cs="Arial"/>
              </w:rPr>
              <w:t>m</w:t>
            </w:r>
            <w:r w:rsidRPr="00B01982">
              <w:rPr>
                <w:rFonts w:ascii="Arial" w:hAnsi="Arial" w:cs="Arial"/>
              </w:rPr>
              <w:t>ithilfe statischer Investitionsrechnungen betriebliche Entscheidungen treffen</w:t>
            </w:r>
          </w:p>
        </w:tc>
      </w:tr>
      <w:tr w:rsidR="005C1D94" w:rsidTr="00C8315D">
        <w:tc>
          <w:tcPr>
            <w:tcW w:w="9072" w:type="dxa"/>
          </w:tcPr>
          <w:p w:rsidR="005C1D94" w:rsidRPr="000D7BC5" w:rsidRDefault="005C1D94" w:rsidP="00892E8B">
            <w:pPr>
              <w:pStyle w:val="KeinLeerraum"/>
              <w:spacing w:line="360" w:lineRule="auto"/>
              <w:rPr>
                <w:rFonts w:ascii="Arial" w:hAnsi="Arial" w:cs="Arial"/>
                <w:u w:val="single"/>
              </w:rPr>
            </w:pPr>
            <w:r w:rsidRPr="000D7BC5">
              <w:rPr>
                <w:rFonts w:ascii="Arial" w:hAnsi="Arial" w:cs="Arial"/>
                <w:u w:val="single"/>
              </w:rPr>
              <w:t>Bezug zu</w:t>
            </w:r>
            <w:r w:rsidR="00C8315D">
              <w:rPr>
                <w:rFonts w:ascii="Arial" w:hAnsi="Arial" w:cs="Arial"/>
                <w:u w:val="single"/>
              </w:rPr>
              <w:t xml:space="preserve"> grundlegenden Wissensbeständen</w:t>
            </w:r>
          </w:p>
          <w:p w:rsidR="005C1D94" w:rsidRPr="00B01982" w:rsidRDefault="005C1D94" w:rsidP="00E017F1">
            <w:pPr>
              <w:pStyle w:val="KeinLeerraum"/>
              <w:numPr>
                <w:ilvl w:val="0"/>
                <w:numId w:val="16"/>
              </w:numPr>
              <w:tabs>
                <w:tab w:val="left" w:pos="368"/>
              </w:tabs>
              <w:spacing w:line="360" w:lineRule="auto"/>
              <w:ind w:left="340" w:hanging="306"/>
              <w:rPr>
                <w:rFonts w:ascii="Arial" w:hAnsi="Arial" w:cs="Arial"/>
              </w:rPr>
            </w:pPr>
            <w:r w:rsidRPr="00B01982">
              <w:rPr>
                <w:rFonts w:ascii="Arial" w:hAnsi="Arial" w:cs="Arial"/>
              </w:rPr>
              <w:t>Investitionsarten nach der Art des beschafften Vermögens, nach der Wirkung auf den Vermögensumfang, nach der Unterscheidung des Investitionszieles</w:t>
            </w:r>
          </w:p>
          <w:p w:rsidR="005C1D94" w:rsidRPr="00B01982" w:rsidRDefault="00B01982" w:rsidP="00E017F1">
            <w:pPr>
              <w:pStyle w:val="KeinLeerraum"/>
              <w:numPr>
                <w:ilvl w:val="0"/>
                <w:numId w:val="16"/>
              </w:numPr>
              <w:tabs>
                <w:tab w:val="left" w:pos="350"/>
              </w:tabs>
              <w:spacing w:line="360" w:lineRule="auto"/>
              <w:ind w:left="340" w:hanging="306"/>
              <w:rPr>
                <w:rFonts w:ascii="Arial" w:hAnsi="Arial" w:cs="Arial"/>
              </w:rPr>
            </w:pPr>
            <w:r w:rsidRPr="00B01982">
              <w:rPr>
                <w:rFonts w:ascii="Arial" w:hAnsi="Arial" w:cs="Arial"/>
              </w:rPr>
              <w:t xml:space="preserve">Statische Investitionsrechnung ohne Restwert: Kosten-, Gewinn- und </w:t>
            </w:r>
            <w:proofErr w:type="spellStart"/>
            <w:r w:rsidRPr="00B01982">
              <w:rPr>
                <w:rFonts w:ascii="Arial" w:hAnsi="Arial" w:cs="Arial"/>
              </w:rPr>
              <w:t>Rentabilitäts</w:t>
            </w:r>
            <w:r w:rsidR="00C86AD7">
              <w:rPr>
                <w:rFonts w:ascii="Arial" w:hAnsi="Arial" w:cs="Arial"/>
              </w:rPr>
              <w:softHyphen/>
            </w:r>
            <w:r w:rsidRPr="00B01982">
              <w:rPr>
                <w:rFonts w:ascii="Arial" w:hAnsi="Arial" w:cs="Arial"/>
              </w:rPr>
              <w:t>vergleichsrechnung</w:t>
            </w:r>
            <w:proofErr w:type="spellEnd"/>
            <w:r w:rsidRPr="00B01982">
              <w:rPr>
                <w:rFonts w:ascii="Arial" w:hAnsi="Arial" w:cs="Arial"/>
              </w:rPr>
              <w:t>, Amortisationsrechnung</w:t>
            </w:r>
          </w:p>
        </w:tc>
      </w:tr>
    </w:tbl>
    <w:p w:rsidR="0076185A" w:rsidRDefault="0076185A" w:rsidP="00892E8B">
      <w:pPr>
        <w:pStyle w:val="KeinLeerraum"/>
        <w:spacing w:line="360" w:lineRule="auto"/>
      </w:pPr>
    </w:p>
    <w:p w:rsidR="0076185A" w:rsidRDefault="0076185A">
      <w:r>
        <w:br w:type="page"/>
      </w:r>
    </w:p>
    <w:p w:rsidR="005C1D94" w:rsidRDefault="00B01982" w:rsidP="00892E8B">
      <w:pPr>
        <w:pStyle w:val="KeinLeerraum"/>
        <w:spacing w:line="360" w:lineRule="auto"/>
        <w:rPr>
          <w:rFonts w:ascii="Arial" w:hAnsi="Arial" w:cs="Arial"/>
          <w:b/>
        </w:rPr>
      </w:pPr>
      <w:r w:rsidRPr="000D7BC5">
        <w:rPr>
          <w:rFonts w:ascii="Arial" w:hAnsi="Arial" w:cs="Arial"/>
          <w:b/>
        </w:rPr>
        <w:lastRenderedPageBreak/>
        <w:t>Anregungen und Hinweise zum unterrichtlichen Einsatz</w:t>
      </w:r>
    </w:p>
    <w:p w:rsidR="00B971FB" w:rsidRPr="00843A7F" w:rsidRDefault="00B971FB" w:rsidP="00892E8B">
      <w:pPr>
        <w:pStyle w:val="KeinLeerraum"/>
        <w:spacing w:line="360" w:lineRule="auto"/>
        <w:rPr>
          <w:rFonts w:ascii="Arial" w:hAnsi="Arial" w:cs="Arial"/>
        </w:rPr>
      </w:pPr>
    </w:p>
    <w:p w:rsidR="00843A7F" w:rsidRDefault="00843A7F" w:rsidP="00843A7F">
      <w:pPr>
        <w:pStyle w:val="KeinLeerraum"/>
        <w:spacing w:line="360" w:lineRule="auto"/>
        <w:jc w:val="both"/>
        <w:rPr>
          <w:rFonts w:ascii="Arial" w:hAnsi="Arial" w:cs="Arial"/>
        </w:rPr>
      </w:pPr>
      <w:r>
        <w:rPr>
          <w:rFonts w:ascii="Arial" w:hAnsi="Arial" w:cs="Arial"/>
        </w:rPr>
        <w:t>Die Schülerinnen und Schüler recherchieren im Internet die Investitionsarten nach der Art des beschafften Vermögens, nach der Wirkung auf den Vermögensumfang, nach dem Investitionsziel sowie nach dem Finanzierungsanlass. Sie fassen ihre Rechercheergebnisse in einer übersichtlichen Darstellung zusammen und ordnen die anstehende Investition begründet den Investitionsarten zu.</w:t>
      </w:r>
    </w:p>
    <w:p w:rsidR="00843A7F" w:rsidRDefault="00000A7D" w:rsidP="00843A7F">
      <w:pPr>
        <w:pStyle w:val="KeinLeerraum"/>
        <w:spacing w:line="360" w:lineRule="auto"/>
        <w:jc w:val="both"/>
        <w:rPr>
          <w:rFonts w:ascii="Arial" w:hAnsi="Arial" w:cs="Arial"/>
        </w:rPr>
      </w:pPr>
      <w:r>
        <w:rPr>
          <w:rFonts w:ascii="Arial" w:hAnsi="Arial" w:cs="Arial"/>
        </w:rPr>
        <w:t>Mith</w:t>
      </w:r>
      <w:r w:rsidR="00843A7F">
        <w:rPr>
          <w:rFonts w:ascii="Arial" w:hAnsi="Arial" w:cs="Arial"/>
        </w:rPr>
        <w:t>ilfe eines Gruppenpuzzles erschließen sich die Schülerinnen und Schüler die statische Investitionsrechnung und wenden die gewonnenen Erkenntnisse bei der Aufgabenstellung an. Die Zeitvorgaben für die einzelnen Abschnitte des Gruppenpuzzles sind je nach Leistungsstand des jeweiligen Kurses vorzugeben.</w:t>
      </w:r>
    </w:p>
    <w:p w:rsidR="00843A7F" w:rsidRDefault="00843A7F" w:rsidP="00843A7F">
      <w:pPr>
        <w:pStyle w:val="KeinLeerraum"/>
        <w:spacing w:line="360" w:lineRule="auto"/>
        <w:jc w:val="both"/>
        <w:rPr>
          <w:rFonts w:ascii="Arial" w:hAnsi="Arial" w:cs="Arial"/>
        </w:rPr>
      </w:pPr>
      <w:r>
        <w:rPr>
          <w:rFonts w:ascii="Arial" w:hAnsi="Arial" w:cs="Arial"/>
        </w:rPr>
        <w:t>Die Vor- und Nachteile der statischen Investitionsrechnung werden in einem Partnerinterview zusammengefasst.</w:t>
      </w:r>
    </w:p>
    <w:p w:rsidR="00843A7F" w:rsidRPr="00843A7F" w:rsidRDefault="00843A7F" w:rsidP="00843A7F">
      <w:pPr>
        <w:pStyle w:val="KeinLeerraum"/>
        <w:spacing w:line="360" w:lineRule="auto"/>
        <w:jc w:val="both"/>
        <w:rPr>
          <w:rFonts w:ascii="Arial" w:hAnsi="Arial" w:cs="Arial"/>
        </w:rPr>
      </w:pPr>
      <w:r>
        <w:rPr>
          <w:rFonts w:ascii="Arial" w:hAnsi="Arial" w:cs="Arial"/>
        </w:rPr>
        <w:t>Die Arbeitszeit für die Lösung der niveaubestimmenden Aufgabe beträgt ca. 180 min.</w:t>
      </w:r>
    </w:p>
    <w:p w:rsidR="00B01982" w:rsidRPr="00B01982" w:rsidRDefault="00B01982" w:rsidP="00892E8B">
      <w:pPr>
        <w:pStyle w:val="KeinLeerraum"/>
        <w:spacing w:line="360" w:lineRule="auto"/>
        <w:rPr>
          <w:rFonts w:ascii="Arial" w:hAnsi="Arial" w:cs="Arial"/>
        </w:rPr>
      </w:pPr>
    </w:p>
    <w:p w:rsidR="00B01982" w:rsidRPr="000D7BC5" w:rsidRDefault="00B01982" w:rsidP="00892E8B">
      <w:pPr>
        <w:pStyle w:val="KeinLeerraum"/>
        <w:spacing w:line="360" w:lineRule="auto"/>
        <w:rPr>
          <w:rFonts w:ascii="Arial" w:hAnsi="Arial" w:cs="Arial"/>
          <w:b/>
        </w:rPr>
      </w:pPr>
      <w:r w:rsidRPr="000D7BC5">
        <w:rPr>
          <w:rFonts w:ascii="Arial" w:hAnsi="Arial" w:cs="Arial"/>
          <w:b/>
        </w:rPr>
        <w:t>Variationsmöglichkeiten</w:t>
      </w:r>
    </w:p>
    <w:p w:rsidR="00B21290" w:rsidRDefault="00B21290" w:rsidP="00B21290">
      <w:pPr>
        <w:pStyle w:val="KeinLeerraum"/>
        <w:spacing w:line="360" w:lineRule="auto"/>
        <w:rPr>
          <w:rFonts w:ascii="Arial" w:hAnsi="Arial" w:cs="Arial"/>
        </w:rPr>
      </w:pPr>
    </w:p>
    <w:p w:rsidR="00B21290" w:rsidRDefault="00B21290" w:rsidP="00B21290">
      <w:pPr>
        <w:pStyle w:val="KeinLeerraum"/>
        <w:spacing w:line="360" w:lineRule="auto"/>
        <w:rPr>
          <w:rFonts w:ascii="Arial" w:hAnsi="Arial" w:cs="Arial"/>
        </w:rPr>
      </w:pPr>
      <w:r>
        <w:rPr>
          <w:rFonts w:ascii="Arial" w:hAnsi="Arial" w:cs="Arial"/>
        </w:rPr>
        <w:t>Die Aufgabe 1 kann auch in Partnerarbeit erarbeitet werden.</w:t>
      </w:r>
    </w:p>
    <w:p w:rsidR="00B21290" w:rsidRDefault="00B21290" w:rsidP="00B21290">
      <w:pPr>
        <w:pStyle w:val="KeinLeerraum"/>
        <w:spacing w:line="360" w:lineRule="auto"/>
        <w:rPr>
          <w:rFonts w:ascii="Arial" w:hAnsi="Arial" w:cs="Arial"/>
        </w:rPr>
      </w:pPr>
    </w:p>
    <w:p w:rsidR="00F579F0" w:rsidRDefault="00F579F0" w:rsidP="00843A7F">
      <w:pPr>
        <w:pStyle w:val="KeinLeerraum"/>
        <w:spacing w:line="360" w:lineRule="auto"/>
        <w:jc w:val="both"/>
        <w:rPr>
          <w:rFonts w:ascii="Arial" w:hAnsi="Arial" w:cs="Arial"/>
        </w:rPr>
      </w:pPr>
      <w:r>
        <w:rPr>
          <w:rFonts w:ascii="Arial" w:hAnsi="Arial" w:cs="Arial"/>
        </w:rPr>
        <w:t>Das Gruppenpuzzle kann zur Kenntnissicherung auch durch eine Präsentation im Plenum abgeschlossen werden.</w:t>
      </w:r>
    </w:p>
    <w:p w:rsidR="00F579F0" w:rsidRDefault="00F579F0" w:rsidP="00B21290">
      <w:pPr>
        <w:pStyle w:val="KeinLeerraum"/>
        <w:spacing w:line="360" w:lineRule="auto"/>
        <w:rPr>
          <w:rFonts w:ascii="Arial" w:hAnsi="Arial" w:cs="Arial"/>
        </w:rPr>
      </w:pPr>
    </w:p>
    <w:p w:rsidR="0076185A" w:rsidRDefault="00B21290" w:rsidP="00843A7F">
      <w:pPr>
        <w:pStyle w:val="KeinLeerraum"/>
        <w:spacing w:line="360" w:lineRule="auto"/>
        <w:jc w:val="both"/>
        <w:rPr>
          <w:rFonts w:ascii="Arial" w:hAnsi="Arial" w:cs="Arial"/>
        </w:rPr>
      </w:pPr>
      <w:r>
        <w:rPr>
          <w:rFonts w:ascii="Arial" w:hAnsi="Arial" w:cs="Arial"/>
        </w:rPr>
        <w:t>Die Aufg</w:t>
      </w:r>
      <w:r w:rsidR="00AE5454">
        <w:rPr>
          <w:rFonts w:ascii="Arial" w:hAnsi="Arial" w:cs="Arial"/>
        </w:rPr>
        <w:t>aben 2 und 3 können ohne Materialien</w:t>
      </w:r>
      <w:r>
        <w:rPr>
          <w:rFonts w:ascii="Arial" w:hAnsi="Arial" w:cs="Arial"/>
        </w:rPr>
        <w:t xml:space="preserve"> als Lernerfolgskontrolle nach der Behandlung des Kompetenzschwerpunktes eingesetzt werden.</w:t>
      </w:r>
    </w:p>
    <w:p w:rsidR="00843A7F" w:rsidRDefault="00843A7F" w:rsidP="00843A7F">
      <w:pPr>
        <w:pStyle w:val="KeinLeerraum"/>
        <w:spacing w:line="360" w:lineRule="auto"/>
        <w:jc w:val="both"/>
        <w:rPr>
          <w:rFonts w:ascii="Arial" w:hAnsi="Arial" w:cs="Arial"/>
        </w:rPr>
      </w:pPr>
    </w:p>
    <w:p w:rsidR="00843A7F" w:rsidRDefault="00843A7F" w:rsidP="00843A7F">
      <w:pPr>
        <w:pStyle w:val="KeinLeerraum"/>
        <w:spacing w:line="360" w:lineRule="auto"/>
        <w:jc w:val="both"/>
        <w:rPr>
          <w:rFonts w:ascii="Arial" w:hAnsi="Arial" w:cs="Arial"/>
          <w:b/>
        </w:rPr>
        <w:sectPr w:rsidR="00843A7F" w:rsidSect="003B1E2B">
          <w:pgSz w:w="11906" w:h="16838" w:code="9"/>
          <w:pgMar w:top="1588" w:right="1134" w:bottom="1247" w:left="1134" w:header="964" w:footer="851" w:gutter="0"/>
          <w:cols w:space="708"/>
          <w:docGrid w:linePitch="360"/>
        </w:sectPr>
      </w:pPr>
    </w:p>
    <w:p w:rsidR="00B01982" w:rsidRPr="00E377EA" w:rsidRDefault="00B01982" w:rsidP="00892E8B">
      <w:pPr>
        <w:pStyle w:val="KeinLeerraum"/>
        <w:spacing w:line="360" w:lineRule="auto"/>
        <w:rPr>
          <w:rFonts w:ascii="Arial" w:hAnsi="Arial" w:cs="Arial"/>
          <w:b/>
        </w:rPr>
      </w:pPr>
      <w:r w:rsidRPr="000D7BC5">
        <w:rPr>
          <w:rFonts w:ascii="Arial" w:hAnsi="Arial" w:cs="Arial"/>
          <w:b/>
        </w:rPr>
        <w:lastRenderedPageBreak/>
        <w:t>Erwarteter Stand der Kompetenzentwicklung</w:t>
      </w:r>
      <w:bookmarkStart w:id="1" w:name="_GoBack"/>
      <w:bookmarkEnd w:id="1"/>
    </w:p>
    <w:tbl>
      <w:tblPr>
        <w:tblStyle w:val="Tabellenraster"/>
        <w:tblW w:w="9859" w:type="dxa"/>
        <w:tblLayout w:type="fixed"/>
        <w:tblCellMar>
          <w:top w:w="85" w:type="dxa"/>
          <w:bottom w:w="85" w:type="dxa"/>
        </w:tblCellMar>
        <w:tblLook w:val="04A0" w:firstRow="1" w:lastRow="0" w:firstColumn="1" w:lastColumn="0" w:noHBand="0" w:noVBand="1"/>
      </w:tblPr>
      <w:tblGrid>
        <w:gridCol w:w="1213"/>
        <w:gridCol w:w="7489"/>
        <w:gridCol w:w="1157"/>
      </w:tblGrid>
      <w:tr w:rsidR="00B01982" w:rsidRPr="00B01982" w:rsidTr="00000A7D">
        <w:tc>
          <w:tcPr>
            <w:tcW w:w="1213" w:type="dxa"/>
          </w:tcPr>
          <w:p w:rsidR="00B01982" w:rsidRPr="005B4D25" w:rsidRDefault="00B01982" w:rsidP="00892E8B">
            <w:pPr>
              <w:pStyle w:val="KeinLeerraum"/>
              <w:spacing w:line="360" w:lineRule="auto"/>
              <w:rPr>
                <w:rFonts w:ascii="Arial" w:hAnsi="Arial" w:cs="Arial"/>
                <w:b/>
                <w:sz w:val="20"/>
                <w:szCs w:val="20"/>
              </w:rPr>
            </w:pPr>
            <w:r w:rsidRPr="005B4D25">
              <w:rPr>
                <w:rFonts w:ascii="Arial" w:hAnsi="Arial" w:cs="Arial"/>
                <w:b/>
                <w:sz w:val="20"/>
                <w:szCs w:val="20"/>
              </w:rPr>
              <w:t>Aufgabe</w:t>
            </w:r>
          </w:p>
        </w:tc>
        <w:tc>
          <w:tcPr>
            <w:tcW w:w="7489" w:type="dxa"/>
          </w:tcPr>
          <w:p w:rsidR="00B01982" w:rsidRPr="000D7BC5" w:rsidRDefault="00437362" w:rsidP="00892E8B">
            <w:pPr>
              <w:pStyle w:val="KeinLeerraum"/>
              <w:spacing w:line="360" w:lineRule="auto"/>
              <w:rPr>
                <w:rFonts w:ascii="Arial" w:hAnsi="Arial" w:cs="Arial"/>
                <w:b/>
              </w:rPr>
            </w:pPr>
            <w:r>
              <w:rPr>
                <w:rFonts w:ascii="Arial" w:hAnsi="Arial" w:cs="Arial"/>
                <w:b/>
              </w:rPr>
              <w:t>e</w:t>
            </w:r>
            <w:r w:rsidR="00B01982" w:rsidRPr="000D7BC5">
              <w:rPr>
                <w:rFonts w:ascii="Arial" w:hAnsi="Arial" w:cs="Arial"/>
                <w:b/>
              </w:rPr>
              <w:t>rwartete Schülerleistung</w:t>
            </w:r>
          </w:p>
        </w:tc>
        <w:tc>
          <w:tcPr>
            <w:tcW w:w="1157" w:type="dxa"/>
          </w:tcPr>
          <w:p w:rsidR="00B01982" w:rsidRPr="00CA5C32" w:rsidRDefault="00B01982" w:rsidP="000F146C">
            <w:pPr>
              <w:pStyle w:val="KeinLeerraum"/>
              <w:rPr>
                <w:rFonts w:ascii="Arial" w:hAnsi="Arial" w:cs="Arial"/>
                <w:b/>
                <w:sz w:val="20"/>
                <w:szCs w:val="20"/>
              </w:rPr>
            </w:pPr>
            <w:r w:rsidRPr="00CA5C32">
              <w:rPr>
                <w:rFonts w:ascii="Arial" w:hAnsi="Arial" w:cs="Arial"/>
                <w:b/>
                <w:sz w:val="20"/>
                <w:szCs w:val="20"/>
              </w:rPr>
              <w:t>AFB</w:t>
            </w:r>
          </w:p>
          <w:p w:rsidR="00B01982" w:rsidRPr="000D7BC5" w:rsidRDefault="000F146C" w:rsidP="00AD50B7">
            <w:pPr>
              <w:pStyle w:val="KeinLeerraum"/>
              <w:rPr>
                <w:rFonts w:ascii="Arial" w:hAnsi="Arial" w:cs="Arial"/>
                <w:b/>
              </w:rPr>
            </w:pPr>
            <w:proofErr w:type="spellStart"/>
            <w:r>
              <w:rPr>
                <w:rFonts w:ascii="Arial" w:hAnsi="Arial" w:cs="Arial"/>
                <w:b/>
                <w:sz w:val="20"/>
                <w:szCs w:val="20"/>
              </w:rPr>
              <w:t>prozent</w:t>
            </w:r>
            <w:proofErr w:type="spellEnd"/>
            <w:r w:rsidR="00AD50B7">
              <w:rPr>
                <w:rFonts w:ascii="Arial" w:hAnsi="Arial" w:cs="Arial"/>
                <w:b/>
                <w:sz w:val="20"/>
                <w:szCs w:val="20"/>
              </w:rPr>
              <w:t>.</w:t>
            </w:r>
            <w:r>
              <w:rPr>
                <w:rFonts w:ascii="Arial" w:hAnsi="Arial" w:cs="Arial"/>
                <w:b/>
                <w:sz w:val="20"/>
                <w:szCs w:val="20"/>
              </w:rPr>
              <w:t xml:space="preserve"> Anteil</w:t>
            </w:r>
          </w:p>
        </w:tc>
      </w:tr>
      <w:tr w:rsidR="00CC0C87" w:rsidRPr="00B01982" w:rsidTr="00000A7D">
        <w:tc>
          <w:tcPr>
            <w:tcW w:w="1213" w:type="dxa"/>
          </w:tcPr>
          <w:p w:rsidR="00CC0C87" w:rsidRDefault="00E377EA" w:rsidP="00892E8B">
            <w:pPr>
              <w:pStyle w:val="KeinLeerraum"/>
              <w:spacing w:line="360" w:lineRule="auto"/>
              <w:rPr>
                <w:rFonts w:ascii="Arial" w:hAnsi="Arial" w:cs="Arial"/>
              </w:rPr>
            </w:pPr>
            <w:r>
              <w:rPr>
                <w:rFonts w:ascii="Arial" w:hAnsi="Arial" w:cs="Arial"/>
              </w:rPr>
              <w:t>1</w:t>
            </w:r>
          </w:p>
        </w:tc>
        <w:tc>
          <w:tcPr>
            <w:tcW w:w="7489" w:type="dxa"/>
          </w:tcPr>
          <w:p w:rsidR="00CC0C87" w:rsidRDefault="00CC0C87" w:rsidP="00CC0C87">
            <w:pPr>
              <w:pStyle w:val="KeinLeerraum"/>
              <w:spacing w:line="360" w:lineRule="auto"/>
              <w:rPr>
                <w:rFonts w:ascii="Arial" w:hAnsi="Arial" w:cs="Arial"/>
              </w:rPr>
            </w:pPr>
            <w:r>
              <w:rPr>
                <w:rFonts w:ascii="Arial" w:hAnsi="Arial" w:cs="Arial"/>
              </w:rPr>
              <w:t>Die Schülerinnen und Schüler können</w:t>
            </w:r>
          </w:p>
          <w:p w:rsidR="00CC0C87" w:rsidRPr="00CC0C87" w:rsidRDefault="00CC0C87" w:rsidP="00892E8B">
            <w:pPr>
              <w:pStyle w:val="KeinLeerraum"/>
              <w:numPr>
                <w:ilvl w:val="0"/>
                <w:numId w:val="17"/>
              </w:numPr>
              <w:spacing w:line="360" w:lineRule="auto"/>
              <w:ind w:left="357" w:hanging="357"/>
              <w:rPr>
                <w:rFonts w:ascii="Arial" w:hAnsi="Arial" w:cs="Arial"/>
              </w:rPr>
            </w:pPr>
            <w:r>
              <w:rPr>
                <w:rFonts w:ascii="Arial" w:hAnsi="Arial" w:cs="Arial"/>
              </w:rPr>
              <w:t>mithilfe der Internetrecherche verschiedene Investitionsarten unterscheiden</w:t>
            </w:r>
          </w:p>
        </w:tc>
        <w:tc>
          <w:tcPr>
            <w:tcW w:w="1157" w:type="dxa"/>
          </w:tcPr>
          <w:p w:rsidR="00CC0C87" w:rsidRDefault="00000A7D" w:rsidP="00000A7D">
            <w:pPr>
              <w:pStyle w:val="KeinLeerraum"/>
              <w:rPr>
                <w:rFonts w:ascii="Arial" w:hAnsi="Arial" w:cs="Arial"/>
              </w:rPr>
            </w:pPr>
            <w:r>
              <w:rPr>
                <w:rFonts w:ascii="Arial" w:hAnsi="Arial" w:cs="Arial"/>
              </w:rPr>
              <w:t>I/</w:t>
            </w:r>
            <w:r w:rsidR="00CC0C87">
              <w:rPr>
                <w:rFonts w:ascii="Arial" w:hAnsi="Arial" w:cs="Arial"/>
              </w:rPr>
              <w:t>30 %</w:t>
            </w:r>
          </w:p>
          <w:p w:rsidR="00CC0C87" w:rsidRDefault="00CC0C87" w:rsidP="000F146C">
            <w:pPr>
              <w:pStyle w:val="KeinLeerraum"/>
              <w:spacing w:line="360" w:lineRule="auto"/>
              <w:rPr>
                <w:rFonts w:ascii="Arial" w:hAnsi="Arial" w:cs="Arial"/>
              </w:rPr>
            </w:pPr>
          </w:p>
        </w:tc>
      </w:tr>
      <w:tr w:rsidR="00CC0C87" w:rsidRPr="00B01982" w:rsidTr="00000A7D">
        <w:tc>
          <w:tcPr>
            <w:tcW w:w="1213" w:type="dxa"/>
          </w:tcPr>
          <w:p w:rsidR="00CC0C87" w:rsidRDefault="00CC0C87" w:rsidP="000F146C">
            <w:pPr>
              <w:pStyle w:val="KeinLeerraum"/>
              <w:rPr>
                <w:rFonts w:ascii="Arial" w:hAnsi="Arial" w:cs="Arial"/>
              </w:rPr>
            </w:pPr>
          </w:p>
        </w:tc>
        <w:tc>
          <w:tcPr>
            <w:tcW w:w="7489" w:type="dxa"/>
          </w:tcPr>
          <w:p w:rsidR="00CC0C87" w:rsidRDefault="00CC0C87" w:rsidP="000F146C">
            <w:pPr>
              <w:pStyle w:val="KeinLeerraum"/>
              <w:rPr>
                <w:rFonts w:ascii="Arial" w:hAnsi="Arial" w:cs="Arial"/>
              </w:rPr>
            </w:pPr>
            <w:r>
              <w:rPr>
                <w:rFonts w:ascii="Arial" w:hAnsi="Arial" w:cs="Arial"/>
              </w:rPr>
              <w:t>Hinweise zur fachlichen Richtigkeit:</w:t>
            </w:r>
          </w:p>
        </w:tc>
        <w:tc>
          <w:tcPr>
            <w:tcW w:w="1157" w:type="dxa"/>
          </w:tcPr>
          <w:p w:rsidR="00CC0C87" w:rsidRDefault="00CC0C87" w:rsidP="000F146C">
            <w:pPr>
              <w:pStyle w:val="KeinLeerraum"/>
              <w:rPr>
                <w:rFonts w:ascii="Arial" w:hAnsi="Arial" w:cs="Arial"/>
              </w:rPr>
            </w:pPr>
          </w:p>
        </w:tc>
      </w:tr>
      <w:tr w:rsidR="00CC0C87" w:rsidRPr="00B01982" w:rsidTr="00000A7D">
        <w:trPr>
          <w:trHeight w:val="5388"/>
        </w:trPr>
        <w:tc>
          <w:tcPr>
            <w:tcW w:w="1213" w:type="dxa"/>
          </w:tcPr>
          <w:p w:rsidR="00CC0C87" w:rsidRDefault="00CC0C87" w:rsidP="00892E8B">
            <w:pPr>
              <w:pStyle w:val="KeinLeerraum"/>
              <w:spacing w:line="360" w:lineRule="auto"/>
              <w:rPr>
                <w:rFonts w:ascii="Arial" w:hAnsi="Arial" w:cs="Arial"/>
              </w:rPr>
            </w:pPr>
          </w:p>
        </w:tc>
        <w:tc>
          <w:tcPr>
            <w:tcW w:w="7489" w:type="dxa"/>
          </w:tcPr>
          <w:p w:rsidR="00CC0C87" w:rsidRDefault="000F146C" w:rsidP="00CC0C87">
            <w:pPr>
              <w:pStyle w:val="KeinLeerraum"/>
              <w:spacing w:line="360" w:lineRule="auto"/>
              <w:rPr>
                <w:rFonts w:ascii="Arial" w:hAnsi="Arial" w:cs="Arial"/>
              </w:rPr>
            </w:pPr>
            <w:r w:rsidRPr="00AE5454">
              <w:rPr>
                <w:rFonts w:ascii="Arial" w:hAnsi="Arial" w:cs="Arial"/>
                <w:noProof/>
                <w:lang w:eastAsia="de-DE"/>
              </w:rPr>
              <w:drawing>
                <wp:anchor distT="0" distB="0" distL="114300" distR="114300" simplePos="0" relativeHeight="251657216" behindDoc="0" locked="0" layoutInCell="1" allowOverlap="1" wp14:anchorId="76F38AEB" wp14:editId="78254A0F">
                  <wp:simplePos x="0" y="0"/>
                  <wp:positionH relativeFrom="column">
                    <wp:posOffset>-57150</wp:posOffset>
                  </wp:positionH>
                  <wp:positionV relativeFrom="paragraph">
                    <wp:posOffset>86995</wp:posOffset>
                  </wp:positionV>
                  <wp:extent cx="4000500" cy="3000375"/>
                  <wp:effectExtent l="0" t="0" r="0" b="9525"/>
                  <wp:wrapThrough wrapText="bothSides">
                    <wp:wrapPolygon edited="0">
                      <wp:start x="0" y="0"/>
                      <wp:lineTo x="0" y="21531"/>
                      <wp:lineTo x="21497" y="21531"/>
                      <wp:lineTo x="21497"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000500" cy="3000375"/>
                          </a:xfrm>
                          <a:prstGeom prst="rect">
                            <a:avLst/>
                          </a:prstGeom>
                        </pic:spPr>
                      </pic:pic>
                    </a:graphicData>
                  </a:graphic>
                  <wp14:sizeRelH relativeFrom="page">
                    <wp14:pctWidth>0</wp14:pctWidth>
                  </wp14:sizeRelH>
                  <wp14:sizeRelV relativeFrom="page">
                    <wp14:pctHeight>0</wp14:pctHeight>
                  </wp14:sizeRelV>
                </wp:anchor>
              </w:drawing>
            </w:r>
            <w:r w:rsidR="00CC0C87">
              <w:rPr>
                <w:rFonts w:ascii="Arial" w:hAnsi="Arial" w:cs="Arial"/>
                <w:noProof/>
                <w:lang w:eastAsia="de-DE"/>
              </w:rPr>
              <mc:AlternateContent>
                <mc:Choice Requires="wps">
                  <w:drawing>
                    <wp:anchor distT="0" distB="0" distL="114300" distR="114300" simplePos="0" relativeHeight="251659264" behindDoc="0" locked="0" layoutInCell="1" allowOverlap="1" wp14:anchorId="499728D8" wp14:editId="4706C900">
                      <wp:simplePos x="0" y="0"/>
                      <wp:positionH relativeFrom="column">
                        <wp:posOffset>-1894840</wp:posOffset>
                      </wp:positionH>
                      <wp:positionV relativeFrom="paragraph">
                        <wp:posOffset>2771140</wp:posOffset>
                      </wp:positionV>
                      <wp:extent cx="2442845" cy="657225"/>
                      <wp:effectExtent l="0" t="0" r="14605" b="28575"/>
                      <wp:wrapNone/>
                      <wp:docPr id="25" name="Rechteck 25"/>
                      <wp:cNvGraphicFramePr/>
                      <a:graphic xmlns:a="http://schemas.openxmlformats.org/drawingml/2006/main">
                        <a:graphicData uri="http://schemas.microsoft.com/office/word/2010/wordprocessingShape">
                          <wps:wsp>
                            <wps:cNvSpPr/>
                            <wps:spPr>
                              <a:xfrm>
                                <a:off x="0" y="0"/>
                                <a:ext cx="244284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17883" w:rsidRPr="00F2395B" w:rsidRDefault="00617883" w:rsidP="005B4D25">
                                  <w:pPr>
                                    <w:jc w:val="center"/>
                                    <w:rPr>
                                      <w:rFonts w:ascii="Arial" w:hAnsi="Arial" w:cs="Arial"/>
                                      <w:color w:val="000000" w:themeColor="text1"/>
                                    </w:rPr>
                                  </w:pPr>
                                  <w:r w:rsidRPr="00F2395B">
                                    <w:rPr>
                                      <w:rFonts w:ascii="Arial" w:hAnsi="Arial" w:cs="Arial"/>
                                      <w:color w:val="000000" w:themeColor="text1"/>
                                    </w:rPr>
                                    <w:t>Investition in einen neuen Kleintransporter = Sachinvestition in eine Maschine (Fuhrpark)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5" o:spid="_x0000_s1026" style="position:absolute;margin-left:-149.2pt;margin-top:218.2pt;width:192.3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" fillcolor="#5b9bd5 [3204]" strokecolor="#1f4d78 [1604]" strokeweight="1pt">
                      <v:textbox>
                        <w:txbxContent>
                          <w:p w:rsidR="00617883" w:rsidRPr="00F2395B" w:rsidRDefault="00617883" w:rsidP="005B4D25">
                            <w:pPr>
                              <w:jc w:val="center"/>
                              <w:rPr>
                                <w:rFonts w:ascii="Arial" w:hAnsi="Arial" w:cs="Arial"/>
                                <w:color w:val="000000" w:themeColor="text1"/>
                              </w:rPr>
                            </w:pPr>
                            <w:r w:rsidRPr="00F2395B">
                              <w:rPr>
                                <w:rFonts w:ascii="Arial" w:hAnsi="Arial" w:cs="Arial"/>
                                <w:color w:val="000000" w:themeColor="text1"/>
                              </w:rPr>
                              <w:t>Investition in einen neuen Kleintransporter = Sachinvestition in eine Maschine (Fuhrpark)</w:t>
                            </w:r>
                          </w:p>
                        </w:txbxContent>
                      </v:textbox>
                    </v:rect>
                  </w:pict>
                </mc:Fallback>
              </mc:AlternateContent>
            </w:r>
          </w:p>
        </w:tc>
        <w:tc>
          <w:tcPr>
            <w:tcW w:w="1157" w:type="dxa"/>
          </w:tcPr>
          <w:p w:rsidR="00CC0C87" w:rsidRDefault="00CC0C87" w:rsidP="000F146C">
            <w:pPr>
              <w:pStyle w:val="KeinLeerraum"/>
              <w:spacing w:line="360" w:lineRule="auto"/>
              <w:rPr>
                <w:rFonts w:ascii="Arial" w:hAnsi="Arial" w:cs="Arial"/>
              </w:rPr>
            </w:pPr>
          </w:p>
        </w:tc>
      </w:tr>
      <w:tr w:rsidR="00CC0C87" w:rsidRPr="00B01982" w:rsidTr="00000A7D">
        <w:trPr>
          <w:trHeight w:val="4524"/>
        </w:trPr>
        <w:tc>
          <w:tcPr>
            <w:tcW w:w="1213" w:type="dxa"/>
          </w:tcPr>
          <w:p w:rsidR="00CC0C87" w:rsidRDefault="00CC0C87" w:rsidP="00892E8B">
            <w:pPr>
              <w:pStyle w:val="KeinLeerraum"/>
              <w:spacing w:line="360" w:lineRule="auto"/>
              <w:rPr>
                <w:rFonts w:ascii="Arial" w:hAnsi="Arial" w:cs="Arial"/>
              </w:rPr>
            </w:pPr>
          </w:p>
        </w:tc>
        <w:tc>
          <w:tcPr>
            <w:tcW w:w="7489" w:type="dxa"/>
          </w:tcPr>
          <w:p w:rsidR="00CC0C87" w:rsidRPr="00AE5454" w:rsidRDefault="000F146C" w:rsidP="00CC0C87">
            <w:pPr>
              <w:pStyle w:val="KeinLeerraum"/>
              <w:spacing w:line="360" w:lineRule="auto"/>
              <w:rPr>
                <w:rFonts w:ascii="Arial" w:hAnsi="Arial" w:cs="Arial"/>
                <w:noProof/>
                <w:lang w:eastAsia="de-DE"/>
              </w:rPr>
            </w:pPr>
            <w:r w:rsidRPr="006638D5">
              <w:rPr>
                <w:rFonts w:ascii="Arial" w:hAnsi="Arial" w:cs="Arial"/>
                <w:noProof/>
                <w:lang w:eastAsia="de-DE"/>
              </w:rPr>
              <w:drawing>
                <wp:anchor distT="0" distB="0" distL="114300" distR="114300" simplePos="0" relativeHeight="251658240" behindDoc="0" locked="0" layoutInCell="1" allowOverlap="1" wp14:anchorId="14766FB6" wp14:editId="1EA85271">
                  <wp:simplePos x="0" y="0"/>
                  <wp:positionH relativeFrom="column">
                    <wp:posOffset>248285</wp:posOffset>
                  </wp:positionH>
                  <wp:positionV relativeFrom="paragraph">
                    <wp:posOffset>12065</wp:posOffset>
                  </wp:positionV>
                  <wp:extent cx="3400425" cy="2550160"/>
                  <wp:effectExtent l="0" t="0" r="9525" b="2540"/>
                  <wp:wrapThrough wrapText="bothSides">
                    <wp:wrapPolygon edited="0">
                      <wp:start x="0" y="0"/>
                      <wp:lineTo x="0" y="21460"/>
                      <wp:lineTo x="21539" y="21460"/>
                      <wp:lineTo x="21539" y="0"/>
                      <wp:lineTo x="0"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400425" cy="2550160"/>
                          </a:xfrm>
                          <a:prstGeom prst="rect">
                            <a:avLst/>
                          </a:prstGeom>
                        </pic:spPr>
                      </pic:pic>
                    </a:graphicData>
                  </a:graphic>
                  <wp14:sizeRelH relativeFrom="page">
                    <wp14:pctWidth>0</wp14:pctWidth>
                  </wp14:sizeRelH>
                  <wp14:sizeRelV relativeFrom="page">
                    <wp14:pctHeight>0</wp14:pctHeight>
                  </wp14:sizeRelV>
                </wp:anchor>
              </w:drawing>
            </w:r>
            <w:r w:rsidR="00CC0C87">
              <w:rPr>
                <w:rFonts w:ascii="Arial" w:hAnsi="Arial" w:cs="Arial"/>
                <w:noProof/>
                <w:lang w:eastAsia="de-DE"/>
              </w:rPr>
              <mc:AlternateContent>
                <mc:Choice Requires="wps">
                  <w:drawing>
                    <wp:anchor distT="0" distB="0" distL="114300" distR="114300" simplePos="0" relativeHeight="251660288" behindDoc="0" locked="0" layoutInCell="1" allowOverlap="1" wp14:anchorId="3A6F6ACE" wp14:editId="5F612BB0">
                      <wp:simplePos x="0" y="0"/>
                      <wp:positionH relativeFrom="column">
                        <wp:posOffset>2153285</wp:posOffset>
                      </wp:positionH>
                      <wp:positionV relativeFrom="paragraph">
                        <wp:posOffset>2195830</wp:posOffset>
                      </wp:positionV>
                      <wp:extent cx="2442845" cy="657225"/>
                      <wp:effectExtent l="0" t="0" r="14605" b="28575"/>
                      <wp:wrapNone/>
                      <wp:docPr id="26" name="Rechteck 26"/>
                      <wp:cNvGraphicFramePr/>
                      <a:graphic xmlns:a="http://schemas.openxmlformats.org/drawingml/2006/main">
                        <a:graphicData uri="http://schemas.microsoft.com/office/word/2010/wordprocessingShape">
                          <wps:wsp>
                            <wps:cNvSpPr/>
                            <wps:spPr>
                              <a:xfrm>
                                <a:off x="0" y="0"/>
                                <a:ext cx="2442845" cy="657225"/>
                              </a:xfrm>
                              <a:prstGeom prst="rect">
                                <a:avLst/>
                              </a:prstGeom>
                              <a:solidFill>
                                <a:srgbClr val="5B9BD5"/>
                              </a:solidFill>
                              <a:ln w="12700" cap="flat" cmpd="sng" algn="ctr">
                                <a:solidFill>
                                  <a:srgbClr val="5B9BD5">
                                    <a:shade val="50000"/>
                                  </a:srgbClr>
                                </a:solidFill>
                                <a:prstDash val="solid"/>
                                <a:miter lim="800000"/>
                              </a:ln>
                              <a:effectLst/>
                            </wps:spPr>
                            <wps:txbx>
                              <w:txbxContent>
                                <w:p w:rsidR="00617883" w:rsidRPr="00F2395B" w:rsidRDefault="00617883" w:rsidP="00F2395B">
                                  <w:pPr>
                                    <w:jc w:val="center"/>
                                    <w:rPr>
                                      <w:rFonts w:ascii="Arial" w:hAnsi="Arial" w:cs="Arial"/>
                                    </w:rPr>
                                  </w:pPr>
                                  <w:r w:rsidRPr="00F2395B">
                                    <w:rPr>
                                      <w:rFonts w:ascii="Arial" w:hAnsi="Arial" w:cs="Arial"/>
                                    </w:rPr>
                                    <w:t>Investition in einen neuen Kleintransporter = Folgeinvestition als Ersatzinvestition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6" o:spid="_x0000_s1027" style="position:absolute;margin-left:169.55pt;margin-top:172.9pt;width:192.3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" fillcolor="#5b9bd5" strokecolor="#41719c" strokeweight="1pt">
                      <v:textbox>
                        <w:txbxContent>
                          <w:p w:rsidR="00617883" w:rsidRPr="00F2395B" w:rsidRDefault="00617883" w:rsidP="00F2395B">
                            <w:pPr>
                              <w:jc w:val="center"/>
                              <w:rPr>
                                <w:rFonts w:ascii="Arial" w:hAnsi="Arial" w:cs="Arial"/>
                              </w:rPr>
                            </w:pPr>
                            <w:r w:rsidRPr="00F2395B">
                              <w:rPr>
                                <w:rFonts w:ascii="Arial" w:hAnsi="Arial" w:cs="Arial"/>
                              </w:rPr>
                              <w:t>Investition in einen neuen Kleintransporter = Folgeinvestition als Ersatzinvestition</w:t>
                            </w:r>
                          </w:p>
                        </w:txbxContent>
                      </v:textbox>
                    </v:rect>
                  </w:pict>
                </mc:Fallback>
              </mc:AlternateContent>
            </w:r>
          </w:p>
        </w:tc>
        <w:tc>
          <w:tcPr>
            <w:tcW w:w="1157" w:type="dxa"/>
          </w:tcPr>
          <w:p w:rsidR="00CC0C87" w:rsidRDefault="00CC0C87" w:rsidP="000F146C">
            <w:pPr>
              <w:pStyle w:val="KeinLeerraum"/>
              <w:spacing w:line="360" w:lineRule="auto"/>
              <w:rPr>
                <w:rFonts w:ascii="Arial" w:hAnsi="Arial" w:cs="Arial"/>
              </w:rPr>
            </w:pPr>
          </w:p>
        </w:tc>
      </w:tr>
    </w:tbl>
    <w:p w:rsidR="00CC0C87" w:rsidRDefault="00CC0C87">
      <w:r>
        <w:br w:type="page"/>
      </w:r>
    </w:p>
    <w:tbl>
      <w:tblPr>
        <w:tblStyle w:val="Tabellenraster"/>
        <w:tblW w:w="9860" w:type="dxa"/>
        <w:tblLayout w:type="fixed"/>
        <w:tblLook w:val="04A0" w:firstRow="1" w:lastRow="0" w:firstColumn="1" w:lastColumn="0" w:noHBand="0" w:noVBand="1"/>
      </w:tblPr>
      <w:tblGrid>
        <w:gridCol w:w="1213"/>
        <w:gridCol w:w="7490"/>
        <w:gridCol w:w="1157"/>
      </w:tblGrid>
      <w:tr w:rsidR="005B4D25" w:rsidRPr="00CC0C87" w:rsidTr="007728B8">
        <w:tc>
          <w:tcPr>
            <w:tcW w:w="1213" w:type="dxa"/>
          </w:tcPr>
          <w:p w:rsidR="005B4D25" w:rsidRPr="00CC0C87" w:rsidRDefault="005B4D25" w:rsidP="005B4D25">
            <w:pPr>
              <w:pStyle w:val="KeinLeerraum"/>
              <w:spacing w:line="360" w:lineRule="auto"/>
              <w:rPr>
                <w:rFonts w:ascii="Arial" w:hAnsi="Arial" w:cs="Arial"/>
                <w:b/>
              </w:rPr>
            </w:pPr>
            <w:r w:rsidRPr="00CC0C87">
              <w:rPr>
                <w:rFonts w:ascii="Arial" w:hAnsi="Arial" w:cs="Arial"/>
                <w:b/>
              </w:rPr>
              <w:lastRenderedPageBreak/>
              <w:t>Aufgabe</w:t>
            </w:r>
          </w:p>
        </w:tc>
        <w:tc>
          <w:tcPr>
            <w:tcW w:w="7489" w:type="dxa"/>
          </w:tcPr>
          <w:p w:rsidR="005B4D25" w:rsidRPr="00CC0C87" w:rsidRDefault="00437362" w:rsidP="005B4D25">
            <w:pPr>
              <w:pStyle w:val="KeinLeerraum"/>
              <w:spacing w:line="360" w:lineRule="auto"/>
              <w:rPr>
                <w:rFonts w:ascii="Arial" w:hAnsi="Arial" w:cs="Arial"/>
                <w:b/>
              </w:rPr>
            </w:pPr>
            <w:r>
              <w:rPr>
                <w:rFonts w:ascii="Arial" w:hAnsi="Arial" w:cs="Arial"/>
                <w:b/>
              </w:rPr>
              <w:t>e</w:t>
            </w:r>
            <w:r w:rsidR="005B4D25" w:rsidRPr="00CC0C87">
              <w:rPr>
                <w:rFonts w:ascii="Arial" w:hAnsi="Arial" w:cs="Arial"/>
                <w:b/>
              </w:rPr>
              <w:t>rwartete Schülerleistung</w:t>
            </w:r>
          </w:p>
        </w:tc>
        <w:tc>
          <w:tcPr>
            <w:tcW w:w="1157" w:type="dxa"/>
          </w:tcPr>
          <w:p w:rsidR="005B4D25" w:rsidRPr="00CC0C87" w:rsidRDefault="005B4D25" w:rsidP="000F146C">
            <w:pPr>
              <w:pStyle w:val="KeinLeerraum"/>
              <w:rPr>
                <w:rFonts w:ascii="Arial" w:hAnsi="Arial" w:cs="Arial"/>
                <w:b/>
              </w:rPr>
            </w:pPr>
            <w:r w:rsidRPr="00CC0C87">
              <w:rPr>
                <w:rFonts w:ascii="Arial" w:hAnsi="Arial" w:cs="Arial"/>
                <w:b/>
              </w:rPr>
              <w:t>AFB</w:t>
            </w:r>
          </w:p>
          <w:p w:rsidR="005B4D25" w:rsidRPr="00CC0C87" w:rsidRDefault="000F146C" w:rsidP="00EB3598">
            <w:pPr>
              <w:pStyle w:val="KeinLeerraum"/>
              <w:rPr>
                <w:rFonts w:ascii="Arial" w:hAnsi="Arial" w:cs="Arial"/>
                <w:b/>
              </w:rPr>
            </w:pPr>
            <w:proofErr w:type="spellStart"/>
            <w:r>
              <w:rPr>
                <w:rFonts w:ascii="Arial" w:hAnsi="Arial" w:cs="Arial"/>
                <w:b/>
              </w:rPr>
              <w:t>prozent</w:t>
            </w:r>
            <w:proofErr w:type="spellEnd"/>
            <w:r w:rsidR="00EB3598">
              <w:rPr>
                <w:rFonts w:ascii="Arial" w:hAnsi="Arial" w:cs="Arial"/>
                <w:b/>
              </w:rPr>
              <w:t>.</w:t>
            </w:r>
            <w:r>
              <w:rPr>
                <w:rFonts w:ascii="Arial" w:hAnsi="Arial" w:cs="Arial"/>
                <w:b/>
              </w:rPr>
              <w:t xml:space="preserve"> Anteil</w:t>
            </w:r>
          </w:p>
        </w:tc>
      </w:tr>
      <w:tr w:rsidR="005B4D25" w:rsidRPr="00B01982" w:rsidTr="007728B8">
        <w:tc>
          <w:tcPr>
            <w:tcW w:w="1213" w:type="dxa"/>
          </w:tcPr>
          <w:p w:rsidR="005B4D25" w:rsidRPr="005B4D25" w:rsidRDefault="005B4D25" w:rsidP="005B4D25">
            <w:pPr>
              <w:pStyle w:val="KeinLeerraum"/>
              <w:spacing w:line="360" w:lineRule="auto"/>
              <w:rPr>
                <w:rFonts w:ascii="Arial" w:hAnsi="Arial" w:cs="Arial"/>
                <w:b/>
                <w:sz w:val="20"/>
                <w:szCs w:val="20"/>
              </w:rPr>
            </w:pPr>
          </w:p>
        </w:tc>
        <w:tc>
          <w:tcPr>
            <w:tcW w:w="7489" w:type="dxa"/>
          </w:tcPr>
          <w:p w:rsidR="00993110" w:rsidRDefault="00993110" w:rsidP="005B4D25">
            <w:pPr>
              <w:pStyle w:val="KeinLeerraum"/>
              <w:spacing w:line="360" w:lineRule="auto"/>
              <w:rPr>
                <w:rFonts w:ascii="Arial" w:hAnsi="Arial" w:cs="Arial"/>
                <w:b/>
              </w:rPr>
            </w:pPr>
            <w:r>
              <w:rPr>
                <w:rFonts w:ascii="Arial" w:hAnsi="Arial" w:cs="Arial"/>
                <w:noProof/>
                <w:lang w:eastAsia="de-DE"/>
              </w:rPr>
              <mc:AlternateContent>
                <mc:Choice Requires="wps">
                  <w:drawing>
                    <wp:anchor distT="0" distB="0" distL="114300" distR="114300" simplePos="0" relativeHeight="251661312" behindDoc="0" locked="0" layoutInCell="1" allowOverlap="1" wp14:anchorId="02ACFCEE" wp14:editId="416FF540">
                      <wp:simplePos x="0" y="0"/>
                      <wp:positionH relativeFrom="column">
                        <wp:posOffset>2168525</wp:posOffset>
                      </wp:positionH>
                      <wp:positionV relativeFrom="paragraph">
                        <wp:posOffset>3125470</wp:posOffset>
                      </wp:positionV>
                      <wp:extent cx="2442949" cy="614149"/>
                      <wp:effectExtent l="0" t="0" r="14605" b="14605"/>
                      <wp:wrapNone/>
                      <wp:docPr id="27" name="Rechteck 27"/>
                      <wp:cNvGraphicFramePr/>
                      <a:graphic xmlns:a="http://schemas.openxmlformats.org/drawingml/2006/main">
                        <a:graphicData uri="http://schemas.microsoft.com/office/word/2010/wordprocessingShape">
                          <wps:wsp>
                            <wps:cNvSpPr/>
                            <wps:spPr>
                              <a:xfrm>
                                <a:off x="0" y="0"/>
                                <a:ext cx="2442949" cy="614149"/>
                              </a:xfrm>
                              <a:prstGeom prst="rect">
                                <a:avLst/>
                              </a:prstGeom>
                              <a:solidFill>
                                <a:srgbClr val="5B9BD5"/>
                              </a:solidFill>
                              <a:ln w="12700" cap="flat" cmpd="sng" algn="ctr">
                                <a:solidFill>
                                  <a:srgbClr val="5B9BD5">
                                    <a:shade val="50000"/>
                                  </a:srgbClr>
                                </a:solidFill>
                                <a:prstDash val="solid"/>
                                <a:miter lim="800000"/>
                              </a:ln>
                              <a:effectLst/>
                            </wps:spPr>
                            <wps:txbx>
                              <w:txbxContent>
                                <w:p w:rsidR="00617883" w:rsidRPr="00F2395B" w:rsidRDefault="00617883" w:rsidP="005B4D25">
                                  <w:pPr>
                                    <w:jc w:val="center"/>
                                    <w:rPr>
                                      <w:rFonts w:ascii="Arial" w:hAnsi="Arial" w:cs="Arial"/>
                                      <w:color w:val="000000" w:themeColor="text1"/>
                                    </w:rPr>
                                  </w:pPr>
                                  <w:r w:rsidRPr="00F2395B">
                                    <w:rPr>
                                      <w:rFonts w:ascii="Arial" w:hAnsi="Arial" w:cs="Arial"/>
                                      <w:color w:val="000000" w:themeColor="text1"/>
                                    </w:rPr>
                                    <w:t>Investition in einen neuen Kleintransporter = Re-Investition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7" o:spid="_x0000_s1028" style="position:absolute;margin-left:170.75pt;margin-top:246.1pt;width:192.35pt;height:4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" fillcolor="#5b9bd5" strokecolor="#41719c" strokeweight="1pt">
                      <v:textbox>
                        <w:txbxContent>
                          <w:p w:rsidR="00617883" w:rsidRPr="00F2395B" w:rsidRDefault="00617883" w:rsidP="005B4D25">
                            <w:pPr>
                              <w:jc w:val="center"/>
                              <w:rPr>
                                <w:rFonts w:ascii="Arial" w:hAnsi="Arial" w:cs="Arial"/>
                                <w:color w:val="000000" w:themeColor="text1"/>
                              </w:rPr>
                            </w:pPr>
                            <w:r w:rsidRPr="00F2395B">
                              <w:rPr>
                                <w:rFonts w:ascii="Arial" w:hAnsi="Arial" w:cs="Arial"/>
                                <w:color w:val="000000" w:themeColor="text1"/>
                              </w:rPr>
                              <w:t>Investition in einen neuen Kleintransporter = Re-Investition</w:t>
                            </w:r>
                          </w:p>
                        </w:txbxContent>
                      </v:textbox>
                    </v:rect>
                  </w:pict>
                </mc:Fallback>
              </mc:AlternateContent>
            </w:r>
            <w:r w:rsidRPr="00A71706">
              <w:rPr>
                <w:rFonts w:ascii="Arial" w:hAnsi="Arial" w:cs="Arial"/>
                <w:noProof/>
                <w:lang w:eastAsia="de-DE"/>
              </w:rPr>
              <w:drawing>
                <wp:inline distT="0" distB="0" distL="0" distR="0" wp14:anchorId="7F207A54" wp14:editId="1C01F6CF">
                  <wp:extent cx="4572396" cy="3429297"/>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72396" cy="3429297"/>
                          </a:xfrm>
                          <a:prstGeom prst="rect">
                            <a:avLst/>
                          </a:prstGeom>
                        </pic:spPr>
                      </pic:pic>
                    </a:graphicData>
                  </a:graphic>
                </wp:inline>
              </w:drawing>
            </w:r>
          </w:p>
          <w:p w:rsidR="00993110" w:rsidRPr="00CC0C87" w:rsidRDefault="00993110" w:rsidP="00CC0C87">
            <w:pPr>
              <w:pStyle w:val="KeinLeerraum"/>
              <w:spacing w:line="360" w:lineRule="auto"/>
              <w:rPr>
                <w:rFonts w:ascii="Arial" w:hAnsi="Arial" w:cs="Arial"/>
              </w:rPr>
            </w:pPr>
          </w:p>
        </w:tc>
        <w:tc>
          <w:tcPr>
            <w:tcW w:w="1157" w:type="dxa"/>
          </w:tcPr>
          <w:p w:rsidR="00CA5C32" w:rsidRPr="000D7BC5" w:rsidRDefault="00CA5C32" w:rsidP="000F146C">
            <w:pPr>
              <w:pStyle w:val="KeinLeerraum"/>
              <w:rPr>
                <w:rFonts w:ascii="Arial" w:hAnsi="Arial" w:cs="Arial"/>
                <w:b/>
              </w:rPr>
            </w:pPr>
          </w:p>
        </w:tc>
      </w:tr>
      <w:tr w:rsidR="00CC0C87" w:rsidRPr="00B01982" w:rsidTr="007728B8">
        <w:tc>
          <w:tcPr>
            <w:tcW w:w="1213" w:type="dxa"/>
          </w:tcPr>
          <w:p w:rsidR="00CC0C87" w:rsidRPr="005B4D25" w:rsidRDefault="00CC0C87" w:rsidP="005B4D25">
            <w:pPr>
              <w:pStyle w:val="KeinLeerraum"/>
              <w:spacing w:line="360" w:lineRule="auto"/>
              <w:rPr>
                <w:rFonts w:ascii="Arial" w:hAnsi="Arial" w:cs="Arial"/>
                <w:b/>
                <w:sz w:val="20"/>
                <w:szCs w:val="20"/>
              </w:rPr>
            </w:pPr>
          </w:p>
        </w:tc>
        <w:tc>
          <w:tcPr>
            <w:tcW w:w="7489" w:type="dxa"/>
          </w:tcPr>
          <w:p w:rsidR="00CC0C87" w:rsidRDefault="00CC0C87" w:rsidP="00CC0C87">
            <w:pPr>
              <w:pStyle w:val="KeinLeerraum"/>
              <w:spacing w:line="360" w:lineRule="auto"/>
              <w:rPr>
                <w:rFonts w:ascii="Arial" w:hAnsi="Arial" w:cs="Arial"/>
              </w:rPr>
            </w:pPr>
            <w:r>
              <w:rPr>
                <w:rFonts w:ascii="Arial" w:hAnsi="Arial" w:cs="Arial"/>
              </w:rPr>
              <w:t xml:space="preserve">Die Schülerinnen und Schüler können </w:t>
            </w:r>
          </w:p>
          <w:p w:rsidR="00CC0C87" w:rsidRPr="00C36293" w:rsidRDefault="00CC0C87" w:rsidP="005B4D25">
            <w:pPr>
              <w:pStyle w:val="KeinLeerraum"/>
              <w:numPr>
                <w:ilvl w:val="0"/>
                <w:numId w:val="17"/>
              </w:numPr>
              <w:spacing w:line="360" w:lineRule="auto"/>
              <w:ind w:left="357" w:hanging="357"/>
              <w:rPr>
                <w:rFonts w:ascii="Arial" w:hAnsi="Arial" w:cs="Arial"/>
              </w:rPr>
            </w:pPr>
            <w:r>
              <w:rPr>
                <w:rFonts w:ascii="Arial" w:hAnsi="Arial" w:cs="Arial"/>
              </w:rPr>
              <w:t>die anstehende Investition den jeweiligen Investitionsarten richtig zuordnen</w:t>
            </w:r>
          </w:p>
        </w:tc>
        <w:tc>
          <w:tcPr>
            <w:tcW w:w="1157" w:type="dxa"/>
          </w:tcPr>
          <w:p w:rsidR="00CC0C87" w:rsidRPr="00000A7D" w:rsidRDefault="00CC0C87" w:rsidP="00000A7D">
            <w:pPr>
              <w:pStyle w:val="KeinLeerraum"/>
              <w:rPr>
                <w:rFonts w:ascii="Arial" w:hAnsi="Arial" w:cs="Arial"/>
              </w:rPr>
            </w:pPr>
            <w:r w:rsidRPr="00CA5C32">
              <w:rPr>
                <w:rFonts w:ascii="Arial" w:hAnsi="Arial" w:cs="Arial"/>
              </w:rPr>
              <w:t>II</w:t>
            </w:r>
            <w:r w:rsidR="00000A7D">
              <w:rPr>
                <w:rFonts w:ascii="Arial" w:hAnsi="Arial" w:cs="Arial"/>
              </w:rPr>
              <w:t>/</w:t>
            </w:r>
            <w:r w:rsidRPr="00CA5C32">
              <w:rPr>
                <w:rFonts w:ascii="Arial" w:hAnsi="Arial" w:cs="Arial"/>
              </w:rPr>
              <w:t>5 %</w:t>
            </w:r>
          </w:p>
        </w:tc>
      </w:tr>
      <w:tr w:rsidR="00CC0C87" w:rsidRPr="00B01982" w:rsidTr="007728B8">
        <w:tc>
          <w:tcPr>
            <w:tcW w:w="1213" w:type="dxa"/>
          </w:tcPr>
          <w:p w:rsidR="00CC0C87" w:rsidRPr="005B4D25" w:rsidRDefault="00CC0C87" w:rsidP="005B4D25">
            <w:pPr>
              <w:pStyle w:val="KeinLeerraum"/>
              <w:spacing w:line="360" w:lineRule="auto"/>
              <w:rPr>
                <w:rFonts w:ascii="Arial" w:hAnsi="Arial" w:cs="Arial"/>
                <w:b/>
                <w:sz w:val="20"/>
                <w:szCs w:val="20"/>
              </w:rPr>
            </w:pPr>
          </w:p>
        </w:tc>
        <w:tc>
          <w:tcPr>
            <w:tcW w:w="7489" w:type="dxa"/>
          </w:tcPr>
          <w:p w:rsidR="00CC0C87" w:rsidRDefault="00CC0C87" w:rsidP="00CC0C87">
            <w:pPr>
              <w:pStyle w:val="KeinLeerraum"/>
              <w:spacing w:line="360" w:lineRule="auto"/>
              <w:rPr>
                <w:rFonts w:ascii="Arial" w:hAnsi="Arial" w:cs="Arial"/>
              </w:rPr>
            </w:pPr>
            <w:r>
              <w:rPr>
                <w:rFonts w:ascii="Arial" w:hAnsi="Arial" w:cs="Arial"/>
              </w:rPr>
              <w:t>Hinweise zur fachlichen Richtigkeit:</w:t>
            </w:r>
          </w:p>
          <w:p w:rsidR="00CC0C87" w:rsidRDefault="00CC0C87" w:rsidP="00CC0C87">
            <w:pPr>
              <w:pStyle w:val="KeinLeerraum"/>
              <w:numPr>
                <w:ilvl w:val="0"/>
                <w:numId w:val="17"/>
              </w:numPr>
              <w:spacing w:line="360" w:lineRule="auto"/>
              <w:ind w:left="357" w:hanging="357"/>
              <w:rPr>
                <w:rFonts w:ascii="Arial" w:hAnsi="Arial" w:cs="Arial"/>
              </w:rPr>
            </w:pPr>
            <w:r>
              <w:rPr>
                <w:rFonts w:ascii="Arial" w:hAnsi="Arial" w:cs="Arial"/>
              </w:rPr>
              <w:t xml:space="preserve">Sachinvestition </w:t>
            </w:r>
          </w:p>
          <w:p w:rsidR="00CC0C87" w:rsidRDefault="00CC0C87" w:rsidP="00CC0C87">
            <w:pPr>
              <w:pStyle w:val="KeinLeerraum"/>
              <w:numPr>
                <w:ilvl w:val="0"/>
                <w:numId w:val="17"/>
              </w:numPr>
              <w:spacing w:line="360" w:lineRule="auto"/>
              <w:ind w:left="357" w:hanging="357"/>
              <w:rPr>
                <w:rFonts w:ascii="Arial" w:hAnsi="Arial" w:cs="Arial"/>
              </w:rPr>
            </w:pPr>
            <w:r>
              <w:rPr>
                <w:rFonts w:ascii="Arial" w:hAnsi="Arial" w:cs="Arial"/>
              </w:rPr>
              <w:t>Ersatzinvestition</w:t>
            </w:r>
          </w:p>
          <w:p w:rsidR="00CC0C87" w:rsidRDefault="00CC0C87" w:rsidP="00CC0C87">
            <w:pPr>
              <w:pStyle w:val="KeinLeerraum"/>
              <w:numPr>
                <w:ilvl w:val="0"/>
                <w:numId w:val="17"/>
              </w:numPr>
              <w:spacing w:line="360" w:lineRule="auto"/>
              <w:ind w:left="357" w:hanging="357"/>
              <w:rPr>
                <w:rFonts w:ascii="Arial" w:hAnsi="Arial" w:cs="Arial"/>
              </w:rPr>
            </w:pPr>
            <w:r w:rsidRPr="00993110">
              <w:rPr>
                <w:rFonts w:ascii="Arial" w:hAnsi="Arial" w:cs="Arial"/>
              </w:rPr>
              <w:t>Re-Investition</w:t>
            </w:r>
          </w:p>
        </w:tc>
        <w:tc>
          <w:tcPr>
            <w:tcW w:w="1157" w:type="dxa"/>
          </w:tcPr>
          <w:p w:rsidR="00CC0C87" w:rsidRPr="00CA5C32" w:rsidRDefault="00CC0C87" w:rsidP="000F146C">
            <w:pPr>
              <w:pStyle w:val="KeinLeerraum"/>
              <w:rPr>
                <w:rFonts w:ascii="Arial" w:hAnsi="Arial" w:cs="Arial"/>
              </w:rPr>
            </w:pPr>
          </w:p>
        </w:tc>
      </w:tr>
    </w:tbl>
    <w:p w:rsidR="00B07BDD" w:rsidRDefault="00B07BDD" w:rsidP="00892E8B">
      <w:pPr>
        <w:pStyle w:val="KeinLeerraum"/>
        <w:spacing w:line="360" w:lineRule="auto"/>
        <w:rPr>
          <w:rFonts w:ascii="Arial" w:hAnsi="Arial" w:cs="Arial"/>
        </w:rPr>
        <w:sectPr w:rsidR="00B07BDD" w:rsidSect="007728B8">
          <w:pgSz w:w="11906" w:h="16838" w:code="9"/>
          <w:pgMar w:top="1588" w:right="1134" w:bottom="1247" w:left="1134" w:header="964" w:footer="851" w:gutter="0"/>
          <w:cols w:space="708"/>
          <w:docGrid w:linePitch="360"/>
        </w:sectPr>
      </w:pPr>
    </w:p>
    <w:tbl>
      <w:tblPr>
        <w:tblStyle w:val="Tabellenraster"/>
        <w:tblW w:w="14850" w:type="dxa"/>
        <w:tblLayout w:type="fixed"/>
        <w:tblLook w:val="04A0" w:firstRow="1" w:lastRow="0" w:firstColumn="1" w:lastColumn="0" w:noHBand="0" w:noVBand="1"/>
      </w:tblPr>
      <w:tblGrid>
        <w:gridCol w:w="1101"/>
        <w:gridCol w:w="12077"/>
        <w:gridCol w:w="1672"/>
      </w:tblGrid>
      <w:tr w:rsidR="00B07BDD" w:rsidRPr="00B01982" w:rsidTr="00C36293">
        <w:tc>
          <w:tcPr>
            <w:tcW w:w="1101" w:type="dxa"/>
          </w:tcPr>
          <w:p w:rsidR="00B07BDD" w:rsidRPr="005B4D25" w:rsidRDefault="00B07BDD" w:rsidP="00B843E5">
            <w:pPr>
              <w:pStyle w:val="KeinLeerraum"/>
              <w:spacing w:line="360" w:lineRule="auto"/>
              <w:rPr>
                <w:rFonts w:ascii="Arial" w:hAnsi="Arial" w:cs="Arial"/>
                <w:b/>
                <w:sz w:val="20"/>
                <w:szCs w:val="20"/>
              </w:rPr>
            </w:pPr>
            <w:r w:rsidRPr="005B4D25">
              <w:rPr>
                <w:rFonts w:ascii="Arial" w:hAnsi="Arial" w:cs="Arial"/>
                <w:b/>
                <w:sz w:val="20"/>
                <w:szCs w:val="20"/>
              </w:rPr>
              <w:lastRenderedPageBreak/>
              <w:t>Aufgabe</w:t>
            </w:r>
          </w:p>
        </w:tc>
        <w:tc>
          <w:tcPr>
            <w:tcW w:w="12077" w:type="dxa"/>
          </w:tcPr>
          <w:p w:rsidR="00B07BDD" w:rsidRPr="000D7BC5" w:rsidRDefault="00437362" w:rsidP="00B843E5">
            <w:pPr>
              <w:pStyle w:val="KeinLeerraum"/>
              <w:spacing w:line="360" w:lineRule="auto"/>
              <w:rPr>
                <w:rFonts w:ascii="Arial" w:hAnsi="Arial" w:cs="Arial"/>
                <w:b/>
              </w:rPr>
            </w:pPr>
            <w:r>
              <w:rPr>
                <w:rFonts w:ascii="Arial" w:hAnsi="Arial" w:cs="Arial"/>
                <w:b/>
              </w:rPr>
              <w:t>e</w:t>
            </w:r>
            <w:r w:rsidR="00B07BDD" w:rsidRPr="000D7BC5">
              <w:rPr>
                <w:rFonts w:ascii="Arial" w:hAnsi="Arial" w:cs="Arial"/>
                <w:b/>
              </w:rPr>
              <w:t>rwartete Schülerleistung</w:t>
            </w:r>
          </w:p>
        </w:tc>
        <w:tc>
          <w:tcPr>
            <w:tcW w:w="1672" w:type="dxa"/>
          </w:tcPr>
          <w:p w:rsidR="00B07BDD" w:rsidRPr="000D7BC5" w:rsidRDefault="00B07BDD" w:rsidP="00B843E5">
            <w:pPr>
              <w:pStyle w:val="KeinLeerraum"/>
              <w:rPr>
                <w:rFonts w:ascii="Arial" w:hAnsi="Arial" w:cs="Arial"/>
                <w:b/>
              </w:rPr>
            </w:pPr>
            <w:r w:rsidRPr="000D7BC5">
              <w:rPr>
                <w:rFonts w:ascii="Arial" w:hAnsi="Arial" w:cs="Arial"/>
                <w:b/>
              </w:rPr>
              <w:t>AFB</w:t>
            </w:r>
          </w:p>
          <w:p w:rsidR="00B07BDD" w:rsidRPr="000D7BC5" w:rsidRDefault="000F146C" w:rsidP="00EB3598">
            <w:pPr>
              <w:pStyle w:val="KeinLeerraum"/>
              <w:rPr>
                <w:rFonts w:ascii="Arial" w:hAnsi="Arial" w:cs="Arial"/>
                <w:b/>
              </w:rPr>
            </w:pPr>
            <w:proofErr w:type="spellStart"/>
            <w:r>
              <w:rPr>
                <w:rFonts w:ascii="Arial" w:hAnsi="Arial" w:cs="Arial"/>
                <w:b/>
              </w:rPr>
              <w:t>p</w:t>
            </w:r>
            <w:r w:rsidR="00B07BDD" w:rsidRPr="000D7BC5">
              <w:rPr>
                <w:rFonts w:ascii="Arial" w:hAnsi="Arial" w:cs="Arial"/>
                <w:b/>
              </w:rPr>
              <w:t>rozent</w:t>
            </w:r>
            <w:proofErr w:type="spellEnd"/>
            <w:r w:rsidR="00EB3598">
              <w:rPr>
                <w:rFonts w:ascii="Arial" w:hAnsi="Arial" w:cs="Arial"/>
                <w:b/>
              </w:rPr>
              <w:t>.</w:t>
            </w:r>
            <w:r w:rsidR="00B07BDD" w:rsidRPr="000D7BC5">
              <w:rPr>
                <w:rFonts w:ascii="Arial" w:hAnsi="Arial" w:cs="Arial"/>
                <w:b/>
              </w:rPr>
              <w:t xml:space="preserve"> Anteil</w:t>
            </w:r>
          </w:p>
        </w:tc>
      </w:tr>
      <w:tr w:rsidR="00B07BDD" w:rsidRPr="00B01982" w:rsidTr="00C36293">
        <w:tc>
          <w:tcPr>
            <w:tcW w:w="1101" w:type="dxa"/>
          </w:tcPr>
          <w:p w:rsidR="00B07BDD" w:rsidRDefault="00B07BDD" w:rsidP="00B843E5">
            <w:pPr>
              <w:pStyle w:val="KeinLeerraum"/>
              <w:spacing w:line="360" w:lineRule="auto"/>
              <w:rPr>
                <w:rFonts w:ascii="Arial" w:hAnsi="Arial" w:cs="Arial"/>
              </w:rPr>
            </w:pPr>
            <w:r>
              <w:rPr>
                <w:rFonts w:ascii="Arial" w:hAnsi="Arial" w:cs="Arial"/>
              </w:rPr>
              <w:t>2</w:t>
            </w:r>
          </w:p>
        </w:tc>
        <w:tc>
          <w:tcPr>
            <w:tcW w:w="12077" w:type="dxa"/>
          </w:tcPr>
          <w:p w:rsidR="00B07BDD" w:rsidRDefault="00B07BDD" w:rsidP="00B843E5">
            <w:pPr>
              <w:pStyle w:val="KeinLeerraum"/>
              <w:spacing w:line="360" w:lineRule="auto"/>
              <w:rPr>
                <w:rFonts w:ascii="Arial" w:hAnsi="Arial" w:cs="Arial"/>
              </w:rPr>
            </w:pPr>
            <w:r>
              <w:rPr>
                <w:rFonts w:ascii="Arial" w:hAnsi="Arial" w:cs="Arial"/>
              </w:rPr>
              <w:t>Die Schülerinnen und Schüler können</w:t>
            </w:r>
          </w:p>
          <w:p w:rsidR="00B07BDD" w:rsidRDefault="00B07BDD" w:rsidP="000F146C">
            <w:pPr>
              <w:pStyle w:val="KeinLeerraum"/>
              <w:numPr>
                <w:ilvl w:val="0"/>
                <w:numId w:val="17"/>
              </w:numPr>
              <w:spacing w:line="360" w:lineRule="auto"/>
              <w:ind w:left="357" w:hanging="357"/>
              <w:rPr>
                <w:rFonts w:ascii="Arial" w:hAnsi="Arial" w:cs="Arial"/>
              </w:rPr>
            </w:pPr>
            <w:r>
              <w:rPr>
                <w:rFonts w:ascii="Arial" w:hAnsi="Arial" w:cs="Arial"/>
              </w:rPr>
              <w:t>die statischen Investitionsrechnungen durchführen</w:t>
            </w:r>
          </w:p>
          <w:p w:rsidR="00EB3598" w:rsidRDefault="00EB3598" w:rsidP="00B843E5">
            <w:pPr>
              <w:pStyle w:val="KeinLeerraum"/>
              <w:spacing w:line="360" w:lineRule="auto"/>
              <w:rPr>
                <w:rFonts w:ascii="Arial" w:hAnsi="Arial" w:cs="Arial"/>
              </w:rPr>
            </w:pPr>
          </w:p>
          <w:p w:rsidR="00B07BDD" w:rsidRDefault="00B07BDD" w:rsidP="00B843E5">
            <w:pPr>
              <w:pStyle w:val="KeinLeerraum"/>
              <w:spacing w:line="360" w:lineRule="auto"/>
              <w:rPr>
                <w:rFonts w:ascii="Arial" w:hAnsi="Arial" w:cs="Arial"/>
              </w:rPr>
            </w:pPr>
            <w:r>
              <w:rPr>
                <w:rFonts w:ascii="Arial" w:hAnsi="Arial" w:cs="Arial"/>
              </w:rPr>
              <w:t>Hinweise zur fachlichen Richtigkeit:</w:t>
            </w:r>
          </w:p>
          <w:p w:rsidR="00B07BDD" w:rsidRDefault="004244F7" w:rsidP="00B07BDD">
            <w:pPr>
              <w:pStyle w:val="KeinLeerraum"/>
              <w:spacing w:line="360" w:lineRule="auto"/>
              <w:rPr>
                <w:rFonts w:ascii="Arial" w:hAnsi="Arial" w:cs="Arial"/>
              </w:rPr>
            </w:pPr>
            <w:r>
              <w:object w:dxaOrig="13335" w:dyaOrig="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4pt;height:290.75pt" o:ole="">
                  <v:imagedata r:id="rId32" o:title=""/>
                </v:shape>
                <o:OLEObject Type="Embed" ProgID="PBrush" ShapeID="_x0000_i1025" DrawAspect="Content" ObjectID="_1564920875" r:id="rId33"/>
              </w:object>
            </w:r>
          </w:p>
        </w:tc>
        <w:tc>
          <w:tcPr>
            <w:tcW w:w="1672" w:type="dxa"/>
          </w:tcPr>
          <w:p w:rsidR="00CA5C32" w:rsidRDefault="00CA5C32" w:rsidP="00B843E5">
            <w:pPr>
              <w:pStyle w:val="KeinLeerraum"/>
              <w:spacing w:line="360" w:lineRule="auto"/>
              <w:rPr>
                <w:rFonts w:ascii="Arial" w:hAnsi="Arial" w:cs="Arial"/>
              </w:rPr>
            </w:pPr>
          </w:p>
          <w:p w:rsidR="00CA5C32" w:rsidRDefault="00CA5C32" w:rsidP="00B843E5">
            <w:pPr>
              <w:pStyle w:val="KeinLeerraum"/>
              <w:spacing w:line="360" w:lineRule="auto"/>
              <w:rPr>
                <w:rFonts w:ascii="Arial" w:hAnsi="Arial" w:cs="Arial"/>
              </w:rPr>
            </w:pPr>
          </w:p>
          <w:p w:rsidR="00CA5C32" w:rsidRDefault="00CA5C32" w:rsidP="00B843E5">
            <w:pPr>
              <w:pStyle w:val="KeinLeerraum"/>
              <w:spacing w:line="360" w:lineRule="auto"/>
              <w:rPr>
                <w:rFonts w:ascii="Arial" w:hAnsi="Arial" w:cs="Arial"/>
              </w:rPr>
            </w:pPr>
          </w:p>
          <w:p w:rsidR="00CA5C32" w:rsidRDefault="00CA5C32" w:rsidP="00B843E5">
            <w:pPr>
              <w:pStyle w:val="KeinLeerraum"/>
              <w:spacing w:line="360" w:lineRule="auto"/>
              <w:rPr>
                <w:rFonts w:ascii="Arial" w:hAnsi="Arial" w:cs="Arial"/>
              </w:rPr>
            </w:pPr>
          </w:p>
          <w:p w:rsidR="00EB3598" w:rsidRDefault="00EB3598" w:rsidP="00B843E5">
            <w:pPr>
              <w:pStyle w:val="KeinLeerraum"/>
              <w:spacing w:line="360" w:lineRule="auto"/>
              <w:rPr>
                <w:rFonts w:ascii="Arial" w:hAnsi="Arial" w:cs="Arial"/>
              </w:rPr>
            </w:pPr>
          </w:p>
          <w:p w:rsidR="00CA5C32" w:rsidRDefault="00CA5C32" w:rsidP="00B843E5">
            <w:pPr>
              <w:pStyle w:val="KeinLeerraum"/>
              <w:spacing w:line="360" w:lineRule="auto"/>
              <w:rPr>
                <w:rFonts w:ascii="Arial" w:hAnsi="Arial" w:cs="Arial"/>
              </w:rPr>
            </w:pPr>
          </w:p>
          <w:p w:rsidR="00B07BDD" w:rsidRDefault="00B07BDD" w:rsidP="00EB3598">
            <w:pPr>
              <w:pStyle w:val="KeinLeerraum"/>
              <w:spacing w:line="360" w:lineRule="auto"/>
              <w:rPr>
                <w:rFonts w:ascii="Arial" w:hAnsi="Arial" w:cs="Arial"/>
              </w:rPr>
            </w:pPr>
            <w:r>
              <w:rPr>
                <w:rFonts w:ascii="Arial" w:hAnsi="Arial" w:cs="Arial"/>
              </w:rPr>
              <w:t>II</w:t>
            </w:r>
            <w:r w:rsidR="00000A7D">
              <w:rPr>
                <w:rFonts w:ascii="Arial" w:hAnsi="Arial" w:cs="Arial"/>
              </w:rPr>
              <w:t>/</w:t>
            </w:r>
            <w:r w:rsidR="00CA5C32">
              <w:rPr>
                <w:rFonts w:ascii="Arial" w:hAnsi="Arial" w:cs="Arial"/>
              </w:rPr>
              <w:t>35</w:t>
            </w:r>
            <w:r>
              <w:rPr>
                <w:rFonts w:ascii="Arial" w:hAnsi="Arial" w:cs="Arial"/>
              </w:rPr>
              <w:t xml:space="preserve"> %</w:t>
            </w: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p>
          <w:p w:rsidR="00CA5C32" w:rsidRDefault="00CA5C32" w:rsidP="00EB3598">
            <w:pPr>
              <w:pStyle w:val="KeinLeerraum"/>
              <w:spacing w:line="360" w:lineRule="auto"/>
              <w:rPr>
                <w:rFonts w:ascii="Arial" w:hAnsi="Arial" w:cs="Arial"/>
              </w:rPr>
            </w:pPr>
            <w:r>
              <w:rPr>
                <w:rFonts w:ascii="Arial" w:hAnsi="Arial" w:cs="Arial"/>
              </w:rPr>
              <w:t>III</w:t>
            </w:r>
            <w:r w:rsidR="00793BCE">
              <w:rPr>
                <w:rFonts w:ascii="Arial" w:hAnsi="Arial" w:cs="Arial"/>
              </w:rPr>
              <w:t>/</w:t>
            </w:r>
            <w:r>
              <w:rPr>
                <w:rFonts w:ascii="Arial" w:hAnsi="Arial" w:cs="Arial"/>
              </w:rPr>
              <w:t>5 %</w:t>
            </w:r>
          </w:p>
          <w:p w:rsidR="00B07BDD" w:rsidRDefault="00B07BDD" w:rsidP="00CA5C32">
            <w:pPr>
              <w:pStyle w:val="KeinLeerraum"/>
              <w:spacing w:line="360" w:lineRule="auto"/>
              <w:rPr>
                <w:rFonts w:ascii="Arial" w:hAnsi="Arial" w:cs="Arial"/>
              </w:rPr>
            </w:pPr>
          </w:p>
        </w:tc>
      </w:tr>
    </w:tbl>
    <w:p w:rsidR="00B07BDD" w:rsidRDefault="00B07BDD" w:rsidP="00892E8B">
      <w:pPr>
        <w:pStyle w:val="KeinLeerraum"/>
        <w:spacing w:line="360" w:lineRule="auto"/>
        <w:rPr>
          <w:rFonts w:ascii="Arial" w:hAnsi="Arial" w:cs="Arial"/>
        </w:rPr>
        <w:sectPr w:rsidR="00B07BDD" w:rsidSect="00B07BDD">
          <w:pgSz w:w="16838" w:h="11906" w:orient="landscape"/>
          <w:pgMar w:top="1417" w:right="1417" w:bottom="1417" w:left="1134" w:header="708" w:footer="708" w:gutter="0"/>
          <w:cols w:space="708"/>
          <w:docGrid w:linePitch="360"/>
        </w:sectPr>
      </w:pPr>
    </w:p>
    <w:tbl>
      <w:tblPr>
        <w:tblStyle w:val="Tabellenraster"/>
        <w:tblpPr w:leftFromText="141" w:rightFromText="141" w:vertAnchor="text" w:horzAnchor="margin" w:tblpY="346"/>
        <w:tblW w:w="9859" w:type="dxa"/>
        <w:tblLayout w:type="fixed"/>
        <w:tblCellMar>
          <w:top w:w="85" w:type="dxa"/>
          <w:bottom w:w="85" w:type="dxa"/>
        </w:tblCellMar>
        <w:tblLook w:val="04A0" w:firstRow="1" w:lastRow="0" w:firstColumn="1" w:lastColumn="0" w:noHBand="0" w:noVBand="1"/>
      </w:tblPr>
      <w:tblGrid>
        <w:gridCol w:w="1213"/>
        <w:gridCol w:w="7489"/>
        <w:gridCol w:w="1157"/>
      </w:tblGrid>
      <w:tr w:rsidR="00B07BDD" w:rsidRPr="000D7BC5" w:rsidTr="00793BCE">
        <w:tc>
          <w:tcPr>
            <w:tcW w:w="1213" w:type="dxa"/>
          </w:tcPr>
          <w:p w:rsidR="00B07BDD" w:rsidRPr="005B4D25" w:rsidRDefault="00B07BDD" w:rsidP="00B07BDD">
            <w:pPr>
              <w:pStyle w:val="KeinLeerraum"/>
              <w:spacing w:line="360" w:lineRule="auto"/>
              <w:rPr>
                <w:rFonts w:ascii="Arial" w:hAnsi="Arial" w:cs="Arial"/>
                <w:b/>
                <w:sz w:val="20"/>
                <w:szCs w:val="20"/>
              </w:rPr>
            </w:pPr>
            <w:r w:rsidRPr="005B4D25">
              <w:rPr>
                <w:rFonts w:ascii="Arial" w:hAnsi="Arial" w:cs="Arial"/>
                <w:b/>
                <w:sz w:val="20"/>
                <w:szCs w:val="20"/>
              </w:rPr>
              <w:lastRenderedPageBreak/>
              <w:t>Aufgabe</w:t>
            </w:r>
          </w:p>
        </w:tc>
        <w:tc>
          <w:tcPr>
            <w:tcW w:w="7489" w:type="dxa"/>
          </w:tcPr>
          <w:p w:rsidR="00B07BDD" w:rsidRPr="000D7BC5" w:rsidRDefault="00437362" w:rsidP="00B07BDD">
            <w:pPr>
              <w:pStyle w:val="KeinLeerraum"/>
              <w:spacing w:line="360" w:lineRule="auto"/>
              <w:rPr>
                <w:rFonts w:ascii="Arial" w:hAnsi="Arial" w:cs="Arial"/>
                <w:b/>
              </w:rPr>
            </w:pPr>
            <w:r>
              <w:rPr>
                <w:rFonts w:ascii="Arial" w:hAnsi="Arial" w:cs="Arial"/>
                <w:b/>
              </w:rPr>
              <w:t>e</w:t>
            </w:r>
            <w:r w:rsidR="00B07BDD" w:rsidRPr="000D7BC5">
              <w:rPr>
                <w:rFonts w:ascii="Arial" w:hAnsi="Arial" w:cs="Arial"/>
                <w:b/>
              </w:rPr>
              <w:t>rwartete Schülerleistung</w:t>
            </w:r>
          </w:p>
        </w:tc>
        <w:tc>
          <w:tcPr>
            <w:tcW w:w="1157" w:type="dxa"/>
          </w:tcPr>
          <w:p w:rsidR="00B07BDD" w:rsidRPr="000D7BC5" w:rsidRDefault="00B07BDD" w:rsidP="00B07BDD">
            <w:pPr>
              <w:pStyle w:val="KeinLeerraum"/>
              <w:rPr>
                <w:rFonts w:ascii="Arial" w:hAnsi="Arial" w:cs="Arial"/>
                <w:b/>
              </w:rPr>
            </w:pPr>
            <w:r w:rsidRPr="000D7BC5">
              <w:rPr>
                <w:rFonts w:ascii="Arial" w:hAnsi="Arial" w:cs="Arial"/>
                <w:b/>
              </w:rPr>
              <w:t>AFB</w:t>
            </w:r>
          </w:p>
          <w:p w:rsidR="00B07BDD" w:rsidRPr="000D7BC5" w:rsidRDefault="000F146C" w:rsidP="00B07BDD">
            <w:pPr>
              <w:pStyle w:val="KeinLeerraum"/>
              <w:rPr>
                <w:rFonts w:ascii="Arial" w:hAnsi="Arial" w:cs="Arial"/>
                <w:b/>
              </w:rPr>
            </w:pPr>
            <w:proofErr w:type="spellStart"/>
            <w:r>
              <w:rPr>
                <w:rFonts w:ascii="Arial" w:hAnsi="Arial" w:cs="Arial"/>
                <w:b/>
              </w:rPr>
              <w:t>p</w:t>
            </w:r>
            <w:r w:rsidR="00CA5C32">
              <w:rPr>
                <w:rFonts w:ascii="Arial" w:hAnsi="Arial" w:cs="Arial"/>
                <w:b/>
              </w:rPr>
              <w:t>rozent</w:t>
            </w:r>
            <w:proofErr w:type="spellEnd"/>
            <w:r w:rsidR="00EB3598">
              <w:rPr>
                <w:rFonts w:ascii="Arial" w:hAnsi="Arial" w:cs="Arial"/>
                <w:b/>
              </w:rPr>
              <w:t>.</w:t>
            </w:r>
            <w:r>
              <w:rPr>
                <w:rFonts w:ascii="Arial" w:hAnsi="Arial" w:cs="Arial"/>
                <w:b/>
              </w:rPr>
              <w:t xml:space="preserve"> </w:t>
            </w:r>
            <w:r w:rsidR="00B07BDD" w:rsidRPr="000D7BC5">
              <w:rPr>
                <w:rFonts w:ascii="Arial" w:hAnsi="Arial" w:cs="Arial"/>
                <w:b/>
              </w:rPr>
              <w:t>Anteil</w:t>
            </w:r>
          </w:p>
        </w:tc>
      </w:tr>
      <w:tr w:rsidR="00B07BDD" w:rsidRPr="000D7BC5" w:rsidTr="00793BCE">
        <w:tc>
          <w:tcPr>
            <w:tcW w:w="1213" w:type="dxa"/>
          </w:tcPr>
          <w:p w:rsidR="00B07BDD" w:rsidRPr="005B4D25" w:rsidRDefault="00B07BDD" w:rsidP="00B07BDD">
            <w:pPr>
              <w:pStyle w:val="KeinLeerraum"/>
              <w:spacing w:line="360" w:lineRule="auto"/>
              <w:rPr>
                <w:rFonts w:ascii="Arial" w:hAnsi="Arial" w:cs="Arial"/>
                <w:b/>
                <w:sz w:val="20"/>
                <w:szCs w:val="20"/>
              </w:rPr>
            </w:pPr>
            <w:r>
              <w:rPr>
                <w:rFonts w:ascii="Arial" w:hAnsi="Arial" w:cs="Arial"/>
                <w:b/>
                <w:sz w:val="20"/>
                <w:szCs w:val="20"/>
              </w:rPr>
              <w:t>2</w:t>
            </w:r>
          </w:p>
        </w:tc>
        <w:tc>
          <w:tcPr>
            <w:tcW w:w="7489" w:type="dxa"/>
          </w:tcPr>
          <w:p w:rsidR="00B07BDD" w:rsidRDefault="00B07BDD" w:rsidP="00B07BDD">
            <w:pPr>
              <w:pStyle w:val="KeinLeerraum"/>
              <w:spacing w:line="360" w:lineRule="auto"/>
              <w:rPr>
                <w:rFonts w:ascii="Arial" w:hAnsi="Arial" w:cs="Arial"/>
              </w:rPr>
            </w:pPr>
            <w:r>
              <w:rPr>
                <w:rFonts w:ascii="Arial" w:hAnsi="Arial" w:cs="Arial"/>
              </w:rPr>
              <w:t xml:space="preserve">Die </w:t>
            </w:r>
            <w:r w:rsidR="004A31E8">
              <w:rPr>
                <w:rFonts w:ascii="Arial" w:hAnsi="Arial" w:cs="Arial"/>
              </w:rPr>
              <w:t>Schülerinnen und Schüler können</w:t>
            </w:r>
          </w:p>
          <w:p w:rsidR="00B07BDD" w:rsidRDefault="00B07BDD" w:rsidP="00A60818">
            <w:pPr>
              <w:pStyle w:val="KeinLeerraum"/>
              <w:numPr>
                <w:ilvl w:val="0"/>
                <w:numId w:val="17"/>
              </w:numPr>
              <w:spacing w:line="360" w:lineRule="auto"/>
              <w:ind w:left="357" w:hanging="357"/>
              <w:rPr>
                <w:rFonts w:ascii="Arial" w:hAnsi="Arial" w:cs="Arial"/>
              </w:rPr>
            </w:pPr>
            <w:r>
              <w:rPr>
                <w:rFonts w:ascii="Arial" w:hAnsi="Arial" w:cs="Arial"/>
              </w:rPr>
              <w:t>einen begründeten Investitionsvorschlag unterbreiten</w:t>
            </w:r>
          </w:p>
          <w:p w:rsidR="00B07BDD" w:rsidRDefault="00B07BDD" w:rsidP="00B07BDD">
            <w:pPr>
              <w:pStyle w:val="KeinLeerraum"/>
              <w:spacing w:line="360" w:lineRule="auto"/>
              <w:rPr>
                <w:rFonts w:ascii="Arial" w:hAnsi="Arial" w:cs="Arial"/>
              </w:rPr>
            </w:pPr>
          </w:p>
          <w:p w:rsidR="00B07BDD" w:rsidRDefault="00B07BDD" w:rsidP="00B07BDD">
            <w:pPr>
              <w:pStyle w:val="KeinLeerraum"/>
              <w:spacing w:line="360" w:lineRule="auto"/>
              <w:rPr>
                <w:rFonts w:ascii="Arial" w:hAnsi="Arial" w:cs="Arial"/>
              </w:rPr>
            </w:pPr>
            <w:r>
              <w:rPr>
                <w:rFonts w:ascii="Arial" w:hAnsi="Arial" w:cs="Arial"/>
              </w:rPr>
              <w:t>Hinweise zur fachlichen Richtigkeit:</w:t>
            </w:r>
          </w:p>
          <w:p w:rsidR="00B843E5" w:rsidRDefault="00B843E5" w:rsidP="00B07BDD">
            <w:pPr>
              <w:pStyle w:val="KeinLeerraum"/>
              <w:spacing w:line="360" w:lineRule="auto"/>
              <w:rPr>
                <w:rFonts w:ascii="Arial" w:hAnsi="Arial" w:cs="Arial"/>
              </w:rPr>
            </w:pPr>
          </w:p>
          <w:p w:rsidR="00B843E5" w:rsidRDefault="00A60818" w:rsidP="00B843E5">
            <w:pPr>
              <w:pStyle w:val="KeinLeerraum"/>
              <w:spacing w:line="360" w:lineRule="auto"/>
              <w:rPr>
                <w:rFonts w:ascii="Arial" w:hAnsi="Arial" w:cs="Arial"/>
              </w:rPr>
            </w:pPr>
            <w:r>
              <w:rPr>
                <w:rFonts w:ascii="Arial" w:hAnsi="Arial" w:cs="Arial"/>
              </w:rPr>
              <w:t>I</w:t>
            </w:r>
            <w:r w:rsidR="00B843E5">
              <w:rPr>
                <w:rFonts w:ascii="Arial" w:hAnsi="Arial" w:cs="Arial"/>
              </w:rPr>
              <w:t>nvestition in den Renato, weil</w:t>
            </w:r>
          </w:p>
          <w:p w:rsidR="00B843E5" w:rsidRDefault="00B843E5" w:rsidP="00A60818">
            <w:pPr>
              <w:pStyle w:val="KeinLeerraum"/>
              <w:numPr>
                <w:ilvl w:val="0"/>
                <w:numId w:val="17"/>
              </w:numPr>
              <w:spacing w:line="360" w:lineRule="auto"/>
              <w:ind w:left="357" w:hanging="357"/>
              <w:rPr>
                <w:rFonts w:ascii="Arial" w:hAnsi="Arial" w:cs="Arial"/>
              </w:rPr>
            </w:pPr>
            <w:r>
              <w:rPr>
                <w:rFonts w:ascii="Arial" w:hAnsi="Arial" w:cs="Arial"/>
              </w:rPr>
              <w:t>geringe Kosten je km</w:t>
            </w:r>
          </w:p>
          <w:p w:rsidR="00B843E5" w:rsidRDefault="00B843E5" w:rsidP="00A60818">
            <w:pPr>
              <w:pStyle w:val="KeinLeerraum"/>
              <w:numPr>
                <w:ilvl w:val="0"/>
                <w:numId w:val="17"/>
              </w:numPr>
              <w:spacing w:line="360" w:lineRule="auto"/>
              <w:ind w:left="357" w:hanging="357"/>
              <w:rPr>
                <w:rFonts w:ascii="Arial" w:hAnsi="Arial" w:cs="Arial"/>
              </w:rPr>
            </w:pPr>
            <w:r>
              <w:rPr>
                <w:rFonts w:ascii="Arial" w:hAnsi="Arial" w:cs="Arial"/>
              </w:rPr>
              <w:t>höherer Gewinn je km</w:t>
            </w:r>
          </w:p>
          <w:p w:rsidR="00B843E5" w:rsidRDefault="00B843E5" w:rsidP="00A60818">
            <w:pPr>
              <w:pStyle w:val="KeinLeerraum"/>
              <w:numPr>
                <w:ilvl w:val="0"/>
                <w:numId w:val="17"/>
              </w:numPr>
              <w:spacing w:line="360" w:lineRule="auto"/>
              <w:ind w:left="357" w:hanging="357"/>
              <w:rPr>
                <w:rFonts w:ascii="Arial" w:hAnsi="Arial" w:cs="Arial"/>
              </w:rPr>
            </w:pPr>
            <w:r>
              <w:rPr>
                <w:rFonts w:ascii="Arial" w:hAnsi="Arial" w:cs="Arial"/>
              </w:rPr>
              <w:t>schnellere Amortisation</w:t>
            </w:r>
          </w:p>
          <w:p w:rsidR="00B07BDD" w:rsidRPr="00A60818" w:rsidRDefault="00000A7D" w:rsidP="00B07BDD">
            <w:pPr>
              <w:pStyle w:val="KeinLeerraum"/>
              <w:numPr>
                <w:ilvl w:val="0"/>
                <w:numId w:val="17"/>
              </w:numPr>
              <w:spacing w:line="360" w:lineRule="auto"/>
              <w:ind w:left="357" w:hanging="357"/>
              <w:rPr>
                <w:rFonts w:ascii="Arial" w:hAnsi="Arial" w:cs="Arial"/>
              </w:rPr>
            </w:pPr>
            <w:r>
              <w:rPr>
                <w:rFonts w:ascii="Arial" w:hAnsi="Arial" w:cs="Arial"/>
              </w:rPr>
              <w:t>rentabler</w:t>
            </w:r>
          </w:p>
        </w:tc>
        <w:tc>
          <w:tcPr>
            <w:tcW w:w="1157" w:type="dxa"/>
          </w:tcPr>
          <w:p w:rsidR="00CA5C32" w:rsidRPr="00793BCE" w:rsidRDefault="00CA5C32" w:rsidP="00793BCE">
            <w:pPr>
              <w:pStyle w:val="KeinLeerraum"/>
              <w:rPr>
                <w:rFonts w:ascii="Arial" w:hAnsi="Arial" w:cs="Arial"/>
              </w:rPr>
            </w:pPr>
            <w:r w:rsidRPr="00CA5C32">
              <w:rPr>
                <w:rFonts w:ascii="Arial" w:hAnsi="Arial" w:cs="Arial"/>
              </w:rPr>
              <w:t>III</w:t>
            </w:r>
            <w:r w:rsidR="00793BCE">
              <w:rPr>
                <w:rFonts w:ascii="Arial" w:hAnsi="Arial" w:cs="Arial"/>
              </w:rPr>
              <w:t>/</w:t>
            </w:r>
            <w:r w:rsidRPr="00CA5C32">
              <w:rPr>
                <w:rFonts w:ascii="Arial" w:hAnsi="Arial" w:cs="Arial"/>
              </w:rPr>
              <w:t>15 %</w:t>
            </w:r>
          </w:p>
        </w:tc>
      </w:tr>
      <w:tr w:rsidR="00B07BDD" w:rsidTr="00793BCE">
        <w:tc>
          <w:tcPr>
            <w:tcW w:w="1213" w:type="dxa"/>
          </w:tcPr>
          <w:p w:rsidR="00B07BDD" w:rsidRDefault="00B07BDD" w:rsidP="00B07BDD">
            <w:pPr>
              <w:pStyle w:val="KeinLeerraum"/>
              <w:spacing w:line="360" w:lineRule="auto"/>
              <w:rPr>
                <w:rFonts w:ascii="Arial" w:hAnsi="Arial" w:cs="Arial"/>
              </w:rPr>
            </w:pPr>
            <w:r>
              <w:rPr>
                <w:rFonts w:ascii="Arial" w:hAnsi="Arial" w:cs="Arial"/>
              </w:rPr>
              <w:t>3</w:t>
            </w:r>
          </w:p>
        </w:tc>
        <w:tc>
          <w:tcPr>
            <w:tcW w:w="7489" w:type="dxa"/>
          </w:tcPr>
          <w:p w:rsidR="00B07BDD" w:rsidRDefault="00B07BDD" w:rsidP="00B07BDD">
            <w:pPr>
              <w:pStyle w:val="KeinLeerraum"/>
              <w:spacing w:line="360" w:lineRule="auto"/>
              <w:rPr>
                <w:rFonts w:ascii="Arial" w:hAnsi="Arial" w:cs="Arial"/>
              </w:rPr>
            </w:pPr>
            <w:r>
              <w:rPr>
                <w:rFonts w:ascii="Arial" w:hAnsi="Arial" w:cs="Arial"/>
              </w:rPr>
              <w:t xml:space="preserve">Die </w:t>
            </w:r>
            <w:r w:rsidR="004A31E8">
              <w:rPr>
                <w:rFonts w:ascii="Arial" w:hAnsi="Arial" w:cs="Arial"/>
              </w:rPr>
              <w:t>Schülerinnen und Schüler können</w:t>
            </w:r>
          </w:p>
          <w:p w:rsidR="00B07BDD" w:rsidRDefault="00B07BDD" w:rsidP="00A60818">
            <w:pPr>
              <w:pStyle w:val="KeinLeerraum"/>
              <w:numPr>
                <w:ilvl w:val="0"/>
                <w:numId w:val="17"/>
              </w:numPr>
              <w:spacing w:line="360" w:lineRule="auto"/>
              <w:ind w:left="357" w:hanging="357"/>
              <w:rPr>
                <w:rFonts w:ascii="Arial" w:hAnsi="Arial" w:cs="Arial"/>
              </w:rPr>
            </w:pPr>
            <w:r>
              <w:rPr>
                <w:rFonts w:ascii="Arial" w:hAnsi="Arial" w:cs="Arial"/>
              </w:rPr>
              <w:t>die Vor- und Nachteile der statischen Investitionsrechnung beurteilen</w:t>
            </w:r>
          </w:p>
          <w:p w:rsidR="00B07BDD" w:rsidRDefault="00B07BDD" w:rsidP="00A60818">
            <w:pPr>
              <w:pStyle w:val="KeinLeerraum"/>
              <w:numPr>
                <w:ilvl w:val="0"/>
                <w:numId w:val="17"/>
              </w:numPr>
              <w:spacing w:line="360" w:lineRule="auto"/>
              <w:ind w:left="357" w:hanging="357"/>
              <w:rPr>
                <w:rFonts w:ascii="Arial" w:hAnsi="Arial" w:cs="Arial"/>
              </w:rPr>
            </w:pPr>
            <w:r>
              <w:rPr>
                <w:rFonts w:ascii="Arial" w:hAnsi="Arial" w:cs="Arial"/>
              </w:rPr>
              <w:t>nicht quantifizierbare Unterschiede bei einer Investitionsentscheidung einbeziehen</w:t>
            </w:r>
          </w:p>
          <w:p w:rsidR="00B07BDD" w:rsidRDefault="00B07BDD" w:rsidP="00B07BDD">
            <w:pPr>
              <w:pStyle w:val="KeinLeerraum"/>
              <w:spacing w:line="360" w:lineRule="auto"/>
              <w:rPr>
                <w:rFonts w:ascii="Arial" w:hAnsi="Arial" w:cs="Arial"/>
              </w:rPr>
            </w:pPr>
          </w:p>
          <w:p w:rsidR="00B07BDD" w:rsidRDefault="00B07BDD" w:rsidP="00B07BDD">
            <w:pPr>
              <w:pStyle w:val="KeinLeerraum"/>
              <w:spacing w:line="360" w:lineRule="auto"/>
              <w:rPr>
                <w:rFonts w:ascii="Arial" w:hAnsi="Arial" w:cs="Arial"/>
              </w:rPr>
            </w:pPr>
            <w:r>
              <w:rPr>
                <w:rFonts w:ascii="Arial" w:hAnsi="Arial" w:cs="Arial"/>
              </w:rPr>
              <w:t>Hinweise zur fachlichen Richtigkeit:</w:t>
            </w:r>
          </w:p>
          <w:tbl>
            <w:tblPr>
              <w:tblpPr w:leftFromText="141" w:rightFromText="141" w:vertAnchor="text" w:horzAnchor="margin" w:tblpY="79"/>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4198"/>
            </w:tblGrid>
            <w:tr w:rsidR="004244F7" w:rsidTr="006467AA">
              <w:trPr>
                <w:trHeight w:val="968"/>
              </w:trPr>
              <w:tc>
                <w:tcPr>
                  <w:tcW w:w="3027" w:type="dxa"/>
                </w:tcPr>
                <w:p w:rsidR="004244F7" w:rsidRPr="00F16406" w:rsidRDefault="004244F7" w:rsidP="00C86AD7">
                  <w:pPr>
                    <w:pStyle w:val="Listenabsatz"/>
                    <w:spacing w:after="0" w:line="360" w:lineRule="auto"/>
                    <w:ind w:left="0"/>
                    <w:rPr>
                      <w:rFonts w:ascii="Arial" w:hAnsi="Arial" w:cs="Arial"/>
                    </w:rPr>
                  </w:pPr>
                  <w:r w:rsidRPr="00F16406">
                    <w:rPr>
                      <w:rFonts w:ascii="Arial" w:hAnsi="Arial" w:cs="Arial"/>
                    </w:rPr>
                    <w:t>Frage 1</w:t>
                  </w:r>
                </w:p>
                <w:p w:rsidR="004244F7" w:rsidRPr="00F16406" w:rsidRDefault="004244F7" w:rsidP="00C86AD7">
                  <w:pPr>
                    <w:pStyle w:val="Listenabsatz"/>
                    <w:spacing w:after="0" w:line="360" w:lineRule="auto"/>
                    <w:ind w:left="0"/>
                    <w:rPr>
                      <w:rFonts w:ascii="Arial" w:hAnsi="Arial" w:cs="Arial"/>
                    </w:rPr>
                  </w:pPr>
                  <w:r w:rsidRPr="00F16406">
                    <w:rPr>
                      <w:rFonts w:ascii="Arial" w:hAnsi="Arial" w:cs="Arial"/>
                    </w:rPr>
                    <w:t>Erläutern Sie die Vorteile der statischen Investitionsrechenverfahren.</w:t>
                  </w:r>
                </w:p>
              </w:tc>
              <w:tc>
                <w:tcPr>
                  <w:tcW w:w="4198" w:type="dxa"/>
                </w:tcPr>
                <w:p w:rsidR="004244F7" w:rsidRPr="00A60818" w:rsidRDefault="004244F7" w:rsidP="00A60818">
                  <w:pPr>
                    <w:pStyle w:val="KeinLeerraum"/>
                    <w:numPr>
                      <w:ilvl w:val="0"/>
                      <w:numId w:val="17"/>
                    </w:numPr>
                    <w:spacing w:line="360" w:lineRule="auto"/>
                    <w:ind w:left="357" w:hanging="357"/>
                    <w:rPr>
                      <w:rFonts w:ascii="Arial" w:hAnsi="Arial" w:cs="Arial"/>
                    </w:rPr>
                  </w:pPr>
                  <w:r w:rsidRPr="00A60818">
                    <w:rPr>
                      <w:rFonts w:ascii="Arial" w:hAnsi="Arial" w:cs="Arial"/>
                    </w:rPr>
                    <w:t>einfache Anwendung</w:t>
                  </w:r>
                </w:p>
                <w:p w:rsidR="004244F7" w:rsidRPr="006467AA" w:rsidRDefault="004244F7" w:rsidP="006467AA">
                  <w:pPr>
                    <w:pStyle w:val="KeinLeerraum"/>
                    <w:numPr>
                      <w:ilvl w:val="0"/>
                      <w:numId w:val="17"/>
                    </w:numPr>
                    <w:spacing w:line="360" w:lineRule="auto"/>
                    <w:ind w:left="357" w:hanging="357"/>
                    <w:rPr>
                      <w:rFonts w:ascii="Arial" w:hAnsi="Arial" w:cs="Arial"/>
                    </w:rPr>
                  </w:pPr>
                  <w:r w:rsidRPr="00A60818">
                    <w:rPr>
                      <w:rFonts w:ascii="Arial" w:hAnsi="Arial" w:cs="Arial"/>
                    </w:rPr>
                    <w:t>geringer Datenbeschaffungs- und Berechnungsaufwand</w:t>
                  </w:r>
                </w:p>
              </w:tc>
            </w:tr>
            <w:tr w:rsidR="004244F7" w:rsidTr="006467AA">
              <w:trPr>
                <w:trHeight w:val="1816"/>
              </w:trPr>
              <w:tc>
                <w:tcPr>
                  <w:tcW w:w="3027" w:type="dxa"/>
                </w:tcPr>
                <w:p w:rsidR="004244F7" w:rsidRPr="00F16406" w:rsidRDefault="004244F7" w:rsidP="00C86AD7">
                  <w:pPr>
                    <w:pStyle w:val="Listenabsatz"/>
                    <w:spacing w:after="0" w:line="360" w:lineRule="auto"/>
                    <w:ind w:left="0"/>
                    <w:rPr>
                      <w:rFonts w:ascii="Arial" w:hAnsi="Arial" w:cs="Arial"/>
                    </w:rPr>
                  </w:pPr>
                  <w:r w:rsidRPr="00F16406">
                    <w:rPr>
                      <w:rFonts w:ascii="Arial" w:hAnsi="Arial" w:cs="Arial"/>
                    </w:rPr>
                    <w:t>Frage 2</w:t>
                  </w:r>
                </w:p>
                <w:p w:rsidR="004244F7" w:rsidRPr="00F16406" w:rsidRDefault="004244F7" w:rsidP="00C86AD7">
                  <w:pPr>
                    <w:pStyle w:val="Listenabsatz"/>
                    <w:spacing w:after="0" w:line="360" w:lineRule="auto"/>
                    <w:ind w:left="0"/>
                    <w:rPr>
                      <w:rFonts w:ascii="Arial" w:hAnsi="Arial" w:cs="Arial"/>
                    </w:rPr>
                  </w:pPr>
                  <w:r w:rsidRPr="00F16406">
                    <w:rPr>
                      <w:rFonts w:ascii="Arial" w:hAnsi="Arial" w:cs="Arial"/>
                    </w:rPr>
                    <w:t>Erläutern Sie die Nachteile der statischen Investitionsrechenverfahren.</w:t>
                  </w:r>
                </w:p>
              </w:tc>
              <w:tc>
                <w:tcPr>
                  <w:tcW w:w="4198" w:type="dxa"/>
                </w:tcPr>
                <w:p w:rsidR="004244F7" w:rsidRPr="00A60818" w:rsidRDefault="004244F7" w:rsidP="00A60818">
                  <w:pPr>
                    <w:pStyle w:val="KeinLeerraum"/>
                    <w:numPr>
                      <w:ilvl w:val="0"/>
                      <w:numId w:val="17"/>
                    </w:numPr>
                    <w:spacing w:line="360" w:lineRule="auto"/>
                    <w:ind w:left="357" w:hanging="357"/>
                    <w:rPr>
                      <w:rFonts w:ascii="Arial" w:hAnsi="Arial" w:cs="Arial"/>
                    </w:rPr>
                  </w:pPr>
                  <w:r w:rsidRPr="00A60818">
                    <w:rPr>
                      <w:rFonts w:ascii="Arial" w:hAnsi="Arial" w:cs="Arial"/>
                    </w:rPr>
                    <w:t>Betrachtung einer durchschnittlichen Periode</w:t>
                  </w:r>
                </w:p>
                <w:p w:rsidR="004244F7" w:rsidRPr="00A60818" w:rsidRDefault="004244F7" w:rsidP="00A60818">
                  <w:pPr>
                    <w:pStyle w:val="KeinLeerraum"/>
                    <w:numPr>
                      <w:ilvl w:val="0"/>
                      <w:numId w:val="17"/>
                    </w:numPr>
                    <w:spacing w:line="360" w:lineRule="auto"/>
                    <w:ind w:left="357" w:hanging="357"/>
                    <w:rPr>
                      <w:rFonts w:ascii="Arial" w:hAnsi="Arial" w:cs="Arial"/>
                    </w:rPr>
                  </w:pPr>
                  <w:r w:rsidRPr="00A60818">
                    <w:rPr>
                      <w:rFonts w:ascii="Arial" w:hAnsi="Arial" w:cs="Arial"/>
                    </w:rPr>
                    <w:t>Vernachlässigung des Zeitwertes des Geldes</w:t>
                  </w:r>
                </w:p>
                <w:p w:rsidR="004244F7" w:rsidRDefault="004244F7" w:rsidP="00A60818">
                  <w:pPr>
                    <w:pStyle w:val="KeinLeerraum"/>
                    <w:numPr>
                      <w:ilvl w:val="0"/>
                      <w:numId w:val="17"/>
                    </w:numPr>
                    <w:spacing w:line="360" w:lineRule="auto"/>
                    <w:ind w:left="357" w:hanging="357"/>
                  </w:pPr>
                  <w:r w:rsidRPr="00A60818">
                    <w:rPr>
                      <w:rFonts w:ascii="Arial" w:hAnsi="Arial" w:cs="Arial"/>
                    </w:rPr>
                    <w:t>kein Vergleich qualitativer Kriterien</w:t>
                  </w:r>
                </w:p>
              </w:tc>
            </w:tr>
          </w:tbl>
          <w:p w:rsidR="007D6445" w:rsidRDefault="007D6445" w:rsidP="00B07BDD">
            <w:pPr>
              <w:pStyle w:val="KeinLeerraum"/>
              <w:spacing w:line="360" w:lineRule="auto"/>
              <w:rPr>
                <w:rFonts w:ascii="Arial" w:hAnsi="Arial" w:cs="Arial"/>
              </w:rPr>
            </w:pPr>
          </w:p>
        </w:tc>
        <w:tc>
          <w:tcPr>
            <w:tcW w:w="1157" w:type="dxa"/>
          </w:tcPr>
          <w:p w:rsidR="00B07BDD" w:rsidRDefault="00B07BDD" w:rsidP="00793BCE">
            <w:pPr>
              <w:pStyle w:val="KeinLeerraum"/>
              <w:rPr>
                <w:rFonts w:ascii="Arial" w:hAnsi="Arial" w:cs="Arial"/>
              </w:rPr>
            </w:pPr>
            <w:r>
              <w:rPr>
                <w:rFonts w:ascii="Arial" w:hAnsi="Arial" w:cs="Arial"/>
              </w:rPr>
              <w:t>II</w:t>
            </w:r>
            <w:r w:rsidR="00793BCE">
              <w:rPr>
                <w:rFonts w:ascii="Arial" w:hAnsi="Arial" w:cs="Arial"/>
              </w:rPr>
              <w:t>/</w:t>
            </w:r>
            <w:r w:rsidR="00CA5C32">
              <w:rPr>
                <w:rFonts w:ascii="Arial" w:hAnsi="Arial" w:cs="Arial"/>
              </w:rPr>
              <w:t>10</w:t>
            </w:r>
            <w:r>
              <w:rPr>
                <w:rFonts w:ascii="Arial" w:hAnsi="Arial" w:cs="Arial"/>
              </w:rPr>
              <w:t xml:space="preserve"> %</w:t>
            </w:r>
          </w:p>
        </w:tc>
      </w:tr>
    </w:tbl>
    <w:p w:rsidR="00795E45" w:rsidRDefault="00795E45" w:rsidP="00892E8B">
      <w:pPr>
        <w:pStyle w:val="KeinLeerraum"/>
        <w:spacing w:line="360" w:lineRule="auto"/>
        <w:rPr>
          <w:rFonts w:ascii="Arial" w:hAnsi="Arial" w:cs="Arial"/>
        </w:rPr>
      </w:pPr>
    </w:p>
    <w:p w:rsidR="00437362" w:rsidRDefault="00437362" w:rsidP="00892E8B">
      <w:pPr>
        <w:pStyle w:val="KeinLeerraum"/>
        <w:spacing w:line="360" w:lineRule="auto"/>
        <w:rPr>
          <w:rFonts w:ascii="Arial" w:hAnsi="Arial" w:cs="Arial"/>
        </w:rPr>
      </w:pPr>
    </w:p>
    <w:p w:rsidR="00437362" w:rsidRDefault="00437362" w:rsidP="00892E8B">
      <w:pPr>
        <w:pStyle w:val="KeinLeerraum"/>
        <w:spacing w:line="360" w:lineRule="auto"/>
        <w:rPr>
          <w:rFonts w:ascii="Arial" w:hAnsi="Arial" w:cs="Arial"/>
        </w:rPr>
      </w:pPr>
    </w:p>
    <w:p w:rsidR="00437362" w:rsidRDefault="00437362" w:rsidP="00892E8B">
      <w:pPr>
        <w:pStyle w:val="KeinLeerraum"/>
        <w:spacing w:line="360" w:lineRule="auto"/>
        <w:rPr>
          <w:rFonts w:ascii="Arial" w:hAnsi="Arial" w:cs="Arial"/>
        </w:rPr>
      </w:pPr>
    </w:p>
    <w:sectPr w:rsidR="00437362" w:rsidSect="00D53F5B">
      <w:pgSz w:w="11906" w:h="16838"/>
      <w:pgMar w:top="1418" w:right="1247" w:bottom="1134" w:left="1247" w:header="96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83" w:rsidRDefault="00617883" w:rsidP="00D94230">
      <w:pPr>
        <w:spacing w:after="0" w:line="240" w:lineRule="auto"/>
      </w:pPr>
      <w:r>
        <w:separator/>
      </w:r>
    </w:p>
  </w:endnote>
  <w:endnote w:type="continuationSeparator" w:id="0">
    <w:p w:rsidR="00617883" w:rsidRDefault="00617883" w:rsidP="00D9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90258"/>
      <w:docPartObj>
        <w:docPartGallery w:val="Page Numbers (Bottom of Page)"/>
        <w:docPartUnique/>
      </w:docPartObj>
    </w:sdtPr>
    <w:sdtEndPr>
      <w:rPr>
        <w:rFonts w:ascii="Arial" w:hAnsi="Arial" w:cs="Arial"/>
        <w:sz w:val="20"/>
        <w:szCs w:val="20"/>
      </w:rPr>
    </w:sdtEndPr>
    <w:sdtContent>
      <w:p w:rsidR="00617883" w:rsidRPr="003F20D0" w:rsidRDefault="00E377EA" w:rsidP="003F20D0">
        <w:pPr>
          <w:pStyle w:val="Fuzeile"/>
          <w:pBdr>
            <w:top w:val="single" w:sz="4" w:space="1" w:color="auto"/>
          </w:pBdr>
          <w:jc w:val="center"/>
          <w:rPr>
            <w:rFonts w:ascii="Arial" w:eastAsia="Times New Roman" w:hAnsi="Arial" w:cs="Times New Roman"/>
            <w:sz w:val="18"/>
            <w:szCs w:val="18"/>
            <w:lang w:eastAsia="de-DE"/>
          </w:rPr>
        </w:pPr>
        <w:r>
          <w:rPr>
            <w:rFonts w:ascii="Arial" w:eastAsia="Times New Roman" w:hAnsi="Arial" w:cs="Times New Roman"/>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5" type="#_x0000_t172" style="position:absolute;left:0;text-align:left;margin-left:72.6pt;margin-top:-449.1pt;width:338.85pt;height:194.4pt;rotation:-932592fd;z-index:-251658752;mso-wrap-edited:f;mso-position-horizontal-relative:text;mso-position-vertical-relative:text" adj="15429" fillcolor="silver" stroked="f">
              <v:shadow color="#868686"/>
              <v:textpath style="font-family:&quot;Arial Black&quot;;v-text-kern:t" trim="t" fitpath="t" string="ERPROBUNG"/>
            </v:shape>
          </w:pict>
        </w:r>
        <w:r w:rsidR="00617883" w:rsidRPr="00D16655">
          <w:rPr>
            <w:rFonts w:ascii="Arial" w:eastAsia="Times New Roman" w:hAnsi="Arial" w:cs="Times New Roman"/>
            <w:sz w:val="18"/>
            <w:szCs w:val="18"/>
            <w:lang w:eastAsia="de-DE"/>
          </w:rPr>
          <w:t xml:space="preserve">Landesinstitut für Schulqualität und Lehrerbildung Sachsen Anhalt I Lizenz: </w:t>
        </w:r>
        <w:r w:rsidR="003F20D0">
          <w:rPr>
            <w:rFonts w:ascii="Arial" w:eastAsia="Times New Roman" w:hAnsi="Arial" w:cs="Times New Roman"/>
            <w:sz w:val="18"/>
            <w:szCs w:val="18"/>
            <w:lang w:eastAsia="de-DE"/>
          </w:rPr>
          <w:t xml:space="preserve">Creative </w:t>
        </w:r>
        <w:proofErr w:type="spellStart"/>
        <w:r w:rsidR="003F20D0">
          <w:rPr>
            <w:rFonts w:ascii="Arial" w:eastAsia="Times New Roman" w:hAnsi="Arial" w:cs="Times New Roman"/>
            <w:sz w:val="18"/>
            <w:szCs w:val="18"/>
            <w:lang w:eastAsia="de-DE"/>
          </w:rPr>
          <w:t>Commons</w:t>
        </w:r>
        <w:proofErr w:type="spellEnd"/>
        <w:r w:rsidR="003F20D0">
          <w:rPr>
            <w:rFonts w:ascii="Arial" w:eastAsia="Times New Roman" w:hAnsi="Arial" w:cs="Times New Roman"/>
            <w:sz w:val="18"/>
            <w:szCs w:val="18"/>
            <w:lang w:eastAsia="de-DE"/>
          </w:rPr>
          <w:t xml:space="preserve"> (CC BY-SA 3.0)</w:t>
        </w:r>
      </w:p>
      <w:p w:rsidR="00617883" w:rsidRPr="00D017AB" w:rsidRDefault="00617883" w:rsidP="00D133BE">
        <w:pPr>
          <w:pStyle w:val="Fuzeile"/>
          <w:spacing w:before="120"/>
          <w:jc w:val="center"/>
          <w:rPr>
            <w:rFonts w:ascii="Arial" w:hAnsi="Arial" w:cs="Arial"/>
            <w:sz w:val="20"/>
            <w:szCs w:val="20"/>
          </w:rPr>
        </w:pPr>
        <w:r w:rsidRPr="00D017AB">
          <w:rPr>
            <w:rFonts w:ascii="Arial" w:hAnsi="Arial" w:cs="Arial"/>
            <w:sz w:val="20"/>
            <w:szCs w:val="20"/>
          </w:rPr>
          <w:fldChar w:fldCharType="begin"/>
        </w:r>
        <w:r w:rsidRPr="00D017AB">
          <w:rPr>
            <w:rFonts w:ascii="Arial" w:hAnsi="Arial" w:cs="Arial"/>
            <w:sz w:val="20"/>
            <w:szCs w:val="20"/>
          </w:rPr>
          <w:instrText>PAGE   \* MERGEFORMAT</w:instrText>
        </w:r>
        <w:r w:rsidRPr="00D017AB">
          <w:rPr>
            <w:rFonts w:ascii="Arial" w:hAnsi="Arial" w:cs="Arial"/>
            <w:sz w:val="20"/>
            <w:szCs w:val="20"/>
          </w:rPr>
          <w:fldChar w:fldCharType="separate"/>
        </w:r>
        <w:r w:rsidR="00E377EA">
          <w:rPr>
            <w:rFonts w:ascii="Arial" w:hAnsi="Arial" w:cs="Arial"/>
            <w:noProof/>
            <w:sz w:val="20"/>
            <w:szCs w:val="20"/>
          </w:rPr>
          <w:t>16</w:t>
        </w:r>
        <w:r w:rsidRPr="00D017AB">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83" w:rsidRPr="00D16655" w:rsidRDefault="00617883" w:rsidP="00D16655">
    <w:pPr>
      <w:pBdr>
        <w:top w:val="single" w:sz="4" w:space="1" w:color="auto"/>
      </w:pBdr>
      <w:tabs>
        <w:tab w:val="center" w:pos="4536"/>
        <w:tab w:val="right" w:pos="9072"/>
      </w:tabs>
      <w:spacing w:after="0" w:line="240" w:lineRule="auto"/>
      <w:jc w:val="center"/>
      <w:rPr>
        <w:rFonts w:ascii="Arial" w:eastAsia="Times New Roman" w:hAnsi="Arial" w:cs="Times New Roman"/>
        <w:sz w:val="18"/>
        <w:szCs w:val="18"/>
        <w:lang w:eastAsia="de-DE"/>
      </w:rPr>
    </w:pPr>
    <w:r w:rsidRPr="00D16655">
      <w:rPr>
        <w:rFonts w:ascii="Arial" w:eastAsia="Times New Roman" w:hAnsi="Arial" w:cs="Times New Roman"/>
        <w:sz w:val="18"/>
        <w:szCs w:val="18"/>
        <w:lang w:eastAsia="de-DE"/>
      </w:rPr>
      <w:t xml:space="preserve">Landesinstitut für Schulqualität und Lehrerbildung Sachsen Anhalt I Lizenz: Creative </w:t>
    </w:r>
    <w:proofErr w:type="spellStart"/>
    <w:r w:rsidRPr="00D16655">
      <w:rPr>
        <w:rFonts w:ascii="Arial" w:eastAsia="Times New Roman" w:hAnsi="Arial" w:cs="Times New Roman"/>
        <w:sz w:val="18"/>
        <w:szCs w:val="18"/>
        <w:lang w:eastAsia="de-DE"/>
      </w:rPr>
      <w:t>Commons</w:t>
    </w:r>
    <w:proofErr w:type="spellEnd"/>
    <w:r w:rsidRPr="00D16655">
      <w:rPr>
        <w:rFonts w:ascii="Arial" w:eastAsia="Times New Roman" w:hAnsi="Arial" w:cs="Times New Roman"/>
        <w:sz w:val="18"/>
        <w:szCs w:val="18"/>
        <w:lang w:eastAsia="de-DE"/>
      </w:rPr>
      <w:t xml:space="preserve"> (CC BY-SA 3.0)</w:t>
    </w:r>
  </w:p>
  <w:p w:rsidR="00617883" w:rsidRPr="00D16655" w:rsidRDefault="00617883" w:rsidP="00D166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83" w:rsidRDefault="00617883" w:rsidP="00D94230">
      <w:pPr>
        <w:spacing w:after="0" w:line="240" w:lineRule="auto"/>
      </w:pPr>
      <w:r>
        <w:separator/>
      </w:r>
    </w:p>
  </w:footnote>
  <w:footnote w:type="continuationSeparator" w:id="0">
    <w:p w:rsidR="00617883" w:rsidRDefault="00617883" w:rsidP="00D94230">
      <w:pPr>
        <w:spacing w:after="0" w:line="240" w:lineRule="auto"/>
      </w:pPr>
      <w:r>
        <w:continuationSeparator/>
      </w:r>
    </w:p>
  </w:footnote>
  <w:footnote w:id="1">
    <w:p w:rsidR="00617883" w:rsidRPr="003F20D0" w:rsidRDefault="00617883" w:rsidP="00380933">
      <w:pPr>
        <w:tabs>
          <w:tab w:val="center" w:pos="4536"/>
          <w:tab w:val="right" w:pos="9072"/>
        </w:tabs>
        <w:spacing w:after="120" w:line="240" w:lineRule="auto"/>
        <w:rPr>
          <w:rFonts w:ascii="Arial" w:hAnsi="Arial" w:cs="Arial"/>
          <w:color w:val="000000" w:themeColor="text1"/>
          <w:sz w:val="18"/>
          <w:szCs w:val="18"/>
        </w:rPr>
      </w:pPr>
      <w:r w:rsidRPr="003F20D0">
        <w:rPr>
          <w:rStyle w:val="Funotenzeichen"/>
          <w:rFonts w:ascii="Arial" w:hAnsi="Arial" w:cs="Arial"/>
          <w:sz w:val="18"/>
          <w:szCs w:val="18"/>
        </w:rPr>
        <w:footnoteRef/>
      </w:r>
      <w:r w:rsidRPr="003F20D0">
        <w:rPr>
          <w:rFonts w:ascii="Arial" w:hAnsi="Arial" w:cs="Arial"/>
          <w:sz w:val="18"/>
          <w:szCs w:val="18"/>
        </w:rPr>
        <w:t xml:space="preserve"> </w:t>
      </w:r>
      <w:r w:rsidR="003F20D0" w:rsidRPr="003F20D0">
        <w:rPr>
          <w:rFonts w:ascii="Arial" w:hAnsi="Arial" w:cs="Arial"/>
          <w:sz w:val="18"/>
          <w:szCs w:val="18"/>
        </w:rPr>
        <w:t>Nach: Welt der BWL. Abrufbar</w:t>
      </w:r>
      <w:r w:rsidR="0010341E">
        <w:rPr>
          <w:rFonts w:ascii="Arial" w:hAnsi="Arial" w:cs="Arial"/>
          <w:sz w:val="18"/>
          <w:szCs w:val="18"/>
        </w:rPr>
        <w:t xml:space="preserve"> unter</w:t>
      </w:r>
      <w:r w:rsidR="003F20D0" w:rsidRPr="003F20D0">
        <w:rPr>
          <w:rFonts w:ascii="Arial" w:hAnsi="Arial" w:cs="Arial"/>
          <w:sz w:val="18"/>
          <w:szCs w:val="18"/>
        </w:rPr>
        <w:t xml:space="preserve">: </w:t>
      </w:r>
      <w:hyperlink r:id="rId1" w:history="1">
        <w:r w:rsidRPr="003F20D0">
          <w:rPr>
            <w:rStyle w:val="Hyperlink"/>
            <w:rFonts w:ascii="Arial" w:hAnsi="Arial" w:cs="Arial"/>
            <w:sz w:val="18"/>
            <w:szCs w:val="18"/>
          </w:rPr>
          <w:t>http://welt-der-bwl.de/Statische-Investitionsrechenverfahren</w:t>
        </w:r>
      </w:hyperlink>
      <w:r w:rsidRPr="003F20D0">
        <w:rPr>
          <w:rFonts w:ascii="Arial" w:hAnsi="Arial" w:cs="Arial"/>
          <w:color w:val="000000" w:themeColor="text1"/>
          <w:sz w:val="18"/>
          <w:szCs w:val="18"/>
        </w:rPr>
        <w:t xml:space="preserve"> (26.05.2015)</w:t>
      </w:r>
    </w:p>
  </w:footnote>
  <w:footnote w:id="2">
    <w:p w:rsidR="00617883" w:rsidRPr="00385504" w:rsidRDefault="00617883" w:rsidP="00380933">
      <w:pPr>
        <w:tabs>
          <w:tab w:val="center" w:pos="4536"/>
          <w:tab w:val="right" w:pos="9072"/>
        </w:tabs>
        <w:spacing w:after="120" w:line="240" w:lineRule="auto"/>
        <w:rPr>
          <w:rFonts w:ascii="Arial" w:hAnsi="Arial" w:cs="Arial"/>
          <w:color w:val="000000" w:themeColor="text1"/>
          <w:sz w:val="18"/>
          <w:szCs w:val="18"/>
        </w:rPr>
      </w:pPr>
      <w:r w:rsidRPr="00380933">
        <w:rPr>
          <w:rStyle w:val="Funotenzeichen"/>
          <w:rFonts w:ascii="Arial" w:hAnsi="Arial" w:cs="Arial"/>
        </w:rPr>
        <w:footnoteRef/>
      </w:r>
      <w:r w:rsidR="004500A7">
        <w:rPr>
          <w:rFonts w:ascii="Arial" w:hAnsi="Arial" w:cs="Arial"/>
        </w:rPr>
        <w:t xml:space="preserve"> </w:t>
      </w:r>
      <w:r>
        <w:rPr>
          <w:rFonts w:ascii="Arial" w:hAnsi="Arial" w:cs="Arial"/>
          <w:color w:val="000000" w:themeColor="text1"/>
          <w:sz w:val="18"/>
          <w:szCs w:val="18"/>
        </w:rPr>
        <w:t xml:space="preserve"> </w:t>
      </w:r>
      <w:r w:rsidR="00C8315D">
        <w:rPr>
          <w:rFonts w:ascii="Arial" w:hAnsi="Arial" w:cs="Arial"/>
          <w:sz w:val="18"/>
          <w:szCs w:val="18"/>
        </w:rPr>
        <w:t>ebd.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B8B"/>
    <w:multiLevelType w:val="hybridMultilevel"/>
    <w:tmpl w:val="CEEE05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F41E69"/>
    <w:multiLevelType w:val="hybridMultilevel"/>
    <w:tmpl w:val="EDCE8A12"/>
    <w:lvl w:ilvl="0" w:tplc="F5B4B38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761AE0"/>
    <w:multiLevelType w:val="hybridMultilevel"/>
    <w:tmpl w:val="CEEE0502"/>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2DD047E8"/>
    <w:multiLevelType w:val="hybridMultilevel"/>
    <w:tmpl w:val="A02A128A"/>
    <w:lvl w:ilvl="0" w:tplc="FEFA62C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704B58"/>
    <w:multiLevelType w:val="multilevel"/>
    <w:tmpl w:val="42041B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3E363A"/>
    <w:multiLevelType w:val="multilevel"/>
    <w:tmpl w:val="5BAE7E4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5D607F7"/>
    <w:multiLevelType w:val="hybridMultilevel"/>
    <w:tmpl w:val="94667200"/>
    <w:lvl w:ilvl="0" w:tplc="FEFA62C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81E09A5"/>
    <w:multiLevelType w:val="hybridMultilevel"/>
    <w:tmpl w:val="5490875C"/>
    <w:lvl w:ilvl="0" w:tplc="DDC8EF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E0D31C0"/>
    <w:multiLevelType w:val="hybridMultilevel"/>
    <w:tmpl w:val="BCCA22E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E9217C7"/>
    <w:multiLevelType w:val="hybridMultilevel"/>
    <w:tmpl w:val="8C0622FE"/>
    <w:lvl w:ilvl="0" w:tplc="A27E2FB4">
      <w:start w:val="3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1B3D20"/>
    <w:multiLevelType w:val="hybridMultilevel"/>
    <w:tmpl w:val="9F8AF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57F6EC1"/>
    <w:multiLevelType w:val="multilevel"/>
    <w:tmpl w:val="5B8EB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82218D"/>
    <w:multiLevelType w:val="hybridMultilevel"/>
    <w:tmpl w:val="6F5ED182"/>
    <w:lvl w:ilvl="0" w:tplc="E272BC04">
      <w:numFmt w:val="bullet"/>
      <w:lvlText w:val="–"/>
      <w:lvlJc w:val="left"/>
      <w:pPr>
        <w:ind w:left="1151" w:hanging="360"/>
      </w:pPr>
      <w:rPr>
        <w:rFonts w:ascii="Arial" w:eastAsiaTheme="minorHAnsi" w:hAnsi="Arial" w:cs="Arial" w:hint="default"/>
      </w:rPr>
    </w:lvl>
    <w:lvl w:ilvl="1" w:tplc="04070003" w:tentative="1">
      <w:start w:val="1"/>
      <w:numFmt w:val="bullet"/>
      <w:lvlText w:val="o"/>
      <w:lvlJc w:val="left"/>
      <w:pPr>
        <w:ind w:left="1871" w:hanging="360"/>
      </w:pPr>
      <w:rPr>
        <w:rFonts w:ascii="Courier New" w:hAnsi="Courier New" w:cs="Courier New" w:hint="default"/>
      </w:rPr>
    </w:lvl>
    <w:lvl w:ilvl="2" w:tplc="04070005" w:tentative="1">
      <w:start w:val="1"/>
      <w:numFmt w:val="bullet"/>
      <w:lvlText w:val=""/>
      <w:lvlJc w:val="left"/>
      <w:pPr>
        <w:ind w:left="2591" w:hanging="360"/>
      </w:pPr>
      <w:rPr>
        <w:rFonts w:ascii="Wingdings" w:hAnsi="Wingdings" w:hint="default"/>
      </w:rPr>
    </w:lvl>
    <w:lvl w:ilvl="3" w:tplc="04070001" w:tentative="1">
      <w:start w:val="1"/>
      <w:numFmt w:val="bullet"/>
      <w:lvlText w:val=""/>
      <w:lvlJc w:val="left"/>
      <w:pPr>
        <w:ind w:left="3311" w:hanging="360"/>
      </w:pPr>
      <w:rPr>
        <w:rFonts w:ascii="Symbol" w:hAnsi="Symbol" w:hint="default"/>
      </w:rPr>
    </w:lvl>
    <w:lvl w:ilvl="4" w:tplc="04070003" w:tentative="1">
      <w:start w:val="1"/>
      <w:numFmt w:val="bullet"/>
      <w:lvlText w:val="o"/>
      <w:lvlJc w:val="left"/>
      <w:pPr>
        <w:ind w:left="4031" w:hanging="360"/>
      </w:pPr>
      <w:rPr>
        <w:rFonts w:ascii="Courier New" w:hAnsi="Courier New" w:cs="Courier New" w:hint="default"/>
      </w:rPr>
    </w:lvl>
    <w:lvl w:ilvl="5" w:tplc="04070005" w:tentative="1">
      <w:start w:val="1"/>
      <w:numFmt w:val="bullet"/>
      <w:lvlText w:val=""/>
      <w:lvlJc w:val="left"/>
      <w:pPr>
        <w:ind w:left="4751" w:hanging="360"/>
      </w:pPr>
      <w:rPr>
        <w:rFonts w:ascii="Wingdings" w:hAnsi="Wingdings" w:hint="default"/>
      </w:rPr>
    </w:lvl>
    <w:lvl w:ilvl="6" w:tplc="04070001" w:tentative="1">
      <w:start w:val="1"/>
      <w:numFmt w:val="bullet"/>
      <w:lvlText w:val=""/>
      <w:lvlJc w:val="left"/>
      <w:pPr>
        <w:ind w:left="5471" w:hanging="360"/>
      </w:pPr>
      <w:rPr>
        <w:rFonts w:ascii="Symbol" w:hAnsi="Symbol" w:hint="default"/>
      </w:rPr>
    </w:lvl>
    <w:lvl w:ilvl="7" w:tplc="04070003" w:tentative="1">
      <w:start w:val="1"/>
      <w:numFmt w:val="bullet"/>
      <w:lvlText w:val="o"/>
      <w:lvlJc w:val="left"/>
      <w:pPr>
        <w:ind w:left="6191" w:hanging="360"/>
      </w:pPr>
      <w:rPr>
        <w:rFonts w:ascii="Courier New" w:hAnsi="Courier New" w:cs="Courier New" w:hint="default"/>
      </w:rPr>
    </w:lvl>
    <w:lvl w:ilvl="8" w:tplc="04070005" w:tentative="1">
      <w:start w:val="1"/>
      <w:numFmt w:val="bullet"/>
      <w:lvlText w:val=""/>
      <w:lvlJc w:val="left"/>
      <w:pPr>
        <w:ind w:left="6911" w:hanging="360"/>
      </w:pPr>
      <w:rPr>
        <w:rFonts w:ascii="Wingdings" w:hAnsi="Wingdings" w:hint="default"/>
      </w:rPr>
    </w:lvl>
  </w:abstractNum>
  <w:abstractNum w:abstractNumId="13">
    <w:nsid w:val="5720372B"/>
    <w:multiLevelType w:val="hybridMultilevel"/>
    <w:tmpl w:val="9F8AF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A1E50B6"/>
    <w:multiLevelType w:val="multilevel"/>
    <w:tmpl w:val="3F642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F408EC"/>
    <w:multiLevelType w:val="hybridMultilevel"/>
    <w:tmpl w:val="4ED817A4"/>
    <w:lvl w:ilvl="0" w:tplc="64BAA58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5366AC5"/>
    <w:multiLevelType w:val="hybridMultilevel"/>
    <w:tmpl w:val="214E0E5A"/>
    <w:lvl w:ilvl="0" w:tplc="C0448BAE">
      <w:start w:val="1"/>
      <w:numFmt w:val="decimal"/>
      <w:lvlText w:val="%1."/>
      <w:lvlJc w:val="left"/>
      <w:pPr>
        <w:ind w:left="720" w:hanging="360"/>
      </w:pPr>
      <w:rPr>
        <w:rFonts w:asciiTheme="minorHAnsi" w:eastAsiaTheme="minorEastAsia" w:hAnsi="Lucida Sans Unicode" w:cstheme="minorBidi" w:hint="default"/>
        <w:color w:val="000000" w:themeColor="text1"/>
        <w:sz w:val="4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6"/>
  </w:num>
  <w:num w:numId="5">
    <w:abstractNumId w:val="11"/>
  </w:num>
  <w:num w:numId="6">
    <w:abstractNumId w:val="4"/>
  </w:num>
  <w:num w:numId="7">
    <w:abstractNumId w:val="14"/>
  </w:num>
  <w:num w:numId="8">
    <w:abstractNumId w:val="15"/>
  </w:num>
  <w:num w:numId="9">
    <w:abstractNumId w:val="9"/>
  </w:num>
  <w:num w:numId="10">
    <w:abstractNumId w:val="8"/>
  </w:num>
  <w:num w:numId="11">
    <w:abstractNumId w:val="10"/>
  </w:num>
  <w:num w:numId="12">
    <w:abstractNumId w:val="13"/>
  </w:num>
  <w:num w:numId="13">
    <w:abstractNumId w:val="0"/>
  </w:num>
  <w:num w:numId="14">
    <w:abstractNumId w:val="2"/>
  </w:num>
  <w:num w:numId="15">
    <w:abstractNumId w:val="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45"/>
    <w:rsid w:val="00000A7D"/>
    <w:rsid w:val="0000129F"/>
    <w:rsid w:val="00012B84"/>
    <w:rsid w:val="000376AE"/>
    <w:rsid w:val="00070532"/>
    <w:rsid w:val="00080728"/>
    <w:rsid w:val="00086ECF"/>
    <w:rsid w:val="000C2FE2"/>
    <w:rsid w:val="000D7BC5"/>
    <w:rsid w:val="000E0653"/>
    <w:rsid w:val="000F146C"/>
    <w:rsid w:val="0010341E"/>
    <w:rsid w:val="001133FA"/>
    <w:rsid w:val="00135052"/>
    <w:rsid w:val="0019005A"/>
    <w:rsid w:val="001B2AFE"/>
    <w:rsid w:val="001C4D2C"/>
    <w:rsid w:val="001C56E7"/>
    <w:rsid w:val="001D0367"/>
    <w:rsid w:val="001E4BE2"/>
    <w:rsid w:val="0020705D"/>
    <w:rsid w:val="00225950"/>
    <w:rsid w:val="00241B2C"/>
    <w:rsid w:val="002443DC"/>
    <w:rsid w:val="00257B1C"/>
    <w:rsid w:val="00264593"/>
    <w:rsid w:val="00290DE2"/>
    <w:rsid w:val="002D6B86"/>
    <w:rsid w:val="002D7B29"/>
    <w:rsid w:val="0030207C"/>
    <w:rsid w:val="003271DA"/>
    <w:rsid w:val="003609E6"/>
    <w:rsid w:val="00370ADB"/>
    <w:rsid w:val="00371C29"/>
    <w:rsid w:val="00380933"/>
    <w:rsid w:val="00385504"/>
    <w:rsid w:val="003B1E2B"/>
    <w:rsid w:val="003F20D0"/>
    <w:rsid w:val="00417042"/>
    <w:rsid w:val="004244F7"/>
    <w:rsid w:val="00437362"/>
    <w:rsid w:val="004500A7"/>
    <w:rsid w:val="004706B1"/>
    <w:rsid w:val="00496AEF"/>
    <w:rsid w:val="004A31E8"/>
    <w:rsid w:val="004A6461"/>
    <w:rsid w:val="004B370D"/>
    <w:rsid w:val="00511733"/>
    <w:rsid w:val="005512CC"/>
    <w:rsid w:val="00553820"/>
    <w:rsid w:val="00563FBD"/>
    <w:rsid w:val="00565292"/>
    <w:rsid w:val="00581F82"/>
    <w:rsid w:val="0058534C"/>
    <w:rsid w:val="005B4D25"/>
    <w:rsid w:val="005C1D94"/>
    <w:rsid w:val="005E4364"/>
    <w:rsid w:val="00612D66"/>
    <w:rsid w:val="00617883"/>
    <w:rsid w:val="00631730"/>
    <w:rsid w:val="0063346B"/>
    <w:rsid w:val="0064637D"/>
    <w:rsid w:val="006467AA"/>
    <w:rsid w:val="0065703D"/>
    <w:rsid w:val="006638D5"/>
    <w:rsid w:val="006A4CA5"/>
    <w:rsid w:val="0070464F"/>
    <w:rsid w:val="0070657D"/>
    <w:rsid w:val="007139FB"/>
    <w:rsid w:val="007223CC"/>
    <w:rsid w:val="007545D3"/>
    <w:rsid w:val="0075611D"/>
    <w:rsid w:val="0076185A"/>
    <w:rsid w:val="00763F05"/>
    <w:rsid w:val="007728B8"/>
    <w:rsid w:val="00777FB1"/>
    <w:rsid w:val="00781E9E"/>
    <w:rsid w:val="00793BCE"/>
    <w:rsid w:val="00795E45"/>
    <w:rsid w:val="007D6445"/>
    <w:rsid w:val="007E4A03"/>
    <w:rsid w:val="00811700"/>
    <w:rsid w:val="00843A7F"/>
    <w:rsid w:val="0084669E"/>
    <w:rsid w:val="00892534"/>
    <w:rsid w:val="00892E8B"/>
    <w:rsid w:val="00895DA4"/>
    <w:rsid w:val="008B4E75"/>
    <w:rsid w:val="008D1B0E"/>
    <w:rsid w:val="00924F0B"/>
    <w:rsid w:val="00955CE9"/>
    <w:rsid w:val="0099062A"/>
    <w:rsid w:val="00990F16"/>
    <w:rsid w:val="00993110"/>
    <w:rsid w:val="009B0BA3"/>
    <w:rsid w:val="00A32469"/>
    <w:rsid w:val="00A60818"/>
    <w:rsid w:val="00A71706"/>
    <w:rsid w:val="00A85338"/>
    <w:rsid w:val="00A86776"/>
    <w:rsid w:val="00AA32AC"/>
    <w:rsid w:val="00AD50B7"/>
    <w:rsid w:val="00AE0BFD"/>
    <w:rsid w:val="00AE461D"/>
    <w:rsid w:val="00AE5454"/>
    <w:rsid w:val="00AF50EE"/>
    <w:rsid w:val="00B01982"/>
    <w:rsid w:val="00B07BDD"/>
    <w:rsid w:val="00B20B36"/>
    <w:rsid w:val="00B21290"/>
    <w:rsid w:val="00B44145"/>
    <w:rsid w:val="00B64392"/>
    <w:rsid w:val="00B720EB"/>
    <w:rsid w:val="00B843E5"/>
    <w:rsid w:val="00B971FB"/>
    <w:rsid w:val="00BB1F6A"/>
    <w:rsid w:val="00C11596"/>
    <w:rsid w:val="00C30693"/>
    <w:rsid w:val="00C36293"/>
    <w:rsid w:val="00C54CEB"/>
    <w:rsid w:val="00C65BEB"/>
    <w:rsid w:val="00C8315D"/>
    <w:rsid w:val="00C86AD7"/>
    <w:rsid w:val="00CA5C32"/>
    <w:rsid w:val="00CC0C87"/>
    <w:rsid w:val="00D017AB"/>
    <w:rsid w:val="00D133BE"/>
    <w:rsid w:val="00D16655"/>
    <w:rsid w:val="00D33EFF"/>
    <w:rsid w:val="00D4730D"/>
    <w:rsid w:val="00D53F5B"/>
    <w:rsid w:val="00D8683E"/>
    <w:rsid w:val="00D94230"/>
    <w:rsid w:val="00DC3839"/>
    <w:rsid w:val="00DD697D"/>
    <w:rsid w:val="00E017F1"/>
    <w:rsid w:val="00E05837"/>
    <w:rsid w:val="00E374F1"/>
    <w:rsid w:val="00E377EA"/>
    <w:rsid w:val="00E458F4"/>
    <w:rsid w:val="00E707EF"/>
    <w:rsid w:val="00EB1BAD"/>
    <w:rsid w:val="00EB3598"/>
    <w:rsid w:val="00F00E85"/>
    <w:rsid w:val="00F07BB4"/>
    <w:rsid w:val="00F158C5"/>
    <w:rsid w:val="00F17A48"/>
    <w:rsid w:val="00F2395B"/>
    <w:rsid w:val="00F25159"/>
    <w:rsid w:val="00F579F0"/>
    <w:rsid w:val="00F607B1"/>
    <w:rsid w:val="00F82AD7"/>
    <w:rsid w:val="00F85121"/>
    <w:rsid w:val="00F86224"/>
    <w:rsid w:val="00F871A4"/>
    <w:rsid w:val="00FA27D5"/>
    <w:rsid w:val="00FC056B"/>
    <w:rsid w:val="00FE1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B44145"/>
    <w:pPr>
      <w:spacing w:after="0" w:line="240" w:lineRule="auto"/>
    </w:pPr>
  </w:style>
  <w:style w:type="paragraph" w:styleId="StandardWeb">
    <w:name w:val="Normal (Web)"/>
    <w:basedOn w:val="Standard"/>
    <w:uiPriority w:val="99"/>
    <w:unhideWhenUsed/>
    <w:rsid w:val="00B4414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170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042"/>
    <w:rPr>
      <w:rFonts w:ascii="Segoe UI" w:hAnsi="Segoe UI" w:cs="Segoe UI"/>
      <w:sz w:val="18"/>
      <w:szCs w:val="18"/>
    </w:rPr>
  </w:style>
  <w:style w:type="table" w:styleId="Tabellenraster">
    <w:name w:val="Table Grid"/>
    <w:basedOn w:val="NormaleTabelle"/>
    <w:uiPriority w:val="59"/>
    <w:rsid w:val="005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4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230"/>
  </w:style>
  <w:style w:type="paragraph" w:styleId="Fuzeile">
    <w:name w:val="footer"/>
    <w:basedOn w:val="Standard"/>
    <w:link w:val="FuzeileZchn"/>
    <w:uiPriority w:val="99"/>
    <w:unhideWhenUsed/>
    <w:rsid w:val="00D94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230"/>
  </w:style>
  <w:style w:type="paragraph" w:styleId="Listenabsatz">
    <w:name w:val="List Paragraph"/>
    <w:basedOn w:val="Standard"/>
    <w:uiPriority w:val="34"/>
    <w:qFormat/>
    <w:rsid w:val="001B2AFE"/>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AE5454"/>
    <w:rPr>
      <w:color w:val="0563C1" w:themeColor="hyperlink"/>
      <w:u w:val="single"/>
    </w:rPr>
  </w:style>
  <w:style w:type="paragraph" w:styleId="Funotentext">
    <w:name w:val="footnote text"/>
    <w:basedOn w:val="Standard"/>
    <w:link w:val="FunotentextZchn"/>
    <w:uiPriority w:val="99"/>
    <w:unhideWhenUsed/>
    <w:rsid w:val="000C2FE2"/>
    <w:pPr>
      <w:spacing w:after="0" w:line="240" w:lineRule="auto"/>
    </w:pPr>
    <w:rPr>
      <w:sz w:val="20"/>
      <w:szCs w:val="20"/>
    </w:rPr>
  </w:style>
  <w:style w:type="character" w:customStyle="1" w:styleId="FunotentextZchn">
    <w:name w:val="Fußnotentext Zchn"/>
    <w:basedOn w:val="Absatz-Standardschriftart"/>
    <w:link w:val="Funotentext"/>
    <w:uiPriority w:val="99"/>
    <w:rsid w:val="000C2FE2"/>
    <w:rPr>
      <w:sz w:val="20"/>
      <w:szCs w:val="20"/>
    </w:rPr>
  </w:style>
  <w:style w:type="character" w:styleId="Funotenzeichen">
    <w:name w:val="footnote reference"/>
    <w:basedOn w:val="Absatz-Standardschriftart"/>
    <w:uiPriority w:val="99"/>
    <w:semiHidden/>
    <w:unhideWhenUsed/>
    <w:rsid w:val="000C2FE2"/>
    <w:rPr>
      <w:vertAlign w:val="superscript"/>
    </w:rPr>
  </w:style>
  <w:style w:type="character" w:styleId="BesuchterHyperlink">
    <w:name w:val="FollowedHyperlink"/>
    <w:basedOn w:val="Absatz-Standardschriftart"/>
    <w:uiPriority w:val="99"/>
    <w:semiHidden/>
    <w:unhideWhenUsed/>
    <w:rsid w:val="00924F0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B44145"/>
    <w:pPr>
      <w:spacing w:after="0" w:line="240" w:lineRule="auto"/>
    </w:pPr>
  </w:style>
  <w:style w:type="paragraph" w:styleId="StandardWeb">
    <w:name w:val="Normal (Web)"/>
    <w:basedOn w:val="Standard"/>
    <w:uiPriority w:val="99"/>
    <w:unhideWhenUsed/>
    <w:rsid w:val="00B4414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170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042"/>
    <w:rPr>
      <w:rFonts w:ascii="Segoe UI" w:hAnsi="Segoe UI" w:cs="Segoe UI"/>
      <w:sz w:val="18"/>
      <w:szCs w:val="18"/>
    </w:rPr>
  </w:style>
  <w:style w:type="table" w:styleId="Tabellenraster">
    <w:name w:val="Table Grid"/>
    <w:basedOn w:val="NormaleTabelle"/>
    <w:uiPriority w:val="59"/>
    <w:rsid w:val="005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4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230"/>
  </w:style>
  <w:style w:type="paragraph" w:styleId="Fuzeile">
    <w:name w:val="footer"/>
    <w:basedOn w:val="Standard"/>
    <w:link w:val="FuzeileZchn"/>
    <w:uiPriority w:val="99"/>
    <w:unhideWhenUsed/>
    <w:rsid w:val="00D94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230"/>
  </w:style>
  <w:style w:type="paragraph" w:styleId="Listenabsatz">
    <w:name w:val="List Paragraph"/>
    <w:basedOn w:val="Standard"/>
    <w:uiPriority w:val="34"/>
    <w:qFormat/>
    <w:rsid w:val="001B2AFE"/>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AE5454"/>
    <w:rPr>
      <w:color w:val="0563C1" w:themeColor="hyperlink"/>
      <w:u w:val="single"/>
    </w:rPr>
  </w:style>
  <w:style w:type="paragraph" w:styleId="Funotentext">
    <w:name w:val="footnote text"/>
    <w:basedOn w:val="Standard"/>
    <w:link w:val="FunotentextZchn"/>
    <w:uiPriority w:val="99"/>
    <w:unhideWhenUsed/>
    <w:rsid w:val="000C2FE2"/>
    <w:pPr>
      <w:spacing w:after="0" w:line="240" w:lineRule="auto"/>
    </w:pPr>
    <w:rPr>
      <w:sz w:val="20"/>
      <w:szCs w:val="20"/>
    </w:rPr>
  </w:style>
  <w:style w:type="character" w:customStyle="1" w:styleId="FunotentextZchn">
    <w:name w:val="Fußnotentext Zchn"/>
    <w:basedOn w:val="Absatz-Standardschriftart"/>
    <w:link w:val="Funotentext"/>
    <w:uiPriority w:val="99"/>
    <w:rsid w:val="000C2FE2"/>
    <w:rPr>
      <w:sz w:val="20"/>
      <w:szCs w:val="20"/>
    </w:rPr>
  </w:style>
  <w:style w:type="character" w:styleId="Funotenzeichen">
    <w:name w:val="footnote reference"/>
    <w:basedOn w:val="Absatz-Standardschriftart"/>
    <w:uiPriority w:val="99"/>
    <w:semiHidden/>
    <w:unhideWhenUsed/>
    <w:rsid w:val="000C2FE2"/>
    <w:rPr>
      <w:vertAlign w:val="superscript"/>
    </w:rPr>
  </w:style>
  <w:style w:type="character" w:styleId="BesuchterHyperlink">
    <w:name w:val="FollowedHyperlink"/>
    <w:basedOn w:val="Absatz-Standardschriftart"/>
    <w:uiPriority w:val="99"/>
    <w:semiHidden/>
    <w:unhideWhenUsed/>
    <w:rsid w:val="00924F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54849">
      <w:bodyDiv w:val="1"/>
      <w:marLeft w:val="0"/>
      <w:marRight w:val="0"/>
      <w:marTop w:val="0"/>
      <w:marBottom w:val="0"/>
      <w:divBdr>
        <w:top w:val="none" w:sz="0" w:space="0" w:color="auto"/>
        <w:left w:val="none" w:sz="0" w:space="0" w:color="auto"/>
        <w:bottom w:val="none" w:sz="0" w:space="0" w:color="auto"/>
        <w:right w:val="none" w:sz="0" w:space="0" w:color="auto"/>
      </w:divBdr>
    </w:div>
    <w:div w:id="1527407457">
      <w:bodyDiv w:val="1"/>
      <w:marLeft w:val="0"/>
      <w:marRight w:val="0"/>
      <w:marTop w:val="0"/>
      <w:marBottom w:val="0"/>
      <w:divBdr>
        <w:top w:val="none" w:sz="0" w:space="0" w:color="auto"/>
        <w:left w:val="none" w:sz="0" w:space="0" w:color="auto"/>
        <w:bottom w:val="none" w:sz="0" w:space="0" w:color="auto"/>
        <w:right w:val="none" w:sz="0" w:space="0" w:color="auto"/>
      </w:divBdr>
    </w:div>
    <w:div w:id="20278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hyperlink" Target="https://de.wikipedia.org/wiki/Mercedes-Benz_Sprinter" TargetMode="External"/><Relationship Id="rId26" Type="http://schemas.openxmlformats.org/officeDocument/2006/relationships/hyperlink" Target="http://welt-der-bwl.de/Gewinnvergleichsrechnung" TargetMode="External"/><Relationship Id="rId3" Type="http://schemas.openxmlformats.org/officeDocument/2006/relationships/styles" Target="styles.xml"/><Relationship Id="rId21" Type="http://schemas.openxmlformats.org/officeDocument/2006/relationships/hyperlink" Target="http://welt-der-bwl.de/Gewinnvergleichsrechnun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welt-der-bwl.de/Kostenvergleichsrechnung" TargetMode="External"/><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elt-der-bwl.de/Kostenvergleichsrechnun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elt-der-bwl.de/Dynamische-Investitionsrechenverfahren" TargetMode="External"/><Relationship Id="rId32"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elt-der-bwl.de/Amortisationsrechnung" TargetMode="External"/><Relationship Id="rId28" Type="http://schemas.openxmlformats.org/officeDocument/2006/relationships/hyperlink" Target="http://welt-der-bwl.de/Amortisationsrechnung" TargetMode="External"/><Relationship Id="rId10" Type="http://schemas.openxmlformats.org/officeDocument/2006/relationships/image" Target="media/image1.png"/><Relationship Id="rId19" Type="http://schemas.openxmlformats.org/officeDocument/2006/relationships/hyperlink" Target="http://welt-der-bwl.de/Dynamische-Investitionsrechenverfahren" TargetMode="Externa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andrea.neubauer@lisa.mb.sachsen-anahlt.de" TargetMode="External"/><Relationship Id="rId14" Type="http://schemas.openxmlformats.org/officeDocument/2006/relationships/image" Target="media/image4.png"/><Relationship Id="rId22" Type="http://schemas.openxmlformats.org/officeDocument/2006/relationships/hyperlink" Target="http://welt-der-bwl.de/Rentabilit%C3%A4tsvergleichsrechnung" TargetMode="External"/><Relationship Id="rId27" Type="http://schemas.openxmlformats.org/officeDocument/2006/relationships/hyperlink" Target="http://welt-der-bwl.de/Rentabilit%C3%A4tsvergleichsrechnung" TargetMode="External"/><Relationship Id="rId30" Type="http://schemas.openxmlformats.org/officeDocument/2006/relationships/image" Target="media/image7.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elt-der-bwl.de/Statische-Investitionsrechenverfahr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AF2F-76DF-4144-BCCE-8E0B7532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2679</Words>
  <Characters>16879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Strauch</dc:creator>
  <cp:lastModifiedBy>Dönitz, Elke</cp:lastModifiedBy>
  <cp:revision>37</cp:revision>
  <cp:lastPrinted>2017-06-20T11:28:00Z</cp:lastPrinted>
  <dcterms:created xsi:type="dcterms:W3CDTF">2017-06-23T08:32:00Z</dcterms:created>
  <dcterms:modified xsi:type="dcterms:W3CDTF">2017-08-22T13:28:00Z</dcterms:modified>
</cp:coreProperties>
</file>