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B82CA" w14:textId="77777777" w:rsidR="00995CF0" w:rsidRPr="00F76A6C" w:rsidRDefault="00995CF0" w:rsidP="00995CF0">
      <w:pPr>
        <w:pStyle w:val="berschrift1"/>
        <w:spacing w:before="0" w:after="160" w:line="360" w:lineRule="auto"/>
        <w:rPr>
          <w:rFonts w:ascii="Arial" w:hAnsi="Arial" w:cs="Arial"/>
          <w:b/>
          <w:color w:val="auto"/>
          <w:szCs w:val="26"/>
        </w:rPr>
      </w:pPr>
      <w:r w:rsidRPr="00F76A6C">
        <w:rPr>
          <w:rFonts w:ascii="Arial" w:hAnsi="Arial" w:cs="Arial"/>
          <w:b/>
          <w:color w:val="auto"/>
          <w:szCs w:val="26"/>
        </w:rPr>
        <w:t>Aufgaben</w:t>
      </w:r>
    </w:p>
    <w:p w14:paraId="62D52020" w14:textId="77777777" w:rsidR="00582CC0" w:rsidRPr="00F76A6C" w:rsidRDefault="00550C16" w:rsidP="00995CF0">
      <w:pPr>
        <w:spacing w:after="160" w:line="360" w:lineRule="auto"/>
        <w:rPr>
          <w:rFonts w:ascii="Arial" w:eastAsiaTheme="majorEastAsia" w:hAnsi="Arial" w:cs="Arial"/>
          <w:b/>
          <w:sz w:val="26"/>
          <w:szCs w:val="26"/>
        </w:rPr>
      </w:pPr>
      <w:r w:rsidRPr="00F76A6C">
        <w:rPr>
          <w:rFonts w:ascii="Arial" w:eastAsiaTheme="majorEastAsia" w:hAnsi="Arial" w:cs="Arial"/>
          <w:b/>
          <w:sz w:val="26"/>
          <w:szCs w:val="26"/>
        </w:rPr>
        <w:t>Anpassung einer Werkhalle – Errichtung eines Bohrwerkes</w:t>
      </w:r>
    </w:p>
    <w:p w14:paraId="23C9E74A" w14:textId="4D670F7E" w:rsidR="0034079D" w:rsidRDefault="00DF2B0C" w:rsidP="00F04EA7">
      <w:pPr>
        <w:spacing w:after="160" w:line="360" w:lineRule="auto"/>
        <w:jc w:val="both"/>
        <w:rPr>
          <w:rFonts w:ascii="Arial" w:hAnsi="Arial" w:cs="Arial"/>
          <w:sz w:val="22"/>
          <w:szCs w:val="22"/>
        </w:rPr>
      </w:pPr>
      <w:r w:rsidRPr="004B2693">
        <w:rPr>
          <w:rFonts w:ascii="Arial" w:hAnsi="Arial" w:cs="Arial"/>
          <w:sz w:val="22"/>
          <w:szCs w:val="22"/>
        </w:rPr>
        <w:t xml:space="preserve">Ein Bohrwerk soll in einer </w:t>
      </w:r>
      <w:r w:rsidR="00436C54" w:rsidRPr="004B2693">
        <w:rPr>
          <w:rFonts w:ascii="Arial" w:hAnsi="Arial" w:cs="Arial"/>
          <w:sz w:val="22"/>
          <w:szCs w:val="22"/>
        </w:rPr>
        <w:t xml:space="preserve">neuen </w:t>
      </w:r>
      <w:r w:rsidRPr="004B2693">
        <w:rPr>
          <w:rFonts w:ascii="Arial" w:hAnsi="Arial" w:cs="Arial"/>
          <w:sz w:val="22"/>
          <w:szCs w:val="22"/>
        </w:rPr>
        <w:t xml:space="preserve">Werkhalle eingerichtet werden. Für den Transport des Bohrwerkes und der später zu fertigenden Teile in die Halle </w:t>
      </w:r>
      <w:r w:rsidR="00436C54" w:rsidRPr="004B2693">
        <w:rPr>
          <w:rFonts w:ascii="Arial" w:hAnsi="Arial" w:cs="Arial"/>
          <w:sz w:val="22"/>
          <w:szCs w:val="22"/>
        </w:rPr>
        <w:t xml:space="preserve">sind Mindestmaße des </w:t>
      </w:r>
      <w:r w:rsidRPr="004B2693">
        <w:rPr>
          <w:rFonts w:ascii="Arial" w:hAnsi="Arial" w:cs="Arial"/>
          <w:sz w:val="22"/>
          <w:szCs w:val="22"/>
        </w:rPr>
        <w:t>Werkhallentor</w:t>
      </w:r>
      <w:r w:rsidR="00436C54" w:rsidRPr="004B2693">
        <w:rPr>
          <w:rFonts w:ascii="Arial" w:hAnsi="Arial" w:cs="Arial"/>
          <w:sz w:val="22"/>
          <w:szCs w:val="22"/>
        </w:rPr>
        <w:t>s zu beachten</w:t>
      </w:r>
      <w:r w:rsidRPr="004B2693">
        <w:rPr>
          <w:rFonts w:ascii="Arial" w:hAnsi="Arial" w:cs="Arial"/>
          <w:sz w:val="22"/>
          <w:szCs w:val="22"/>
        </w:rPr>
        <w:t>. Es wird ein Stahlbetonsturz verwendet. Aus technischen und ökonomischen Gründen sind eine Materialanalyse für den Verbundbaustoff Stahlbeton und statische Berechnungen vorzunehmen. Weiterhin sind die Beleuchtungsanlage in der Werkhalle an die neue Fertigungsaufgabe (rotierende Teile) entsprechend der Arbeitsschutzvorschriften anzupassen und eine pneumatische Spanneinrichtung für die Werkstücke zu verwenden.</w:t>
      </w:r>
      <w:r w:rsidR="00C42525" w:rsidRPr="00C139F6">
        <w:rPr>
          <w:rFonts w:ascii="Arial" w:hAnsi="Arial" w:cs="Arial"/>
          <w:sz w:val="22"/>
          <w:szCs w:val="22"/>
        </w:rPr>
        <w:t xml:space="preserve"> </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0" w:type="dxa"/>
          <w:right w:w="0" w:type="dxa"/>
        </w:tblCellMar>
        <w:tblLook w:val="04A0" w:firstRow="1" w:lastRow="0" w:firstColumn="1" w:lastColumn="0" w:noHBand="0" w:noVBand="1"/>
      </w:tblPr>
      <w:tblGrid>
        <w:gridCol w:w="4458"/>
        <w:gridCol w:w="4598"/>
      </w:tblGrid>
      <w:tr w:rsidR="000849C0" w14:paraId="4B26828E" w14:textId="77777777" w:rsidTr="000849C0">
        <w:trPr>
          <w:trHeight w:val="3247"/>
        </w:trPr>
        <w:tc>
          <w:tcPr>
            <w:tcW w:w="3823" w:type="dxa"/>
          </w:tcPr>
          <w:p w14:paraId="31ACAFDA" w14:textId="201F4140" w:rsidR="00436C54" w:rsidRPr="00196C0B" w:rsidRDefault="00196C0B" w:rsidP="00181CE2">
            <w:pPr>
              <w:spacing w:after="160" w:line="360" w:lineRule="auto"/>
              <w:rPr>
                <w:noProof/>
              </w:rPr>
            </w:pPr>
            <w:r>
              <w:rPr>
                <w:noProof/>
              </w:rPr>
              <w:drawing>
                <wp:inline distT="0" distB="0" distL="0" distR="0" wp14:anchorId="2B47AEBF" wp14:editId="2A037BB0">
                  <wp:extent cx="2824640" cy="1870710"/>
                  <wp:effectExtent l="0" t="0" r="0" b="0"/>
                  <wp:docPr id="24" name="Grafik 24" descr="C:\Users\WengemuthFrank\AppData\Local\Microsoft\Windows\INetCache\Content.Word\HORIMASTER_P160_PERSPKETIVE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gemuthFrank\AppData\Local\Microsoft\Windows\INetCache\Content.Word\HORIMASTER_P160_PERSPKETIVE (1)_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62" t="23516" r="16917" b="12942"/>
                          <a:stretch/>
                        </pic:blipFill>
                        <pic:spPr bwMode="auto">
                          <a:xfrm>
                            <a:off x="0" y="0"/>
                            <a:ext cx="2832839" cy="1876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48E31842" w14:textId="284E382F" w:rsidR="00436C54" w:rsidRDefault="00E44FC0" w:rsidP="00181CE2">
            <w:pPr>
              <w:spacing w:after="160" w:line="360" w:lineRule="auto"/>
              <w:rPr>
                <w:rFonts w:ascii="Arial" w:hAnsi="Arial" w:cs="Arial"/>
                <w:sz w:val="22"/>
                <w:szCs w:val="22"/>
              </w:rPr>
            </w:pPr>
            <w:r w:rsidRPr="00E44FC0">
              <w:rPr>
                <w:rFonts w:ascii="Arial" w:hAnsi="Arial" w:cs="Arial"/>
                <w:b/>
                <w:noProof/>
                <w:sz w:val="22"/>
                <w:szCs w:val="22"/>
              </w:rPr>
              <w:drawing>
                <wp:inline distT="0" distB="0" distL="0" distR="0" wp14:anchorId="5BCE3365" wp14:editId="6235E678">
                  <wp:extent cx="2565070" cy="1871040"/>
                  <wp:effectExtent l="0" t="0" r="6985" b="0"/>
                  <wp:docPr id="9" name="Grafik 9" descr="Industrietor H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etor HAN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070" cy="1871040"/>
                          </a:xfrm>
                          <a:prstGeom prst="rect">
                            <a:avLst/>
                          </a:prstGeom>
                          <a:noFill/>
                          <a:ln>
                            <a:noFill/>
                          </a:ln>
                        </pic:spPr>
                      </pic:pic>
                    </a:graphicData>
                  </a:graphic>
                </wp:inline>
              </w:drawing>
            </w:r>
          </w:p>
        </w:tc>
      </w:tr>
      <w:tr w:rsidR="000849C0" w14:paraId="71E91326" w14:textId="77777777" w:rsidTr="000849C0">
        <w:tc>
          <w:tcPr>
            <w:tcW w:w="3823" w:type="dxa"/>
          </w:tcPr>
          <w:p w14:paraId="72F00C16" w14:textId="1F002004" w:rsidR="00436C54" w:rsidRPr="00F04EA7" w:rsidRDefault="00436C54" w:rsidP="00636353">
            <w:pPr>
              <w:spacing w:line="360" w:lineRule="auto"/>
              <w:ind w:left="68"/>
              <w:rPr>
                <w:rFonts w:ascii="Arial" w:hAnsi="Arial" w:cs="Arial"/>
                <w:sz w:val="20"/>
                <w:szCs w:val="20"/>
              </w:rPr>
            </w:pPr>
            <w:r w:rsidRPr="00F04EA7">
              <w:rPr>
                <w:rFonts w:ascii="Arial" w:hAnsi="Arial" w:cs="Arial"/>
                <w:sz w:val="20"/>
                <w:szCs w:val="20"/>
              </w:rPr>
              <w:t>Abb. 1</w:t>
            </w:r>
            <w:r w:rsidR="00636353">
              <w:rPr>
                <w:rFonts w:ascii="Arial" w:hAnsi="Arial" w:cs="Arial"/>
                <w:sz w:val="20"/>
                <w:szCs w:val="20"/>
              </w:rPr>
              <w:t>:</w:t>
            </w:r>
            <w:r w:rsidRPr="00F04EA7">
              <w:rPr>
                <w:rFonts w:ascii="Arial" w:hAnsi="Arial" w:cs="Arial"/>
                <w:sz w:val="20"/>
                <w:szCs w:val="20"/>
              </w:rPr>
              <w:t xml:space="preserve"> Bohrwerk </w:t>
            </w:r>
            <w:r w:rsidR="00196C0B" w:rsidRPr="00F04EA7">
              <w:rPr>
                <w:rFonts w:ascii="Arial" w:hAnsi="Arial" w:cs="Arial"/>
                <w:sz w:val="20"/>
                <w:szCs w:val="20"/>
              </w:rPr>
              <w:t xml:space="preserve">Horimaster P 160 </w:t>
            </w:r>
          </w:p>
          <w:p w14:paraId="1F6B4E9D" w14:textId="45CD9EE5" w:rsidR="00436C54" w:rsidRDefault="00436C54" w:rsidP="00196C0B">
            <w:pPr>
              <w:ind w:left="68"/>
              <w:rPr>
                <w:rFonts w:ascii="Arial" w:hAnsi="Arial" w:cs="Arial"/>
                <w:sz w:val="22"/>
                <w:szCs w:val="22"/>
              </w:rPr>
            </w:pPr>
            <w:r w:rsidRPr="00F04EA7">
              <w:rPr>
                <w:rFonts w:ascii="Arial" w:hAnsi="Arial" w:cs="Arial"/>
                <w:sz w:val="20"/>
                <w:szCs w:val="20"/>
              </w:rPr>
              <w:t>Quelle</w:t>
            </w:r>
            <w:r w:rsidR="00B8148E" w:rsidRPr="00F04EA7">
              <w:rPr>
                <w:rFonts w:ascii="Arial" w:hAnsi="Arial" w:cs="Arial"/>
                <w:sz w:val="20"/>
                <w:szCs w:val="20"/>
              </w:rPr>
              <w:t>: SCHIESS Werkzeugmaschinenfabrik GmbH, Aschersleben</w:t>
            </w:r>
          </w:p>
        </w:tc>
        <w:tc>
          <w:tcPr>
            <w:tcW w:w="5233" w:type="dxa"/>
          </w:tcPr>
          <w:p w14:paraId="1A0AABBA" w14:textId="1A264F85" w:rsidR="00436C54" w:rsidRPr="00F04EA7" w:rsidRDefault="00436C54" w:rsidP="00636353">
            <w:pPr>
              <w:spacing w:line="360" w:lineRule="auto"/>
              <w:ind w:left="68"/>
              <w:rPr>
                <w:rFonts w:ascii="Arial" w:hAnsi="Arial" w:cs="Arial"/>
                <w:sz w:val="20"/>
                <w:szCs w:val="20"/>
              </w:rPr>
            </w:pPr>
            <w:r w:rsidRPr="00F04EA7">
              <w:rPr>
                <w:rFonts w:ascii="Arial" w:hAnsi="Arial" w:cs="Arial"/>
                <w:sz w:val="20"/>
                <w:szCs w:val="20"/>
              </w:rPr>
              <w:t>Abb. 2</w:t>
            </w:r>
            <w:r w:rsidR="00636353">
              <w:rPr>
                <w:rFonts w:ascii="Arial" w:hAnsi="Arial" w:cs="Arial"/>
                <w:sz w:val="20"/>
                <w:szCs w:val="20"/>
              </w:rPr>
              <w:t>:</w:t>
            </w:r>
            <w:bookmarkStart w:id="0" w:name="_GoBack"/>
            <w:bookmarkEnd w:id="0"/>
            <w:r w:rsidRPr="00F04EA7">
              <w:rPr>
                <w:rFonts w:ascii="Arial" w:hAnsi="Arial" w:cs="Arial"/>
                <w:sz w:val="20"/>
                <w:szCs w:val="20"/>
              </w:rPr>
              <w:t xml:space="preserve"> Werkhalle</w:t>
            </w:r>
          </w:p>
          <w:p w14:paraId="72B3AC62" w14:textId="79548E96" w:rsidR="00436C54" w:rsidRDefault="00436C54" w:rsidP="00436C54">
            <w:pPr>
              <w:ind w:left="68"/>
              <w:rPr>
                <w:rFonts w:ascii="Arial" w:hAnsi="Arial" w:cs="Arial"/>
                <w:sz w:val="22"/>
                <w:szCs w:val="22"/>
              </w:rPr>
            </w:pPr>
            <w:r w:rsidRPr="00F04EA7">
              <w:rPr>
                <w:rFonts w:ascii="Arial" w:hAnsi="Arial" w:cs="Arial"/>
                <w:sz w:val="20"/>
                <w:szCs w:val="20"/>
              </w:rPr>
              <w:t xml:space="preserve">Quelle: </w:t>
            </w:r>
            <w:r w:rsidR="00300C76" w:rsidRPr="00F04EA7">
              <w:rPr>
                <w:rFonts w:ascii="Arial" w:hAnsi="Arial" w:cs="Arial"/>
                <w:sz w:val="20"/>
                <w:szCs w:val="20"/>
              </w:rPr>
              <w:t>https://www.willhaben.at/iad/kaufen-und-verkaufen/d/industrietor-sektionaltor-4-5x4-0m-rolltor-rolltore-garagentor-garagentore-carport-sektionaltor-sektionaltore-209422321/</w:t>
            </w:r>
            <w:r w:rsidR="00BC57DD" w:rsidRPr="00F04EA7">
              <w:rPr>
                <w:rFonts w:ascii="Arial" w:hAnsi="Arial" w:cs="Arial"/>
                <w:sz w:val="20"/>
                <w:szCs w:val="20"/>
              </w:rPr>
              <w:t xml:space="preserve"> (</w:t>
            </w:r>
            <w:r w:rsidRPr="00F04EA7">
              <w:rPr>
                <w:rFonts w:ascii="Arial" w:hAnsi="Arial" w:cs="Arial"/>
                <w:sz w:val="20"/>
                <w:szCs w:val="20"/>
              </w:rPr>
              <w:t>auf</w:t>
            </w:r>
            <w:r w:rsidR="00300C76" w:rsidRPr="00F04EA7">
              <w:rPr>
                <w:rFonts w:ascii="Arial" w:hAnsi="Arial" w:cs="Arial"/>
                <w:sz w:val="20"/>
                <w:szCs w:val="20"/>
              </w:rPr>
              <w:t>gerufen am 31.07</w:t>
            </w:r>
            <w:r w:rsidRPr="00F04EA7">
              <w:rPr>
                <w:rFonts w:ascii="Arial" w:hAnsi="Arial" w:cs="Arial"/>
                <w:sz w:val="20"/>
                <w:szCs w:val="20"/>
              </w:rPr>
              <w:t>.2020</w:t>
            </w:r>
            <w:r w:rsidR="00BC57DD" w:rsidRPr="00F04EA7">
              <w:rPr>
                <w:rFonts w:ascii="Arial" w:hAnsi="Arial" w:cs="Arial"/>
                <w:sz w:val="20"/>
                <w:szCs w:val="20"/>
              </w:rPr>
              <w:t>)</w:t>
            </w:r>
          </w:p>
        </w:tc>
      </w:tr>
    </w:tbl>
    <w:p w14:paraId="2115616A" w14:textId="77777777" w:rsidR="00196C0B" w:rsidRPr="00196C0B" w:rsidRDefault="00196C0B" w:rsidP="00196C0B">
      <w:pPr>
        <w:spacing w:after="160"/>
        <w:ind w:left="66"/>
        <w:jc w:val="both"/>
        <w:rPr>
          <w:rFonts w:ascii="Arial" w:hAnsi="Arial" w:cs="Arial"/>
          <w:sz w:val="10"/>
          <w:szCs w:val="22"/>
        </w:rPr>
      </w:pPr>
    </w:p>
    <w:p w14:paraId="4BDF6FCB" w14:textId="5F858A3E" w:rsidR="008B5AEE" w:rsidRPr="00C139F6" w:rsidRDefault="00891320" w:rsidP="00F04EA7">
      <w:pPr>
        <w:shd w:val="clear" w:color="auto" w:fill="FFFFFF" w:themeFill="background1"/>
        <w:spacing w:after="160" w:line="360" w:lineRule="auto"/>
        <w:jc w:val="both"/>
        <w:rPr>
          <w:rFonts w:ascii="Arial" w:hAnsi="Arial" w:cs="Arial"/>
          <w:sz w:val="22"/>
          <w:szCs w:val="22"/>
        </w:rPr>
      </w:pPr>
      <w:r w:rsidRPr="00C139F6">
        <w:rPr>
          <w:rFonts w:ascii="Arial" w:hAnsi="Arial" w:cs="Arial"/>
          <w:sz w:val="22"/>
          <w:szCs w:val="22"/>
        </w:rPr>
        <w:t>Bearbeiten Sie auf Basis der Anlagen und des Tabellenbuches Ingenieurwissenschaft</w:t>
      </w:r>
      <w:r w:rsidR="00737B7F">
        <w:rPr>
          <w:rFonts w:ascii="Arial" w:hAnsi="Arial" w:cs="Arial"/>
          <w:sz w:val="22"/>
          <w:szCs w:val="22"/>
        </w:rPr>
        <w:t>en</w:t>
      </w:r>
      <w:r w:rsidRPr="00C139F6">
        <w:rPr>
          <w:rFonts w:ascii="Arial" w:hAnsi="Arial" w:cs="Arial"/>
          <w:sz w:val="22"/>
          <w:szCs w:val="22"/>
        </w:rPr>
        <w:t xml:space="preserve"> folgende Aufgaben: </w:t>
      </w:r>
    </w:p>
    <w:p w14:paraId="3AFF87D8" w14:textId="1D565A1E" w:rsidR="00BC097E" w:rsidRDefault="00BC097E" w:rsidP="003E2267">
      <w:pPr>
        <w:shd w:val="clear" w:color="auto" w:fill="FFFFFF" w:themeFill="background1"/>
        <w:spacing w:after="160" w:line="360" w:lineRule="auto"/>
        <w:jc w:val="both"/>
        <w:rPr>
          <w:rFonts w:ascii="Arial" w:hAnsi="Arial" w:cs="Arial"/>
          <w:sz w:val="22"/>
          <w:szCs w:val="22"/>
        </w:rPr>
      </w:pPr>
      <w:r w:rsidRPr="009429A6">
        <w:rPr>
          <w:rFonts w:ascii="Arial" w:hAnsi="Arial" w:cs="Arial"/>
          <w:sz w:val="22"/>
          <w:szCs w:val="22"/>
        </w:rPr>
        <w:t>Aus technischen und ökonomischen Gründen ist eine Materialanalyse für den Verbundbaustoff Stahlbeton vorzunehmen.</w:t>
      </w:r>
      <w:r>
        <w:rPr>
          <w:rFonts w:ascii="Arial" w:hAnsi="Arial" w:cs="Arial"/>
          <w:sz w:val="22"/>
          <w:szCs w:val="22"/>
        </w:rPr>
        <w:t xml:space="preserve"> </w:t>
      </w:r>
      <w:r w:rsidR="004F5366">
        <w:rPr>
          <w:rFonts w:ascii="Arial" w:hAnsi="Arial" w:cs="Arial"/>
          <w:sz w:val="22"/>
          <w:szCs w:val="22"/>
        </w:rPr>
        <w:t>Verschaffen</w:t>
      </w:r>
      <w:r w:rsidR="00F4701D">
        <w:rPr>
          <w:rFonts w:ascii="Arial" w:hAnsi="Arial" w:cs="Arial"/>
          <w:sz w:val="22"/>
          <w:szCs w:val="22"/>
        </w:rPr>
        <w:t xml:space="preserve"> Sie </w:t>
      </w:r>
      <w:r w:rsidR="004F5366">
        <w:rPr>
          <w:rFonts w:ascii="Arial" w:hAnsi="Arial" w:cs="Arial"/>
          <w:sz w:val="22"/>
          <w:szCs w:val="22"/>
        </w:rPr>
        <w:t xml:space="preserve">sich </w:t>
      </w:r>
      <w:r w:rsidR="00F4701D">
        <w:rPr>
          <w:rFonts w:ascii="Arial" w:hAnsi="Arial" w:cs="Arial"/>
          <w:sz w:val="22"/>
          <w:szCs w:val="22"/>
        </w:rPr>
        <w:t xml:space="preserve">auf Basis der </w:t>
      </w:r>
      <w:r w:rsidR="00F4701D" w:rsidRPr="00F4701D">
        <w:rPr>
          <w:rFonts w:ascii="Arial" w:hAnsi="Arial" w:cs="Arial"/>
          <w:sz w:val="22"/>
          <w:szCs w:val="22"/>
        </w:rPr>
        <w:t>Veröffentlichungen aus dem „Verband der Zementindustrie“</w:t>
      </w:r>
      <w:r w:rsidR="00F4701D">
        <w:rPr>
          <w:rFonts w:ascii="Arial" w:hAnsi="Arial" w:cs="Arial"/>
          <w:sz w:val="22"/>
          <w:szCs w:val="22"/>
        </w:rPr>
        <w:t xml:space="preserve"> (siehe beiliegendes Material)</w:t>
      </w:r>
      <w:r w:rsidR="004F5366">
        <w:rPr>
          <w:rFonts w:ascii="Arial" w:hAnsi="Arial" w:cs="Arial"/>
          <w:sz w:val="22"/>
          <w:szCs w:val="22"/>
        </w:rPr>
        <w:t xml:space="preserve"> einen Überblick zu den Ausgangsstoffen der Betonherstellung: </w:t>
      </w:r>
    </w:p>
    <w:p w14:paraId="467170E5" w14:textId="41D8DF25" w:rsidR="004562EB" w:rsidRPr="004562EB" w:rsidRDefault="00BC097E" w:rsidP="00F04EA7">
      <w:pPr>
        <w:pStyle w:val="Listenabsatz"/>
        <w:numPr>
          <w:ilvl w:val="0"/>
          <w:numId w:val="28"/>
        </w:numPr>
        <w:spacing w:line="360" w:lineRule="auto"/>
        <w:ind w:left="426"/>
        <w:rPr>
          <w:rFonts w:ascii="Arial" w:hAnsi="Arial" w:cs="Arial"/>
          <w:sz w:val="22"/>
          <w:szCs w:val="22"/>
        </w:rPr>
      </w:pPr>
      <w:r w:rsidRPr="004562EB">
        <w:rPr>
          <w:rFonts w:ascii="Arial" w:hAnsi="Arial" w:cs="Arial"/>
          <w:sz w:val="22"/>
          <w:szCs w:val="22"/>
        </w:rPr>
        <w:t>Verschaffen Sie sich einen Überblick über das Bindemittel „Zement“</w:t>
      </w:r>
      <w:r w:rsidR="004562EB">
        <w:rPr>
          <w:rFonts w:ascii="Arial" w:hAnsi="Arial" w:cs="Arial"/>
          <w:sz w:val="22"/>
          <w:szCs w:val="22"/>
        </w:rPr>
        <w:t xml:space="preserve">. </w:t>
      </w:r>
      <w:r w:rsidR="004B2693">
        <w:rPr>
          <w:rFonts w:ascii="Arial" w:hAnsi="Arial" w:cs="Arial"/>
          <w:sz w:val="22"/>
          <w:szCs w:val="22"/>
        </w:rPr>
        <w:t xml:space="preserve">Nutzen Sie die Merkblätter „Zement“ (siehe Anlage). </w:t>
      </w:r>
      <w:r w:rsidR="00DD7DAD">
        <w:rPr>
          <w:rFonts w:ascii="Arial" w:hAnsi="Arial" w:cs="Arial"/>
          <w:sz w:val="22"/>
          <w:szCs w:val="22"/>
        </w:rPr>
        <w:t xml:space="preserve">Beantworten Sie dazu folgende Fragen: </w:t>
      </w:r>
    </w:p>
    <w:p w14:paraId="57373BFD" w14:textId="65DF4258" w:rsidR="00DD7DAD" w:rsidRDefault="00DD7DAD" w:rsidP="003E2267">
      <w:pPr>
        <w:pStyle w:val="Listenabsatz"/>
        <w:numPr>
          <w:ilvl w:val="1"/>
          <w:numId w:val="28"/>
        </w:numPr>
        <w:spacing w:line="360" w:lineRule="auto"/>
        <w:jc w:val="both"/>
        <w:rPr>
          <w:rFonts w:ascii="Arial" w:hAnsi="Arial" w:cs="Arial"/>
          <w:sz w:val="22"/>
          <w:szCs w:val="22"/>
        </w:rPr>
      </w:pPr>
      <w:r w:rsidRPr="00DD7DAD">
        <w:rPr>
          <w:rFonts w:ascii="Arial" w:hAnsi="Arial" w:cs="Arial"/>
          <w:sz w:val="22"/>
          <w:szCs w:val="22"/>
        </w:rPr>
        <w:t>Nennen Sie die Hauptausgangsstoffe</w:t>
      </w:r>
      <w:r w:rsidR="00775B38">
        <w:rPr>
          <w:rFonts w:ascii="Arial" w:hAnsi="Arial" w:cs="Arial"/>
          <w:sz w:val="22"/>
          <w:szCs w:val="22"/>
        </w:rPr>
        <w:t xml:space="preserve"> für die Zementherstellung.</w:t>
      </w:r>
    </w:p>
    <w:p w14:paraId="37C7AD23" w14:textId="4C3826A5" w:rsidR="00DD7DAD" w:rsidRPr="00DD7DAD" w:rsidRDefault="00DD7DAD" w:rsidP="003E2267">
      <w:pPr>
        <w:pStyle w:val="Listenabsatz"/>
        <w:numPr>
          <w:ilvl w:val="1"/>
          <w:numId w:val="28"/>
        </w:numPr>
        <w:spacing w:line="360" w:lineRule="auto"/>
        <w:jc w:val="both"/>
        <w:rPr>
          <w:rFonts w:ascii="Arial" w:hAnsi="Arial" w:cs="Arial"/>
          <w:sz w:val="22"/>
          <w:szCs w:val="22"/>
        </w:rPr>
      </w:pPr>
      <w:r w:rsidRPr="00DD7DAD">
        <w:rPr>
          <w:rFonts w:ascii="Arial" w:hAnsi="Arial" w:cs="Arial"/>
          <w:sz w:val="22"/>
          <w:szCs w:val="22"/>
        </w:rPr>
        <w:t>Das „Herzstück“ der Zementherstellung ist der Brennprozess. Entscheiden Sie, auf welchem der beiden Wege Zementklinker gebrannt werden: a) im Tunnelofen bei 1250°C oder b) in Drehrohrofen bei 2000°C</w:t>
      </w:r>
      <w:r w:rsidR="00775B38">
        <w:rPr>
          <w:rFonts w:ascii="Arial" w:hAnsi="Arial" w:cs="Arial"/>
          <w:sz w:val="22"/>
          <w:szCs w:val="22"/>
        </w:rPr>
        <w:t>.</w:t>
      </w:r>
    </w:p>
    <w:p w14:paraId="6F02DF21" w14:textId="1C69BB36" w:rsidR="00DD7DAD" w:rsidRDefault="00DD7DAD" w:rsidP="003E2267">
      <w:pPr>
        <w:pStyle w:val="Listenabsatz"/>
        <w:numPr>
          <w:ilvl w:val="1"/>
          <w:numId w:val="28"/>
        </w:numPr>
        <w:spacing w:line="360" w:lineRule="auto"/>
        <w:rPr>
          <w:rFonts w:ascii="Arial" w:hAnsi="Arial" w:cs="Arial"/>
          <w:sz w:val="22"/>
          <w:szCs w:val="22"/>
        </w:rPr>
      </w:pPr>
      <w:r w:rsidRPr="00DD7DAD">
        <w:rPr>
          <w:rFonts w:ascii="Arial" w:hAnsi="Arial" w:cs="Arial"/>
          <w:sz w:val="22"/>
          <w:szCs w:val="22"/>
        </w:rPr>
        <w:lastRenderedPageBreak/>
        <w:t>Die Ausgangsstoffe verschmelzen zu „Klinkerphasen“, die im Zement die geforderten Eigenschaften gewährleisten. Ordnen Sie den Klinkerphasen C</w:t>
      </w:r>
      <w:r w:rsidRPr="00DD7DAD">
        <w:rPr>
          <w:rFonts w:ascii="Arial" w:hAnsi="Arial" w:cs="Arial"/>
          <w:sz w:val="22"/>
          <w:szCs w:val="22"/>
          <w:vertAlign w:val="subscript"/>
        </w:rPr>
        <w:t>3</w:t>
      </w:r>
      <w:r w:rsidR="003E2267">
        <w:rPr>
          <w:rFonts w:ascii="Arial" w:hAnsi="Arial" w:cs="Arial"/>
          <w:sz w:val="22"/>
          <w:szCs w:val="22"/>
        </w:rPr>
        <w:t xml:space="preserve">S , </w:t>
      </w:r>
      <w:r w:rsidRPr="00DD7DAD">
        <w:rPr>
          <w:rFonts w:ascii="Arial" w:hAnsi="Arial" w:cs="Arial"/>
          <w:sz w:val="22"/>
          <w:szCs w:val="22"/>
        </w:rPr>
        <w:t>C</w:t>
      </w:r>
      <w:r w:rsidRPr="00DD7DAD">
        <w:rPr>
          <w:rFonts w:ascii="Arial" w:hAnsi="Arial" w:cs="Arial"/>
          <w:sz w:val="22"/>
          <w:szCs w:val="22"/>
          <w:vertAlign w:val="subscript"/>
        </w:rPr>
        <w:t>3</w:t>
      </w:r>
      <w:r w:rsidRPr="00DD7DAD">
        <w:rPr>
          <w:rFonts w:ascii="Arial" w:hAnsi="Arial" w:cs="Arial"/>
          <w:sz w:val="22"/>
          <w:szCs w:val="22"/>
        </w:rPr>
        <w:t>A und C</w:t>
      </w:r>
      <w:r w:rsidRPr="00DD7DAD">
        <w:rPr>
          <w:rFonts w:ascii="Arial" w:hAnsi="Arial" w:cs="Arial"/>
          <w:sz w:val="22"/>
          <w:szCs w:val="22"/>
          <w:vertAlign w:val="subscript"/>
        </w:rPr>
        <w:t>4</w:t>
      </w:r>
      <w:r w:rsidRPr="00DD7DAD">
        <w:rPr>
          <w:rFonts w:ascii="Arial" w:hAnsi="Arial" w:cs="Arial"/>
          <w:sz w:val="22"/>
          <w:szCs w:val="22"/>
        </w:rPr>
        <w:t xml:space="preserve">AF deren Aufgaben zu: </w:t>
      </w:r>
      <w:r w:rsidRPr="00DD7DAD">
        <w:rPr>
          <w:rFonts w:ascii="Arial" w:hAnsi="Arial" w:cs="Arial"/>
          <w:sz w:val="22"/>
          <w:szCs w:val="22"/>
        </w:rPr>
        <w:br/>
      </w:r>
      <w:r w:rsidRPr="00533ECC">
        <w:sym w:font="Wingdings" w:char="F081"/>
      </w:r>
      <w:r w:rsidRPr="00DD7DAD">
        <w:rPr>
          <w:rFonts w:ascii="Arial" w:hAnsi="Arial" w:cs="Arial"/>
          <w:sz w:val="22"/>
          <w:szCs w:val="22"/>
        </w:rPr>
        <w:t xml:space="preserve"> schnelles Erstarren + hohe Wärmeentwicklung</w:t>
      </w:r>
      <w:r w:rsidRPr="00DD7DAD">
        <w:rPr>
          <w:rFonts w:ascii="Arial" w:hAnsi="Arial" w:cs="Arial"/>
          <w:sz w:val="22"/>
          <w:szCs w:val="22"/>
        </w:rPr>
        <w:br/>
      </w:r>
      <w:r w:rsidRPr="00533ECC">
        <w:sym w:font="Wingdings" w:char="F082"/>
      </w:r>
      <w:r w:rsidRPr="00DD7DAD">
        <w:rPr>
          <w:rFonts w:ascii="Arial" w:hAnsi="Arial" w:cs="Arial"/>
          <w:sz w:val="22"/>
          <w:szCs w:val="22"/>
        </w:rPr>
        <w:t xml:space="preserve"> Widerstand gegen Sulfatwasser</w:t>
      </w:r>
      <w:r w:rsidRPr="00DD7DAD">
        <w:rPr>
          <w:rFonts w:ascii="Arial" w:hAnsi="Arial" w:cs="Arial"/>
          <w:sz w:val="22"/>
          <w:szCs w:val="22"/>
        </w:rPr>
        <w:br/>
      </w:r>
      <w:r w:rsidRPr="00533ECC">
        <w:sym w:font="Wingdings" w:char="F083"/>
      </w:r>
      <w:r w:rsidRPr="00DD7DAD">
        <w:rPr>
          <w:rFonts w:ascii="Arial" w:hAnsi="Arial" w:cs="Arial"/>
          <w:sz w:val="22"/>
          <w:szCs w:val="22"/>
        </w:rPr>
        <w:t xml:space="preserve"> schnelle Erhärtung , hohe Hydratationswärme</w:t>
      </w:r>
    </w:p>
    <w:p w14:paraId="53F8F4E8" w14:textId="77777777" w:rsidR="00DD7DAD" w:rsidRDefault="00DD7DAD" w:rsidP="003E2267">
      <w:pPr>
        <w:pStyle w:val="Listenabsatz"/>
        <w:numPr>
          <w:ilvl w:val="1"/>
          <w:numId w:val="28"/>
        </w:numPr>
        <w:spacing w:line="360" w:lineRule="auto"/>
        <w:jc w:val="both"/>
        <w:rPr>
          <w:rFonts w:ascii="Arial" w:hAnsi="Arial" w:cs="Arial"/>
          <w:sz w:val="22"/>
          <w:szCs w:val="22"/>
        </w:rPr>
      </w:pPr>
      <w:r w:rsidRPr="00DD7DAD">
        <w:rPr>
          <w:rFonts w:ascii="Arial" w:hAnsi="Arial" w:cs="Arial"/>
          <w:sz w:val="22"/>
          <w:szCs w:val="22"/>
        </w:rPr>
        <w:t xml:space="preserve">Auf der Baustelle verarbeiten Sie Zement als Sackware mit folgender Aufschrift: </w:t>
      </w:r>
      <w:r w:rsidRPr="00DD7DAD">
        <w:rPr>
          <w:rFonts w:ascii="Arial" w:hAnsi="Arial" w:cs="Arial"/>
          <w:b/>
          <w:color w:val="000000"/>
          <w:sz w:val="22"/>
          <w:szCs w:val="22"/>
        </w:rPr>
        <w:t>CEM I 42,5 N</w:t>
      </w:r>
      <w:r w:rsidRPr="00DD7DAD">
        <w:rPr>
          <w:rFonts w:ascii="Arial" w:hAnsi="Arial" w:cs="Arial"/>
          <w:sz w:val="22"/>
          <w:szCs w:val="22"/>
        </w:rPr>
        <w:t xml:space="preserve"> Geben Sie die Bedeutung der Symbole an! Finden Sie heraus, welche Grundfarbe der Sack und welche Farbe die Aufschrift haben. </w:t>
      </w:r>
    </w:p>
    <w:p w14:paraId="68CF6038" w14:textId="4E759E48" w:rsidR="00DD7DAD" w:rsidRDefault="00DD7DAD" w:rsidP="003E2267">
      <w:pPr>
        <w:pStyle w:val="Listenabsatz"/>
        <w:numPr>
          <w:ilvl w:val="1"/>
          <w:numId w:val="28"/>
        </w:numPr>
        <w:spacing w:line="360" w:lineRule="auto"/>
        <w:jc w:val="both"/>
        <w:rPr>
          <w:rFonts w:ascii="Arial" w:hAnsi="Arial" w:cs="Arial"/>
          <w:sz w:val="22"/>
          <w:szCs w:val="22"/>
        </w:rPr>
      </w:pPr>
      <w:r w:rsidRPr="00DD7DAD">
        <w:rPr>
          <w:rFonts w:ascii="Arial" w:hAnsi="Arial" w:cs="Arial"/>
          <w:sz w:val="22"/>
          <w:szCs w:val="22"/>
        </w:rPr>
        <w:t>Zement in Säcken ist nicht unbegrenzt lagerfähig. Beschreiben Sie, wie Sie auf der Baustelle prüfen, o</w:t>
      </w:r>
      <w:r w:rsidR="00775B38">
        <w:rPr>
          <w:rFonts w:ascii="Arial" w:hAnsi="Arial" w:cs="Arial"/>
          <w:sz w:val="22"/>
          <w:szCs w:val="22"/>
        </w:rPr>
        <w:t>b ein Zement noch brauchbar ist.</w:t>
      </w:r>
    </w:p>
    <w:p w14:paraId="5D2FB28B" w14:textId="77777777" w:rsidR="00370D3A" w:rsidRPr="00370D3A" w:rsidRDefault="00370D3A" w:rsidP="00370D3A">
      <w:pPr>
        <w:spacing w:line="360" w:lineRule="auto"/>
        <w:ind w:left="142"/>
        <w:jc w:val="both"/>
        <w:rPr>
          <w:rFonts w:ascii="Arial" w:hAnsi="Arial" w:cs="Arial"/>
          <w:sz w:val="22"/>
          <w:szCs w:val="22"/>
        </w:rPr>
      </w:pPr>
    </w:p>
    <w:p w14:paraId="5877F8FD" w14:textId="377ACD01" w:rsidR="003E2267" w:rsidRDefault="004562EB" w:rsidP="00F04EA7">
      <w:pPr>
        <w:pStyle w:val="Listenabsatz"/>
        <w:numPr>
          <w:ilvl w:val="0"/>
          <w:numId w:val="28"/>
        </w:numPr>
        <w:spacing w:line="360" w:lineRule="auto"/>
        <w:ind w:left="426"/>
        <w:rPr>
          <w:rFonts w:ascii="Arial" w:hAnsi="Arial" w:cs="Arial"/>
          <w:sz w:val="22"/>
          <w:szCs w:val="22"/>
        </w:rPr>
      </w:pPr>
      <w:r w:rsidRPr="004562EB">
        <w:rPr>
          <w:rFonts w:ascii="Arial" w:hAnsi="Arial" w:cs="Arial"/>
          <w:sz w:val="22"/>
          <w:szCs w:val="22"/>
        </w:rPr>
        <w:t>Erarbeiten Sie die Grundlagen der Verwendung von Ge</w:t>
      </w:r>
      <w:r>
        <w:rPr>
          <w:rFonts w:ascii="Arial" w:hAnsi="Arial" w:cs="Arial"/>
          <w:sz w:val="22"/>
          <w:szCs w:val="22"/>
        </w:rPr>
        <w:t>steinskörnungen im Normalbeton</w:t>
      </w:r>
      <w:r w:rsidR="00775B38">
        <w:rPr>
          <w:rFonts w:ascii="Arial" w:hAnsi="Arial" w:cs="Arial"/>
          <w:sz w:val="22"/>
          <w:szCs w:val="22"/>
        </w:rPr>
        <w:t>:</w:t>
      </w:r>
      <w:r>
        <w:rPr>
          <w:rFonts w:ascii="Arial" w:hAnsi="Arial" w:cs="Arial"/>
          <w:sz w:val="22"/>
          <w:szCs w:val="22"/>
        </w:rPr>
        <w:t xml:space="preserve"> </w:t>
      </w:r>
    </w:p>
    <w:p w14:paraId="79B0C2E5" w14:textId="77777777" w:rsidR="003E2267" w:rsidRDefault="003E2267" w:rsidP="003E2267">
      <w:pPr>
        <w:pStyle w:val="Listenabsatz"/>
        <w:numPr>
          <w:ilvl w:val="1"/>
          <w:numId w:val="28"/>
        </w:numPr>
        <w:shd w:val="clear" w:color="auto" w:fill="FFFFFF" w:themeFill="background1"/>
        <w:spacing w:line="360" w:lineRule="auto"/>
        <w:jc w:val="both"/>
        <w:rPr>
          <w:rFonts w:ascii="Arial" w:hAnsi="Arial" w:cs="Arial"/>
          <w:sz w:val="22"/>
          <w:szCs w:val="22"/>
        </w:rPr>
      </w:pPr>
      <w:r w:rsidRPr="003E2267">
        <w:rPr>
          <w:rFonts w:ascii="Arial" w:hAnsi="Arial" w:cs="Arial"/>
          <w:sz w:val="22"/>
          <w:szCs w:val="22"/>
        </w:rPr>
        <w:t>Geben Sie die Hauptaufgabe der Ges</w:t>
      </w:r>
      <w:r>
        <w:rPr>
          <w:rFonts w:ascii="Arial" w:hAnsi="Arial" w:cs="Arial"/>
          <w:sz w:val="22"/>
          <w:szCs w:val="22"/>
        </w:rPr>
        <w:t>teinskörnung im Beton an.</w:t>
      </w:r>
    </w:p>
    <w:p w14:paraId="52B3A2D0" w14:textId="36D06A78" w:rsidR="00BC097E" w:rsidRDefault="003E2267" w:rsidP="00292BAF">
      <w:pPr>
        <w:pStyle w:val="Listenabsatz"/>
        <w:numPr>
          <w:ilvl w:val="1"/>
          <w:numId w:val="28"/>
        </w:numPr>
        <w:shd w:val="clear" w:color="auto" w:fill="FFFFFF" w:themeFill="background1"/>
        <w:spacing w:line="360" w:lineRule="auto"/>
        <w:jc w:val="both"/>
        <w:rPr>
          <w:rFonts w:ascii="Arial" w:hAnsi="Arial" w:cs="Arial"/>
          <w:sz w:val="22"/>
          <w:szCs w:val="22"/>
        </w:rPr>
      </w:pPr>
      <w:r w:rsidRPr="003E2267">
        <w:rPr>
          <w:rFonts w:ascii="Arial" w:hAnsi="Arial" w:cs="Arial"/>
          <w:sz w:val="22"/>
          <w:szCs w:val="22"/>
        </w:rPr>
        <w:t xml:space="preserve">Begründen Sie, warum eine Gesteinskörnung in der Zusammensetzung „gemischtkörnig“ sein </w:t>
      </w:r>
      <w:r w:rsidRPr="004B2693">
        <w:rPr>
          <w:rFonts w:ascii="Arial" w:hAnsi="Arial" w:cs="Arial"/>
          <w:sz w:val="22"/>
          <w:szCs w:val="22"/>
        </w:rPr>
        <w:t>sollte! Leiten Sie die Folgen</w:t>
      </w:r>
      <w:r w:rsidRPr="003E2267">
        <w:rPr>
          <w:rFonts w:ascii="Arial" w:hAnsi="Arial" w:cs="Arial"/>
          <w:sz w:val="22"/>
          <w:szCs w:val="22"/>
        </w:rPr>
        <w:t xml:space="preserve"> </w:t>
      </w:r>
      <w:r w:rsidR="004B2693">
        <w:rPr>
          <w:rFonts w:ascii="Arial" w:hAnsi="Arial" w:cs="Arial"/>
          <w:sz w:val="22"/>
          <w:szCs w:val="22"/>
        </w:rPr>
        <w:t xml:space="preserve">der Verwendung </w:t>
      </w:r>
      <w:r w:rsidRPr="003E2267">
        <w:rPr>
          <w:rFonts w:ascii="Arial" w:hAnsi="Arial" w:cs="Arial"/>
          <w:sz w:val="22"/>
          <w:szCs w:val="22"/>
        </w:rPr>
        <w:t>eine</w:t>
      </w:r>
      <w:r>
        <w:rPr>
          <w:rFonts w:ascii="Arial" w:hAnsi="Arial" w:cs="Arial"/>
          <w:sz w:val="22"/>
          <w:szCs w:val="22"/>
        </w:rPr>
        <w:t>r</w:t>
      </w:r>
      <w:r w:rsidRPr="003E2267">
        <w:rPr>
          <w:rFonts w:ascii="Arial" w:hAnsi="Arial" w:cs="Arial"/>
          <w:sz w:val="22"/>
          <w:szCs w:val="22"/>
        </w:rPr>
        <w:t xml:space="preserve"> zu feinkörnige</w:t>
      </w:r>
      <w:r>
        <w:rPr>
          <w:rFonts w:ascii="Arial" w:hAnsi="Arial" w:cs="Arial"/>
          <w:sz w:val="22"/>
          <w:szCs w:val="22"/>
        </w:rPr>
        <w:t>n</w:t>
      </w:r>
      <w:r w:rsidRPr="003E2267">
        <w:rPr>
          <w:rFonts w:ascii="Arial" w:hAnsi="Arial" w:cs="Arial"/>
          <w:sz w:val="22"/>
          <w:szCs w:val="22"/>
        </w:rPr>
        <w:t xml:space="preserve"> oder eine</w:t>
      </w:r>
      <w:r w:rsidR="00370D3A">
        <w:rPr>
          <w:rFonts w:ascii="Arial" w:hAnsi="Arial" w:cs="Arial"/>
          <w:sz w:val="22"/>
          <w:szCs w:val="22"/>
        </w:rPr>
        <w:t>r</w:t>
      </w:r>
      <w:r w:rsidRPr="003E2267">
        <w:rPr>
          <w:rFonts w:ascii="Arial" w:hAnsi="Arial" w:cs="Arial"/>
          <w:sz w:val="22"/>
          <w:szCs w:val="22"/>
        </w:rPr>
        <w:t xml:space="preserve"> zu grobkörnige</w:t>
      </w:r>
      <w:r w:rsidR="00370D3A">
        <w:rPr>
          <w:rFonts w:ascii="Arial" w:hAnsi="Arial" w:cs="Arial"/>
          <w:sz w:val="22"/>
          <w:szCs w:val="22"/>
        </w:rPr>
        <w:t>n</w:t>
      </w:r>
      <w:r w:rsidRPr="003E2267">
        <w:rPr>
          <w:rFonts w:ascii="Arial" w:hAnsi="Arial" w:cs="Arial"/>
          <w:sz w:val="22"/>
          <w:szCs w:val="22"/>
        </w:rPr>
        <w:t xml:space="preserve"> Gesteinskörnung im Beton </w:t>
      </w:r>
      <w:r>
        <w:rPr>
          <w:rFonts w:ascii="Arial" w:hAnsi="Arial" w:cs="Arial"/>
          <w:sz w:val="22"/>
          <w:szCs w:val="22"/>
        </w:rPr>
        <w:t>ab</w:t>
      </w:r>
      <w:r w:rsidR="00775B38">
        <w:rPr>
          <w:rFonts w:ascii="Arial" w:hAnsi="Arial" w:cs="Arial"/>
          <w:sz w:val="22"/>
          <w:szCs w:val="22"/>
        </w:rPr>
        <w:t>.</w:t>
      </w:r>
      <w:r w:rsidR="00292BAF">
        <w:rPr>
          <w:rFonts w:ascii="Arial" w:hAnsi="Arial" w:cs="Arial"/>
          <w:sz w:val="22"/>
          <w:szCs w:val="22"/>
        </w:rPr>
        <w:t xml:space="preserve"> </w:t>
      </w:r>
    </w:p>
    <w:p w14:paraId="749156E8" w14:textId="77777777" w:rsidR="00292BAF" w:rsidRPr="00292BAF" w:rsidRDefault="00292BAF" w:rsidP="00292BAF">
      <w:pPr>
        <w:shd w:val="clear" w:color="auto" w:fill="FFFFFF" w:themeFill="background1"/>
        <w:spacing w:line="360" w:lineRule="auto"/>
        <w:ind w:left="862"/>
        <w:jc w:val="both"/>
        <w:rPr>
          <w:rFonts w:ascii="Arial" w:hAnsi="Arial" w:cs="Arial"/>
          <w:sz w:val="22"/>
          <w:szCs w:val="22"/>
        </w:rPr>
      </w:pPr>
    </w:p>
    <w:p w14:paraId="7053AEE1" w14:textId="7E53C85A" w:rsidR="00BC097E" w:rsidRPr="001E4439" w:rsidRDefault="00BC097E" w:rsidP="00F04EA7">
      <w:pPr>
        <w:pStyle w:val="Listenabsatz"/>
        <w:numPr>
          <w:ilvl w:val="0"/>
          <w:numId w:val="28"/>
        </w:numPr>
        <w:spacing w:line="360" w:lineRule="auto"/>
        <w:ind w:left="426"/>
        <w:rPr>
          <w:rFonts w:ascii="Arial" w:hAnsi="Arial" w:cs="Arial"/>
          <w:sz w:val="22"/>
          <w:szCs w:val="22"/>
        </w:rPr>
      </w:pPr>
      <w:r w:rsidRPr="001E4439">
        <w:rPr>
          <w:rFonts w:ascii="Arial" w:hAnsi="Arial" w:cs="Arial"/>
          <w:sz w:val="22"/>
          <w:szCs w:val="22"/>
        </w:rPr>
        <w:t>Aus logistischen Gründen soll der Torsturz vor Ort hergestellt werden.</w:t>
      </w:r>
      <w:r w:rsidR="001E4439">
        <w:rPr>
          <w:rFonts w:ascii="Arial" w:hAnsi="Arial" w:cs="Arial"/>
          <w:sz w:val="22"/>
          <w:szCs w:val="22"/>
        </w:rPr>
        <w:t xml:space="preserve"> </w:t>
      </w:r>
      <w:r w:rsidRPr="001E4439">
        <w:rPr>
          <w:rFonts w:ascii="Arial" w:hAnsi="Arial" w:cs="Arial"/>
          <w:sz w:val="22"/>
          <w:szCs w:val="22"/>
        </w:rPr>
        <w:t>Zur Sicherstellung der Qualität ist für die Gesteinskörnung ein Siebversuc</w:t>
      </w:r>
      <w:r w:rsidR="009B4646">
        <w:rPr>
          <w:rFonts w:ascii="Arial" w:hAnsi="Arial" w:cs="Arial"/>
          <w:sz w:val="22"/>
          <w:szCs w:val="22"/>
        </w:rPr>
        <w:t>h durchzuführen und auszuwerten. Entnehmen Sie notwendige Informationen zu Durchführung und Auswertung dem Material (Zement-Merkblatt B 2)</w:t>
      </w:r>
      <w:r w:rsidR="00775B38">
        <w:rPr>
          <w:rFonts w:ascii="Arial" w:hAnsi="Arial" w:cs="Arial"/>
          <w:sz w:val="22"/>
          <w:szCs w:val="22"/>
        </w:rPr>
        <w:t>.</w:t>
      </w:r>
    </w:p>
    <w:p w14:paraId="5568D5D0" w14:textId="514A2951" w:rsidR="00BC097E" w:rsidRPr="001E4439" w:rsidRDefault="00BC097E" w:rsidP="00636353">
      <w:pPr>
        <w:shd w:val="clear" w:color="auto" w:fill="FFFFFF" w:themeFill="background1"/>
        <w:spacing w:after="160" w:line="360" w:lineRule="auto"/>
        <w:ind w:left="426"/>
        <w:rPr>
          <w:rFonts w:ascii="Arial" w:hAnsi="Arial" w:cs="Arial"/>
          <w:sz w:val="22"/>
          <w:szCs w:val="22"/>
        </w:rPr>
      </w:pPr>
      <w:r w:rsidRPr="001E4439">
        <w:rPr>
          <w:rFonts w:ascii="Arial" w:hAnsi="Arial" w:cs="Arial"/>
          <w:sz w:val="22"/>
          <w:szCs w:val="22"/>
        </w:rPr>
        <w:t>Nach</w:t>
      </w:r>
      <w:r w:rsidR="00C44CAF">
        <w:rPr>
          <w:rFonts w:ascii="Arial" w:hAnsi="Arial" w:cs="Arial"/>
          <w:sz w:val="22"/>
          <w:szCs w:val="22"/>
        </w:rPr>
        <w:t xml:space="preserve"> der Durchführung des Sieb</w:t>
      </w:r>
      <w:r w:rsidRPr="001E4439">
        <w:rPr>
          <w:rFonts w:ascii="Arial" w:hAnsi="Arial" w:cs="Arial"/>
          <w:sz w:val="22"/>
          <w:szCs w:val="22"/>
        </w:rPr>
        <w:t>versuchs ergab si</w:t>
      </w:r>
      <w:r w:rsidR="00775B38">
        <w:rPr>
          <w:rFonts w:ascii="Arial" w:hAnsi="Arial" w:cs="Arial"/>
          <w:sz w:val="22"/>
          <w:szCs w:val="22"/>
        </w:rPr>
        <w:t xml:space="preserve">ch folgender Durchgang. Vervollständigen Sie die Tabelle. </w:t>
      </w:r>
    </w:p>
    <w:tbl>
      <w:tblPr>
        <w:tblW w:w="8565" w:type="dxa"/>
        <w:tblCellSpacing w:w="0" w:type="dxa"/>
        <w:tblInd w:w="481"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firstRow="0" w:lastRow="0" w:firstColumn="0" w:lastColumn="0" w:noHBand="0" w:noVBand="0"/>
      </w:tblPr>
      <w:tblGrid>
        <w:gridCol w:w="1274"/>
        <w:gridCol w:w="934"/>
        <w:gridCol w:w="862"/>
        <w:gridCol w:w="862"/>
        <w:gridCol w:w="862"/>
        <w:gridCol w:w="862"/>
        <w:gridCol w:w="862"/>
        <w:gridCol w:w="718"/>
        <w:gridCol w:w="718"/>
        <w:gridCol w:w="611"/>
      </w:tblGrid>
      <w:tr w:rsidR="00BC097E" w:rsidRPr="001E4439" w14:paraId="62839B07" w14:textId="77777777" w:rsidTr="001E4439">
        <w:trPr>
          <w:tblCellSpacing w:w="0" w:type="dxa"/>
        </w:trPr>
        <w:tc>
          <w:tcPr>
            <w:tcW w:w="1274" w:type="dxa"/>
            <w:tcBorders>
              <w:top w:val="outset" w:sz="6" w:space="0" w:color="00000A"/>
              <w:left w:val="outset" w:sz="6" w:space="0" w:color="00000A"/>
              <w:bottom w:val="outset" w:sz="6" w:space="0" w:color="00000A"/>
              <w:right w:val="outset" w:sz="6" w:space="0" w:color="00000A"/>
            </w:tcBorders>
            <w:shd w:val="clear" w:color="auto" w:fill="auto"/>
          </w:tcPr>
          <w:p w14:paraId="31DF71F1" w14:textId="77777777" w:rsidR="00BC097E" w:rsidRPr="001E4439" w:rsidRDefault="00BC097E" w:rsidP="00CE103A">
            <w:pPr>
              <w:pStyle w:val="StandardWeb"/>
              <w:rPr>
                <w:rFonts w:ascii="Arial" w:hAnsi="Arial" w:cs="Arial"/>
                <w:sz w:val="22"/>
              </w:rPr>
            </w:pPr>
            <w:r w:rsidRPr="001E4439">
              <w:rPr>
                <w:rFonts w:ascii="Arial" w:hAnsi="Arial" w:cs="Arial"/>
                <w:sz w:val="22"/>
              </w:rPr>
              <w:t>Sieb (mm)</w:t>
            </w:r>
          </w:p>
        </w:tc>
        <w:tc>
          <w:tcPr>
            <w:tcW w:w="934" w:type="dxa"/>
            <w:tcBorders>
              <w:top w:val="outset" w:sz="6" w:space="0" w:color="00000A"/>
              <w:left w:val="outset" w:sz="6" w:space="0" w:color="00000A"/>
              <w:bottom w:val="outset" w:sz="6" w:space="0" w:color="00000A"/>
              <w:right w:val="outset" w:sz="6" w:space="0" w:color="00000A"/>
            </w:tcBorders>
            <w:shd w:val="clear" w:color="auto" w:fill="auto"/>
          </w:tcPr>
          <w:p w14:paraId="6422FB2C" w14:textId="77777777" w:rsidR="00BC097E" w:rsidRPr="001E4439" w:rsidRDefault="00BC097E" w:rsidP="00CE103A">
            <w:pPr>
              <w:pStyle w:val="StandardWeb"/>
              <w:rPr>
                <w:rFonts w:ascii="Arial" w:hAnsi="Arial" w:cs="Arial"/>
                <w:sz w:val="22"/>
              </w:rPr>
            </w:pPr>
            <w:r w:rsidRPr="001E4439">
              <w:rPr>
                <w:rFonts w:ascii="Arial" w:hAnsi="Arial" w:cs="Arial"/>
                <w:sz w:val="22"/>
              </w:rPr>
              <w:t>0,125</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2D0AB1E9" w14:textId="77777777" w:rsidR="00BC097E" w:rsidRPr="001E4439" w:rsidRDefault="00BC097E" w:rsidP="00CE103A">
            <w:pPr>
              <w:pStyle w:val="StandardWeb"/>
              <w:rPr>
                <w:rFonts w:ascii="Arial" w:hAnsi="Arial" w:cs="Arial"/>
                <w:sz w:val="22"/>
              </w:rPr>
            </w:pPr>
            <w:r w:rsidRPr="001E4439">
              <w:rPr>
                <w:rFonts w:ascii="Arial" w:hAnsi="Arial" w:cs="Arial"/>
                <w:sz w:val="22"/>
              </w:rPr>
              <w:t>0,25</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0E57F2D7" w14:textId="77777777" w:rsidR="00BC097E" w:rsidRPr="001E4439" w:rsidRDefault="00BC097E" w:rsidP="00CE103A">
            <w:pPr>
              <w:pStyle w:val="StandardWeb"/>
              <w:rPr>
                <w:rFonts w:ascii="Arial" w:hAnsi="Arial" w:cs="Arial"/>
                <w:sz w:val="22"/>
              </w:rPr>
            </w:pPr>
            <w:r w:rsidRPr="001E4439">
              <w:rPr>
                <w:rFonts w:ascii="Arial" w:hAnsi="Arial" w:cs="Arial"/>
                <w:sz w:val="22"/>
              </w:rPr>
              <w:t>0,5</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F0BE89D" w14:textId="77777777" w:rsidR="00BC097E" w:rsidRPr="001E4439" w:rsidRDefault="00BC097E" w:rsidP="00CE103A">
            <w:pPr>
              <w:pStyle w:val="StandardWeb"/>
              <w:rPr>
                <w:rFonts w:ascii="Arial" w:hAnsi="Arial" w:cs="Arial"/>
                <w:sz w:val="22"/>
              </w:rPr>
            </w:pPr>
            <w:r w:rsidRPr="001E4439">
              <w:rPr>
                <w:rFonts w:ascii="Arial" w:hAnsi="Arial" w:cs="Arial"/>
                <w:sz w:val="22"/>
              </w:rPr>
              <w:t>1</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66E7A5F3" w14:textId="77777777" w:rsidR="00BC097E" w:rsidRPr="001E4439" w:rsidRDefault="00BC097E" w:rsidP="00CE103A">
            <w:pPr>
              <w:pStyle w:val="StandardWeb"/>
              <w:rPr>
                <w:rFonts w:ascii="Arial" w:hAnsi="Arial" w:cs="Arial"/>
                <w:sz w:val="22"/>
              </w:rPr>
            </w:pPr>
            <w:r w:rsidRPr="001E4439">
              <w:rPr>
                <w:rFonts w:ascii="Arial" w:hAnsi="Arial" w:cs="Arial"/>
                <w:sz w:val="22"/>
              </w:rPr>
              <w:t>2</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FD65017" w14:textId="77777777" w:rsidR="00BC097E" w:rsidRPr="001E4439" w:rsidRDefault="00BC097E" w:rsidP="00CE103A">
            <w:pPr>
              <w:pStyle w:val="StandardWeb"/>
              <w:rPr>
                <w:rFonts w:ascii="Arial" w:hAnsi="Arial" w:cs="Arial"/>
                <w:sz w:val="22"/>
              </w:rPr>
            </w:pPr>
            <w:r w:rsidRPr="001E4439">
              <w:rPr>
                <w:rFonts w:ascii="Arial" w:hAnsi="Arial" w:cs="Arial"/>
                <w:sz w:val="22"/>
              </w:rPr>
              <w:t>4</w:t>
            </w: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3BCB6303" w14:textId="77777777" w:rsidR="00BC097E" w:rsidRPr="001E4439" w:rsidRDefault="00BC097E" w:rsidP="00CE103A">
            <w:pPr>
              <w:pStyle w:val="StandardWeb"/>
              <w:rPr>
                <w:rFonts w:ascii="Arial" w:hAnsi="Arial" w:cs="Arial"/>
                <w:sz w:val="22"/>
              </w:rPr>
            </w:pPr>
            <w:r w:rsidRPr="001E4439">
              <w:rPr>
                <w:rFonts w:ascii="Arial" w:hAnsi="Arial" w:cs="Arial"/>
                <w:sz w:val="22"/>
              </w:rPr>
              <w:t>8</w:t>
            </w: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04A25012" w14:textId="77777777" w:rsidR="00BC097E" w:rsidRPr="001E4439" w:rsidRDefault="00BC097E" w:rsidP="00CE103A">
            <w:pPr>
              <w:pStyle w:val="StandardWeb"/>
              <w:rPr>
                <w:rFonts w:ascii="Arial" w:hAnsi="Arial" w:cs="Arial"/>
                <w:sz w:val="22"/>
              </w:rPr>
            </w:pPr>
            <w:r w:rsidRPr="001E4439">
              <w:rPr>
                <w:rFonts w:ascii="Arial" w:hAnsi="Arial" w:cs="Arial"/>
                <w:sz w:val="22"/>
              </w:rPr>
              <w:t>16</w:t>
            </w:r>
          </w:p>
        </w:tc>
        <w:tc>
          <w:tcPr>
            <w:tcW w:w="611" w:type="dxa"/>
            <w:tcBorders>
              <w:top w:val="outset" w:sz="6" w:space="0" w:color="00000A"/>
              <w:left w:val="outset" w:sz="6" w:space="0" w:color="00000A"/>
              <w:bottom w:val="outset" w:sz="6" w:space="0" w:color="00000A"/>
              <w:right w:val="outset" w:sz="6" w:space="0" w:color="00000A"/>
            </w:tcBorders>
            <w:shd w:val="clear" w:color="auto" w:fill="auto"/>
          </w:tcPr>
          <w:p w14:paraId="61E67E2E" w14:textId="77777777" w:rsidR="00BC097E" w:rsidRPr="001E4439" w:rsidRDefault="00BC097E" w:rsidP="00CE103A">
            <w:pPr>
              <w:pStyle w:val="StandardWeb"/>
              <w:rPr>
                <w:rFonts w:ascii="Arial" w:hAnsi="Arial" w:cs="Arial"/>
                <w:sz w:val="22"/>
              </w:rPr>
            </w:pPr>
            <w:r w:rsidRPr="001E4439">
              <w:rPr>
                <w:rFonts w:ascii="Arial" w:hAnsi="Arial" w:cs="Arial"/>
                <w:sz w:val="22"/>
              </w:rPr>
              <w:t>32</w:t>
            </w:r>
          </w:p>
        </w:tc>
      </w:tr>
      <w:tr w:rsidR="00BC097E" w:rsidRPr="001E4439" w14:paraId="0B17D3B6" w14:textId="77777777" w:rsidTr="001E4439">
        <w:trPr>
          <w:tblCellSpacing w:w="0" w:type="dxa"/>
        </w:trPr>
        <w:tc>
          <w:tcPr>
            <w:tcW w:w="1274" w:type="dxa"/>
            <w:tcBorders>
              <w:top w:val="outset" w:sz="6" w:space="0" w:color="00000A"/>
              <w:left w:val="outset" w:sz="6" w:space="0" w:color="00000A"/>
              <w:bottom w:val="outset" w:sz="6" w:space="0" w:color="00000A"/>
              <w:right w:val="outset" w:sz="6" w:space="0" w:color="00000A"/>
            </w:tcBorders>
            <w:shd w:val="clear" w:color="auto" w:fill="auto"/>
          </w:tcPr>
          <w:p w14:paraId="6DDF4018" w14:textId="77777777" w:rsidR="00BC097E" w:rsidRPr="001E4439" w:rsidRDefault="00BC097E" w:rsidP="00CE103A">
            <w:pPr>
              <w:pStyle w:val="StandardWeb"/>
              <w:rPr>
                <w:rFonts w:ascii="Arial" w:hAnsi="Arial" w:cs="Arial"/>
                <w:sz w:val="22"/>
              </w:rPr>
            </w:pPr>
            <w:r w:rsidRPr="001E4439">
              <w:rPr>
                <w:rFonts w:ascii="Arial" w:hAnsi="Arial" w:cs="Arial"/>
                <w:sz w:val="22"/>
              </w:rPr>
              <w:t>Rückstand in g</w:t>
            </w:r>
          </w:p>
        </w:tc>
        <w:tc>
          <w:tcPr>
            <w:tcW w:w="934" w:type="dxa"/>
            <w:tcBorders>
              <w:top w:val="outset" w:sz="6" w:space="0" w:color="00000A"/>
              <w:left w:val="outset" w:sz="6" w:space="0" w:color="00000A"/>
              <w:bottom w:val="outset" w:sz="6" w:space="0" w:color="00000A"/>
              <w:right w:val="outset" w:sz="6" w:space="0" w:color="00000A"/>
            </w:tcBorders>
            <w:shd w:val="clear" w:color="auto" w:fill="auto"/>
          </w:tcPr>
          <w:p w14:paraId="28AACFC8" w14:textId="77777777" w:rsidR="00BC097E" w:rsidRPr="001E4439" w:rsidRDefault="00BC097E" w:rsidP="00CE103A">
            <w:pPr>
              <w:pStyle w:val="StandardWeb"/>
              <w:rPr>
                <w:rFonts w:ascii="Arial" w:hAnsi="Arial" w:cs="Arial"/>
                <w:sz w:val="22"/>
              </w:rPr>
            </w:pPr>
            <w:r w:rsidRPr="001E4439">
              <w:rPr>
                <w:rFonts w:ascii="Arial" w:hAnsi="Arial" w:cs="Arial"/>
                <w:sz w:val="22"/>
              </w:rPr>
              <w:t>4500</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3BF1F742" w14:textId="77777777" w:rsidR="00BC097E" w:rsidRPr="001E4439" w:rsidRDefault="00BC097E" w:rsidP="00CE103A">
            <w:pPr>
              <w:pStyle w:val="StandardWeb"/>
              <w:rPr>
                <w:rFonts w:ascii="Arial" w:hAnsi="Arial" w:cs="Arial"/>
                <w:sz w:val="22"/>
              </w:rPr>
            </w:pPr>
            <w:r w:rsidRPr="001E4439">
              <w:rPr>
                <w:rFonts w:ascii="Arial" w:hAnsi="Arial" w:cs="Arial"/>
                <w:sz w:val="22"/>
              </w:rPr>
              <w:t>4100</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4CA78361" w14:textId="77777777" w:rsidR="00BC097E" w:rsidRPr="001E4439" w:rsidRDefault="00BC097E" w:rsidP="00CE103A">
            <w:pPr>
              <w:pStyle w:val="StandardWeb"/>
              <w:rPr>
                <w:rFonts w:ascii="Arial" w:hAnsi="Arial" w:cs="Arial"/>
                <w:sz w:val="22"/>
              </w:rPr>
            </w:pPr>
            <w:r w:rsidRPr="001E4439">
              <w:rPr>
                <w:rFonts w:ascii="Arial" w:hAnsi="Arial" w:cs="Arial"/>
                <w:sz w:val="22"/>
              </w:rPr>
              <w:t>3400</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168095D" w14:textId="77777777" w:rsidR="00BC097E" w:rsidRPr="001E4439" w:rsidRDefault="00BC097E" w:rsidP="00CE103A">
            <w:pPr>
              <w:pStyle w:val="StandardWeb"/>
              <w:rPr>
                <w:rFonts w:ascii="Arial" w:hAnsi="Arial" w:cs="Arial"/>
                <w:sz w:val="22"/>
              </w:rPr>
            </w:pPr>
            <w:r w:rsidRPr="001E4439">
              <w:rPr>
                <w:rFonts w:ascii="Arial" w:hAnsi="Arial" w:cs="Arial"/>
                <w:sz w:val="22"/>
              </w:rPr>
              <w:t>2850</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1F3C088F" w14:textId="77777777" w:rsidR="00BC097E" w:rsidRPr="001E4439" w:rsidRDefault="00BC097E" w:rsidP="00CE103A">
            <w:pPr>
              <w:pStyle w:val="StandardWeb"/>
              <w:rPr>
                <w:rFonts w:ascii="Arial" w:hAnsi="Arial" w:cs="Arial"/>
                <w:sz w:val="22"/>
              </w:rPr>
            </w:pPr>
            <w:r w:rsidRPr="001E4439">
              <w:rPr>
                <w:rFonts w:ascii="Arial" w:hAnsi="Arial" w:cs="Arial"/>
                <w:sz w:val="22"/>
              </w:rPr>
              <w:t>2100</w:t>
            </w: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D210C45" w14:textId="77777777" w:rsidR="00BC097E" w:rsidRPr="001E4439" w:rsidRDefault="00BC097E" w:rsidP="00CE103A">
            <w:pPr>
              <w:pStyle w:val="StandardWeb"/>
              <w:rPr>
                <w:rFonts w:ascii="Arial" w:hAnsi="Arial" w:cs="Arial"/>
                <w:sz w:val="22"/>
              </w:rPr>
            </w:pPr>
            <w:r w:rsidRPr="001E4439">
              <w:rPr>
                <w:rFonts w:ascii="Arial" w:hAnsi="Arial" w:cs="Arial"/>
                <w:sz w:val="22"/>
              </w:rPr>
              <w:t>1650</w:t>
            </w: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57E0A75B" w14:textId="77777777" w:rsidR="00BC097E" w:rsidRPr="001E4439" w:rsidRDefault="00BC097E" w:rsidP="00CE103A">
            <w:pPr>
              <w:pStyle w:val="StandardWeb"/>
              <w:rPr>
                <w:rFonts w:ascii="Arial" w:hAnsi="Arial" w:cs="Arial"/>
                <w:sz w:val="22"/>
              </w:rPr>
            </w:pPr>
            <w:r w:rsidRPr="001E4439">
              <w:rPr>
                <w:rFonts w:ascii="Arial" w:hAnsi="Arial" w:cs="Arial"/>
                <w:sz w:val="22"/>
              </w:rPr>
              <w:t>500</w:t>
            </w: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6081244D" w14:textId="77777777" w:rsidR="00BC097E" w:rsidRPr="001E4439" w:rsidRDefault="00BC097E" w:rsidP="00CE103A">
            <w:pPr>
              <w:pStyle w:val="StandardWeb"/>
              <w:rPr>
                <w:rFonts w:ascii="Arial" w:hAnsi="Arial" w:cs="Arial"/>
                <w:sz w:val="22"/>
              </w:rPr>
            </w:pPr>
            <w:r w:rsidRPr="001E4439">
              <w:rPr>
                <w:rFonts w:ascii="Arial" w:hAnsi="Arial" w:cs="Arial"/>
                <w:sz w:val="22"/>
              </w:rPr>
              <w:t>400</w:t>
            </w:r>
          </w:p>
        </w:tc>
        <w:tc>
          <w:tcPr>
            <w:tcW w:w="611" w:type="dxa"/>
            <w:tcBorders>
              <w:top w:val="outset" w:sz="6" w:space="0" w:color="00000A"/>
              <w:left w:val="outset" w:sz="6" w:space="0" w:color="00000A"/>
              <w:bottom w:val="outset" w:sz="6" w:space="0" w:color="00000A"/>
              <w:right w:val="outset" w:sz="6" w:space="0" w:color="00000A"/>
            </w:tcBorders>
            <w:shd w:val="clear" w:color="auto" w:fill="auto"/>
          </w:tcPr>
          <w:p w14:paraId="555A7A6F" w14:textId="77777777" w:rsidR="00BC097E" w:rsidRPr="001E4439" w:rsidRDefault="00BC097E" w:rsidP="00CE103A">
            <w:pPr>
              <w:pStyle w:val="StandardWeb"/>
              <w:rPr>
                <w:rFonts w:ascii="Arial" w:hAnsi="Arial" w:cs="Arial"/>
                <w:sz w:val="22"/>
              </w:rPr>
            </w:pPr>
            <w:r w:rsidRPr="001E4439">
              <w:rPr>
                <w:rFonts w:ascii="Arial" w:hAnsi="Arial" w:cs="Arial"/>
                <w:sz w:val="22"/>
              </w:rPr>
              <w:t>0</w:t>
            </w:r>
          </w:p>
        </w:tc>
      </w:tr>
      <w:tr w:rsidR="00BC097E" w:rsidRPr="001E4439" w14:paraId="1211220A" w14:textId="77777777" w:rsidTr="001E4439">
        <w:trPr>
          <w:tblCellSpacing w:w="0" w:type="dxa"/>
        </w:trPr>
        <w:tc>
          <w:tcPr>
            <w:tcW w:w="1274" w:type="dxa"/>
            <w:tcBorders>
              <w:top w:val="outset" w:sz="6" w:space="0" w:color="00000A"/>
              <w:left w:val="outset" w:sz="6" w:space="0" w:color="00000A"/>
              <w:bottom w:val="outset" w:sz="6" w:space="0" w:color="00000A"/>
              <w:right w:val="outset" w:sz="6" w:space="0" w:color="00000A"/>
            </w:tcBorders>
            <w:shd w:val="clear" w:color="auto" w:fill="auto"/>
          </w:tcPr>
          <w:p w14:paraId="2C21A95C" w14:textId="77777777" w:rsidR="00BC097E" w:rsidRPr="001E4439" w:rsidRDefault="00BC097E" w:rsidP="00CE103A">
            <w:pPr>
              <w:pStyle w:val="StandardWeb"/>
              <w:rPr>
                <w:rFonts w:ascii="Arial" w:hAnsi="Arial" w:cs="Arial"/>
                <w:sz w:val="22"/>
              </w:rPr>
            </w:pPr>
            <w:r w:rsidRPr="001E4439">
              <w:rPr>
                <w:rFonts w:ascii="Arial" w:hAnsi="Arial" w:cs="Arial"/>
                <w:sz w:val="22"/>
              </w:rPr>
              <w:t>Rückstand in %</w:t>
            </w:r>
          </w:p>
        </w:tc>
        <w:tc>
          <w:tcPr>
            <w:tcW w:w="934" w:type="dxa"/>
            <w:tcBorders>
              <w:top w:val="outset" w:sz="6" w:space="0" w:color="00000A"/>
              <w:left w:val="outset" w:sz="6" w:space="0" w:color="00000A"/>
              <w:bottom w:val="outset" w:sz="6" w:space="0" w:color="00000A"/>
              <w:right w:val="outset" w:sz="6" w:space="0" w:color="00000A"/>
            </w:tcBorders>
            <w:shd w:val="clear" w:color="auto" w:fill="auto"/>
          </w:tcPr>
          <w:p w14:paraId="226B09C3"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7F62416C"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7774C64A"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5E8010A"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407CB5B9"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0B5452ED" w14:textId="77777777" w:rsidR="00BC097E" w:rsidRPr="001E4439" w:rsidRDefault="00BC097E" w:rsidP="00CE103A">
            <w:pPr>
              <w:pStyle w:val="StandardWeb"/>
              <w:rPr>
                <w:rFonts w:ascii="Arial" w:hAnsi="Arial" w:cs="Arial"/>
                <w:sz w:val="22"/>
              </w:rPr>
            </w:pP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3CFE03F9" w14:textId="77777777" w:rsidR="00BC097E" w:rsidRPr="001E4439" w:rsidRDefault="00BC097E" w:rsidP="00CE103A">
            <w:pPr>
              <w:pStyle w:val="StandardWeb"/>
              <w:rPr>
                <w:rFonts w:ascii="Arial" w:hAnsi="Arial" w:cs="Arial"/>
                <w:sz w:val="22"/>
              </w:rPr>
            </w:pP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77EB31EF" w14:textId="77777777" w:rsidR="00BC097E" w:rsidRPr="001E4439" w:rsidRDefault="00BC097E" w:rsidP="00CE103A">
            <w:pPr>
              <w:pStyle w:val="StandardWeb"/>
              <w:rPr>
                <w:rFonts w:ascii="Arial" w:hAnsi="Arial" w:cs="Arial"/>
                <w:sz w:val="22"/>
              </w:rPr>
            </w:pPr>
          </w:p>
        </w:tc>
        <w:tc>
          <w:tcPr>
            <w:tcW w:w="611" w:type="dxa"/>
            <w:tcBorders>
              <w:top w:val="outset" w:sz="6" w:space="0" w:color="00000A"/>
              <w:left w:val="outset" w:sz="6" w:space="0" w:color="00000A"/>
              <w:bottom w:val="outset" w:sz="6" w:space="0" w:color="00000A"/>
              <w:right w:val="outset" w:sz="6" w:space="0" w:color="00000A"/>
            </w:tcBorders>
            <w:shd w:val="clear" w:color="auto" w:fill="auto"/>
          </w:tcPr>
          <w:p w14:paraId="14E78CCC" w14:textId="77777777" w:rsidR="00BC097E" w:rsidRPr="001E4439" w:rsidRDefault="00BC097E" w:rsidP="00CE103A">
            <w:pPr>
              <w:pStyle w:val="StandardWeb"/>
              <w:rPr>
                <w:rFonts w:ascii="Arial" w:hAnsi="Arial" w:cs="Arial"/>
                <w:sz w:val="22"/>
              </w:rPr>
            </w:pPr>
          </w:p>
        </w:tc>
      </w:tr>
      <w:tr w:rsidR="00BC097E" w:rsidRPr="001E4439" w14:paraId="1AD6D7F0" w14:textId="77777777" w:rsidTr="001E4439">
        <w:trPr>
          <w:tblCellSpacing w:w="0" w:type="dxa"/>
        </w:trPr>
        <w:tc>
          <w:tcPr>
            <w:tcW w:w="1274" w:type="dxa"/>
            <w:tcBorders>
              <w:top w:val="outset" w:sz="6" w:space="0" w:color="00000A"/>
              <w:left w:val="outset" w:sz="6" w:space="0" w:color="00000A"/>
              <w:bottom w:val="outset" w:sz="6" w:space="0" w:color="00000A"/>
              <w:right w:val="outset" w:sz="6" w:space="0" w:color="00000A"/>
            </w:tcBorders>
            <w:shd w:val="clear" w:color="auto" w:fill="auto"/>
          </w:tcPr>
          <w:p w14:paraId="36538864" w14:textId="77777777" w:rsidR="00BC097E" w:rsidRPr="001E4439" w:rsidRDefault="00BC097E" w:rsidP="00CE103A">
            <w:pPr>
              <w:pStyle w:val="StandardWeb"/>
              <w:rPr>
                <w:rFonts w:ascii="Arial" w:hAnsi="Arial" w:cs="Arial"/>
                <w:sz w:val="22"/>
              </w:rPr>
            </w:pPr>
            <w:r w:rsidRPr="001E4439">
              <w:rPr>
                <w:rFonts w:ascii="Arial" w:hAnsi="Arial" w:cs="Arial"/>
                <w:sz w:val="22"/>
              </w:rPr>
              <w:t>Durchgang in %</w:t>
            </w:r>
          </w:p>
        </w:tc>
        <w:tc>
          <w:tcPr>
            <w:tcW w:w="934" w:type="dxa"/>
            <w:tcBorders>
              <w:top w:val="outset" w:sz="6" w:space="0" w:color="00000A"/>
              <w:left w:val="outset" w:sz="6" w:space="0" w:color="00000A"/>
              <w:bottom w:val="outset" w:sz="6" w:space="0" w:color="00000A"/>
              <w:right w:val="outset" w:sz="6" w:space="0" w:color="00000A"/>
            </w:tcBorders>
            <w:shd w:val="clear" w:color="auto" w:fill="auto"/>
          </w:tcPr>
          <w:p w14:paraId="3DA424FE"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5D2BF4BF"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7A59205F"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483BC64F"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3833B0D2" w14:textId="77777777" w:rsidR="00BC097E" w:rsidRPr="001E4439" w:rsidRDefault="00BC097E" w:rsidP="00CE103A">
            <w:pPr>
              <w:pStyle w:val="StandardWeb"/>
              <w:rPr>
                <w:rFonts w:ascii="Arial" w:hAnsi="Arial" w:cs="Arial"/>
                <w:sz w:val="22"/>
              </w:rPr>
            </w:pPr>
          </w:p>
        </w:tc>
        <w:tc>
          <w:tcPr>
            <w:tcW w:w="862" w:type="dxa"/>
            <w:tcBorders>
              <w:top w:val="outset" w:sz="6" w:space="0" w:color="00000A"/>
              <w:left w:val="outset" w:sz="6" w:space="0" w:color="00000A"/>
              <w:bottom w:val="outset" w:sz="6" w:space="0" w:color="00000A"/>
              <w:right w:val="outset" w:sz="6" w:space="0" w:color="00000A"/>
            </w:tcBorders>
            <w:shd w:val="clear" w:color="auto" w:fill="auto"/>
          </w:tcPr>
          <w:p w14:paraId="32134640" w14:textId="77777777" w:rsidR="00BC097E" w:rsidRPr="001E4439" w:rsidRDefault="00BC097E" w:rsidP="00CE103A">
            <w:pPr>
              <w:pStyle w:val="StandardWeb"/>
              <w:rPr>
                <w:rFonts w:ascii="Arial" w:hAnsi="Arial" w:cs="Arial"/>
                <w:sz w:val="22"/>
              </w:rPr>
            </w:pP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287AD68D" w14:textId="77777777" w:rsidR="00BC097E" w:rsidRPr="001E4439" w:rsidRDefault="00BC097E" w:rsidP="00CE103A">
            <w:pPr>
              <w:pStyle w:val="StandardWeb"/>
              <w:rPr>
                <w:rFonts w:ascii="Arial" w:hAnsi="Arial" w:cs="Arial"/>
                <w:sz w:val="22"/>
              </w:rPr>
            </w:pPr>
          </w:p>
        </w:tc>
        <w:tc>
          <w:tcPr>
            <w:tcW w:w="718" w:type="dxa"/>
            <w:tcBorders>
              <w:top w:val="outset" w:sz="6" w:space="0" w:color="00000A"/>
              <w:left w:val="outset" w:sz="6" w:space="0" w:color="00000A"/>
              <w:bottom w:val="outset" w:sz="6" w:space="0" w:color="00000A"/>
              <w:right w:val="outset" w:sz="6" w:space="0" w:color="00000A"/>
            </w:tcBorders>
            <w:shd w:val="clear" w:color="auto" w:fill="auto"/>
          </w:tcPr>
          <w:p w14:paraId="0B8595C6" w14:textId="77777777" w:rsidR="00BC097E" w:rsidRPr="001E4439" w:rsidRDefault="00BC097E" w:rsidP="00CE103A">
            <w:pPr>
              <w:pStyle w:val="StandardWeb"/>
              <w:rPr>
                <w:rFonts w:ascii="Arial" w:hAnsi="Arial" w:cs="Arial"/>
                <w:sz w:val="22"/>
              </w:rPr>
            </w:pPr>
          </w:p>
        </w:tc>
        <w:tc>
          <w:tcPr>
            <w:tcW w:w="611" w:type="dxa"/>
            <w:tcBorders>
              <w:top w:val="outset" w:sz="6" w:space="0" w:color="00000A"/>
              <w:left w:val="outset" w:sz="6" w:space="0" w:color="00000A"/>
              <w:bottom w:val="outset" w:sz="6" w:space="0" w:color="00000A"/>
              <w:right w:val="outset" w:sz="6" w:space="0" w:color="00000A"/>
            </w:tcBorders>
            <w:shd w:val="clear" w:color="auto" w:fill="auto"/>
          </w:tcPr>
          <w:p w14:paraId="1ECF8966" w14:textId="77777777" w:rsidR="00BC097E" w:rsidRPr="001E4439" w:rsidRDefault="00BC097E" w:rsidP="00CE103A">
            <w:pPr>
              <w:pStyle w:val="StandardWeb"/>
              <w:rPr>
                <w:rFonts w:ascii="Arial" w:hAnsi="Arial" w:cs="Arial"/>
                <w:sz w:val="22"/>
              </w:rPr>
            </w:pPr>
          </w:p>
        </w:tc>
      </w:tr>
    </w:tbl>
    <w:p w14:paraId="0D0696A4" w14:textId="77777777" w:rsidR="001E4439" w:rsidRDefault="001E4439" w:rsidP="001E4439">
      <w:pPr>
        <w:shd w:val="clear" w:color="auto" w:fill="FFFFFF" w:themeFill="background1"/>
        <w:spacing w:after="160" w:line="360" w:lineRule="auto"/>
        <w:ind w:left="499"/>
        <w:rPr>
          <w:rFonts w:ascii="Arial" w:hAnsi="Arial" w:cs="Arial"/>
          <w:sz w:val="22"/>
          <w:szCs w:val="22"/>
        </w:rPr>
      </w:pPr>
    </w:p>
    <w:p w14:paraId="6B0436C6" w14:textId="77777777" w:rsidR="00B26695" w:rsidRDefault="00B26695">
      <w:pPr>
        <w:rPr>
          <w:rFonts w:ascii="Arial" w:hAnsi="Arial" w:cs="Arial"/>
          <w:sz w:val="22"/>
          <w:szCs w:val="22"/>
        </w:rPr>
      </w:pPr>
      <w:r>
        <w:rPr>
          <w:rFonts w:ascii="Arial" w:hAnsi="Arial" w:cs="Arial"/>
          <w:sz w:val="22"/>
          <w:szCs w:val="22"/>
        </w:rPr>
        <w:br w:type="page"/>
      </w:r>
    </w:p>
    <w:p w14:paraId="4E0995F6" w14:textId="5C635D6E" w:rsidR="00BC097E" w:rsidRPr="001E4439" w:rsidRDefault="00775B38" w:rsidP="001E4439">
      <w:pPr>
        <w:shd w:val="clear" w:color="auto" w:fill="FFFFFF" w:themeFill="background1"/>
        <w:spacing w:after="160" w:line="360" w:lineRule="auto"/>
        <w:ind w:left="499"/>
        <w:rPr>
          <w:rFonts w:ascii="Arial" w:hAnsi="Arial" w:cs="Arial"/>
          <w:sz w:val="22"/>
          <w:szCs w:val="22"/>
        </w:rPr>
      </w:pPr>
      <w:r>
        <w:rPr>
          <w:rFonts w:ascii="Arial" w:hAnsi="Arial" w:cs="Arial"/>
          <w:sz w:val="22"/>
          <w:szCs w:val="22"/>
        </w:rPr>
        <w:lastRenderedPageBreak/>
        <w:t xml:space="preserve">Ermitteln Sie die Sieblinie und tragen Sie diese in Abb. 3 ein. </w:t>
      </w:r>
    </w:p>
    <w:p w14:paraId="6461920F" w14:textId="77777777" w:rsidR="00BC097E" w:rsidRDefault="00BC097E" w:rsidP="00BC097E">
      <w:pPr>
        <w:shd w:val="clear" w:color="auto" w:fill="FFFFFF" w:themeFill="background1"/>
        <w:spacing w:after="160" w:line="360" w:lineRule="auto"/>
        <w:rPr>
          <w:rFonts w:ascii="Arial" w:hAnsi="Arial" w:cs="Arial"/>
          <w:sz w:val="22"/>
          <w:szCs w:val="22"/>
        </w:rPr>
      </w:pPr>
      <w:r w:rsidRPr="00364EE3">
        <w:rPr>
          <w:noProof/>
        </w:rPr>
        <w:drawing>
          <wp:inline distT="0" distB="0" distL="0" distR="0" wp14:anchorId="16E64345" wp14:editId="1AAF5FF9">
            <wp:extent cx="5755640" cy="3603625"/>
            <wp:effectExtent l="0" t="0" r="0" b="0"/>
            <wp:docPr id="1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3603625"/>
                    </a:xfrm>
                    <a:prstGeom prst="rect">
                      <a:avLst/>
                    </a:prstGeom>
                    <a:noFill/>
                    <a:ln>
                      <a:noFill/>
                    </a:ln>
                  </pic:spPr>
                </pic:pic>
              </a:graphicData>
            </a:graphic>
          </wp:inline>
        </w:drawing>
      </w:r>
    </w:p>
    <w:p w14:paraId="29217764" w14:textId="7607C13C" w:rsidR="00775B38" w:rsidRPr="00F04EA7" w:rsidRDefault="00775B38" w:rsidP="00636353">
      <w:pPr>
        <w:spacing w:line="360" w:lineRule="auto"/>
        <w:ind w:left="68"/>
        <w:rPr>
          <w:rFonts w:ascii="Arial" w:hAnsi="Arial" w:cs="Arial"/>
          <w:sz w:val="20"/>
          <w:szCs w:val="20"/>
        </w:rPr>
      </w:pPr>
      <w:r w:rsidRPr="00F04EA7">
        <w:rPr>
          <w:rFonts w:ascii="Arial" w:hAnsi="Arial" w:cs="Arial"/>
          <w:sz w:val="20"/>
          <w:szCs w:val="20"/>
        </w:rPr>
        <w:t>Abb. 3</w:t>
      </w:r>
      <w:r w:rsidR="00636353">
        <w:rPr>
          <w:rFonts w:ascii="Arial" w:hAnsi="Arial" w:cs="Arial"/>
          <w:sz w:val="20"/>
          <w:szCs w:val="20"/>
        </w:rPr>
        <w:t>:</w:t>
      </w:r>
      <w:r w:rsidRPr="00F04EA7">
        <w:rPr>
          <w:rFonts w:ascii="Arial" w:hAnsi="Arial" w:cs="Arial"/>
          <w:sz w:val="20"/>
          <w:szCs w:val="20"/>
        </w:rPr>
        <w:t xml:space="preserve"> Sieblinie</w:t>
      </w:r>
    </w:p>
    <w:p w14:paraId="03EE070E" w14:textId="68D58236" w:rsidR="00775B38" w:rsidRPr="00F04EA7" w:rsidRDefault="00775B38" w:rsidP="00775B38">
      <w:pPr>
        <w:ind w:left="68"/>
        <w:rPr>
          <w:rFonts w:ascii="Arial" w:hAnsi="Arial" w:cs="Arial"/>
          <w:sz w:val="20"/>
          <w:szCs w:val="20"/>
        </w:rPr>
      </w:pPr>
      <w:r w:rsidRPr="00F04EA7">
        <w:rPr>
          <w:rFonts w:ascii="Arial" w:hAnsi="Arial" w:cs="Arial"/>
          <w:sz w:val="20"/>
          <w:szCs w:val="20"/>
        </w:rPr>
        <w:t xml:space="preserve">Quelle: </w:t>
      </w:r>
      <w:r w:rsidR="00292BAF" w:rsidRPr="00F04EA7">
        <w:rPr>
          <w:rFonts w:ascii="Arial" w:hAnsi="Arial" w:cs="Arial"/>
          <w:iCs/>
          <w:sz w:val="20"/>
          <w:szCs w:val="20"/>
        </w:rPr>
        <w:t>Schriftliche Abiturprüfung Ingenieurwissenschaften 201</w:t>
      </w:r>
      <w:r w:rsidR="009B3AE1" w:rsidRPr="00F04EA7">
        <w:rPr>
          <w:rFonts w:ascii="Arial" w:hAnsi="Arial" w:cs="Arial"/>
          <w:iCs/>
          <w:sz w:val="20"/>
          <w:szCs w:val="20"/>
        </w:rPr>
        <w:t>6, Variante A, Aufgabe 1.3.1</w:t>
      </w:r>
    </w:p>
    <w:p w14:paraId="7A007B4F" w14:textId="77777777" w:rsidR="00B26695" w:rsidRDefault="00B26695" w:rsidP="00775B38">
      <w:pPr>
        <w:shd w:val="clear" w:color="auto" w:fill="FFFFFF" w:themeFill="background1"/>
        <w:spacing w:after="160" w:line="360" w:lineRule="auto"/>
        <w:ind w:left="142"/>
        <w:rPr>
          <w:rFonts w:ascii="Arial" w:hAnsi="Arial" w:cs="Arial"/>
          <w:sz w:val="22"/>
          <w:szCs w:val="22"/>
        </w:rPr>
      </w:pPr>
    </w:p>
    <w:p w14:paraId="1F6E6E26" w14:textId="1E24849F" w:rsidR="00BC097E" w:rsidRPr="00775B38" w:rsidRDefault="00BC097E" w:rsidP="00F04EA7">
      <w:pPr>
        <w:shd w:val="clear" w:color="auto" w:fill="FFFFFF" w:themeFill="background1"/>
        <w:spacing w:after="160" w:line="360" w:lineRule="auto"/>
        <w:rPr>
          <w:rFonts w:ascii="Arial" w:hAnsi="Arial" w:cs="Arial"/>
          <w:sz w:val="22"/>
          <w:szCs w:val="22"/>
        </w:rPr>
      </w:pPr>
      <w:r w:rsidRPr="00775B38">
        <w:rPr>
          <w:rFonts w:ascii="Arial" w:hAnsi="Arial" w:cs="Arial"/>
          <w:sz w:val="22"/>
          <w:szCs w:val="22"/>
        </w:rPr>
        <w:t>Für den Stahlbetonsturz wurden folgende betontechnische Daten festgelegt:</w:t>
      </w:r>
      <w:r w:rsidR="00775B38" w:rsidRPr="00775B38">
        <w:rPr>
          <w:rFonts w:ascii="Arial" w:hAnsi="Arial" w:cs="Arial"/>
          <w:sz w:val="22"/>
          <w:szCs w:val="22"/>
        </w:rPr>
        <w:t xml:space="preserve"> </w:t>
      </w:r>
      <w:r w:rsidRPr="00775B38">
        <w:rPr>
          <w:rFonts w:ascii="Arial" w:hAnsi="Arial" w:cs="Arial"/>
          <w:sz w:val="22"/>
          <w:szCs w:val="22"/>
        </w:rPr>
        <w:t>Betonqualität C16/20</w:t>
      </w:r>
      <w:r w:rsidR="00775B38" w:rsidRPr="00775B38">
        <w:rPr>
          <w:rFonts w:ascii="Arial" w:hAnsi="Arial" w:cs="Arial"/>
          <w:sz w:val="22"/>
          <w:szCs w:val="22"/>
        </w:rPr>
        <w:t xml:space="preserve">, </w:t>
      </w:r>
      <w:r w:rsidRPr="00775B38">
        <w:rPr>
          <w:rFonts w:ascii="Arial" w:hAnsi="Arial" w:cs="Arial"/>
          <w:sz w:val="22"/>
          <w:szCs w:val="22"/>
        </w:rPr>
        <w:t>Expositionsklasse XC1</w:t>
      </w:r>
      <w:r w:rsidR="00775B38" w:rsidRPr="00775B38">
        <w:rPr>
          <w:rFonts w:ascii="Arial" w:hAnsi="Arial" w:cs="Arial"/>
          <w:sz w:val="22"/>
          <w:szCs w:val="22"/>
        </w:rPr>
        <w:t xml:space="preserve">, </w:t>
      </w:r>
      <w:r w:rsidRPr="00775B38">
        <w:rPr>
          <w:rFonts w:ascii="Arial" w:hAnsi="Arial" w:cs="Arial"/>
          <w:sz w:val="22"/>
          <w:szCs w:val="22"/>
        </w:rPr>
        <w:t>Längsstäbe ø12</w:t>
      </w:r>
      <w:r w:rsidR="00833180">
        <w:rPr>
          <w:rFonts w:ascii="Arial" w:hAnsi="Arial" w:cs="Arial"/>
          <w:sz w:val="22"/>
          <w:szCs w:val="22"/>
        </w:rPr>
        <w:t> </w:t>
      </w:r>
      <w:r w:rsidR="007712C4" w:rsidRPr="00775B38">
        <w:rPr>
          <w:rFonts w:ascii="Arial" w:hAnsi="Arial" w:cs="Arial"/>
          <w:sz w:val="22"/>
          <w:szCs w:val="22"/>
        </w:rPr>
        <w:t>mm</w:t>
      </w:r>
      <w:r w:rsidR="00775B38" w:rsidRPr="00775B38">
        <w:rPr>
          <w:rFonts w:ascii="Arial" w:hAnsi="Arial" w:cs="Arial"/>
          <w:sz w:val="22"/>
          <w:szCs w:val="22"/>
        </w:rPr>
        <w:t>; Bügel ø6</w:t>
      </w:r>
      <w:r w:rsidR="00833180">
        <w:rPr>
          <w:rFonts w:ascii="Arial" w:hAnsi="Arial" w:cs="Arial"/>
          <w:sz w:val="22"/>
          <w:szCs w:val="22"/>
        </w:rPr>
        <w:t> mm</w:t>
      </w:r>
      <w:r w:rsidR="00775B38" w:rsidRPr="00775B38">
        <w:rPr>
          <w:rFonts w:ascii="Arial" w:hAnsi="Arial" w:cs="Arial"/>
          <w:sz w:val="22"/>
          <w:szCs w:val="22"/>
        </w:rPr>
        <w:t xml:space="preserve"> (Abb. 4</w:t>
      </w:r>
      <w:r w:rsidRPr="00775B38">
        <w:rPr>
          <w:rFonts w:ascii="Arial" w:hAnsi="Arial" w:cs="Arial"/>
          <w:sz w:val="22"/>
          <w:szCs w:val="22"/>
        </w:rPr>
        <w:t>)</w:t>
      </w:r>
    </w:p>
    <w:p w14:paraId="6A847C06" w14:textId="77777777" w:rsidR="00BC097E" w:rsidRDefault="00BC097E" w:rsidP="00BC097E">
      <w:pPr>
        <w:shd w:val="clear" w:color="auto" w:fill="FFFFFF" w:themeFill="background1"/>
        <w:spacing w:after="160" w:line="360" w:lineRule="auto"/>
        <w:rPr>
          <w:rFonts w:ascii="Arial" w:hAnsi="Arial" w:cs="Arial"/>
          <w:sz w:val="22"/>
          <w:szCs w:val="22"/>
        </w:rPr>
      </w:pPr>
      <w:r w:rsidRPr="000D6862">
        <w:rPr>
          <w:rFonts w:ascii="Arial" w:hAnsi="Arial" w:cs="Arial"/>
          <w:b/>
          <w:bCs/>
          <w:noProof/>
          <w:color w:val="FF0000"/>
        </w:rPr>
        <w:drawing>
          <wp:inline distT="0" distB="0" distL="0" distR="0" wp14:anchorId="550185E2" wp14:editId="367A124F">
            <wp:extent cx="2907030" cy="2974340"/>
            <wp:effectExtent l="0" t="0" r="0" b="0"/>
            <wp:docPr id="23" name="Bild 2" descr="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030" cy="2974340"/>
                    </a:xfrm>
                    <a:prstGeom prst="rect">
                      <a:avLst/>
                    </a:prstGeom>
                    <a:noFill/>
                    <a:ln>
                      <a:noFill/>
                    </a:ln>
                  </pic:spPr>
                </pic:pic>
              </a:graphicData>
            </a:graphic>
          </wp:inline>
        </w:drawing>
      </w:r>
    </w:p>
    <w:p w14:paraId="22A53870" w14:textId="6985ECD5" w:rsidR="00775B38" w:rsidRPr="00F04EA7" w:rsidRDefault="00B26695" w:rsidP="00775B38">
      <w:pPr>
        <w:shd w:val="clear" w:color="auto" w:fill="FFFFFF" w:themeFill="background1"/>
        <w:spacing w:line="360" w:lineRule="auto"/>
        <w:rPr>
          <w:rFonts w:ascii="Arial" w:hAnsi="Arial" w:cs="Arial"/>
          <w:sz w:val="20"/>
          <w:szCs w:val="20"/>
        </w:rPr>
      </w:pPr>
      <w:r w:rsidRPr="00F04EA7">
        <w:rPr>
          <w:rFonts w:ascii="Arial" w:hAnsi="Arial" w:cs="Arial"/>
          <w:sz w:val="20"/>
          <w:szCs w:val="20"/>
        </w:rPr>
        <w:t>Abb. 4</w:t>
      </w:r>
      <w:r w:rsidR="00636353">
        <w:rPr>
          <w:rFonts w:ascii="Arial" w:hAnsi="Arial" w:cs="Arial"/>
          <w:sz w:val="20"/>
          <w:szCs w:val="20"/>
        </w:rPr>
        <w:t>:</w:t>
      </w:r>
      <w:r w:rsidR="00775B38" w:rsidRPr="00F04EA7">
        <w:rPr>
          <w:rFonts w:ascii="Arial" w:hAnsi="Arial" w:cs="Arial"/>
          <w:sz w:val="20"/>
          <w:szCs w:val="20"/>
        </w:rPr>
        <w:t xml:space="preserve"> Querschnitt Hallensturz</w:t>
      </w:r>
    </w:p>
    <w:p w14:paraId="7796D24F" w14:textId="7D257FD0" w:rsidR="00BC097E" w:rsidRPr="00F04EA7" w:rsidRDefault="00BC097E" w:rsidP="00775B38">
      <w:pPr>
        <w:shd w:val="clear" w:color="auto" w:fill="FFFFFF" w:themeFill="background1"/>
        <w:spacing w:line="360" w:lineRule="auto"/>
        <w:rPr>
          <w:rFonts w:ascii="Arial" w:hAnsi="Arial" w:cs="Arial"/>
          <w:sz w:val="20"/>
          <w:szCs w:val="20"/>
        </w:rPr>
      </w:pPr>
      <w:r w:rsidRPr="00F04EA7">
        <w:rPr>
          <w:rFonts w:ascii="Arial" w:hAnsi="Arial" w:cs="Arial"/>
          <w:sz w:val="20"/>
          <w:szCs w:val="20"/>
        </w:rPr>
        <w:t xml:space="preserve">Quelle: </w:t>
      </w:r>
      <w:r w:rsidRPr="00F04EA7">
        <w:rPr>
          <w:rFonts w:ascii="Arial" w:hAnsi="Arial" w:cs="Arial"/>
          <w:iCs/>
          <w:sz w:val="20"/>
          <w:szCs w:val="20"/>
        </w:rPr>
        <w:t>Schriftliche Abiturprüfung Ingenieurwissenschaften 2019, Variante B, Aufgabe 1.4</w:t>
      </w:r>
    </w:p>
    <w:p w14:paraId="700F229F" w14:textId="77777777" w:rsidR="00BC097E" w:rsidRPr="00786B1C" w:rsidRDefault="00BC097E" w:rsidP="00BC097E">
      <w:pPr>
        <w:shd w:val="clear" w:color="auto" w:fill="FFFFFF" w:themeFill="background1"/>
        <w:spacing w:after="160" w:line="360" w:lineRule="auto"/>
        <w:rPr>
          <w:rFonts w:ascii="Arial" w:hAnsi="Arial" w:cs="Arial"/>
          <w:i/>
          <w:sz w:val="16"/>
          <w:szCs w:val="16"/>
        </w:rPr>
      </w:pPr>
    </w:p>
    <w:p w14:paraId="0FB02CC5" w14:textId="77777777" w:rsidR="00BC097E" w:rsidRPr="00775B38" w:rsidRDefault="00BC097E" w:rsidP="00F04EA7">
      <w:pPr>
        <w:pStyle w:val="Listenabsatz"/>
        <w:numPr>
          <w:ilvl w:val="0"/>
          <w:numId w:val="28"/>
        </w:numPr>
        <w:spacing w:line="360" w:lineRule="auto"/>
        <w:ind w:left="426"/>
        <w:rPr>
          <w:rFonts w:ascii="Arial" w:hAnsi="Arial" w:cs="Arial"/>
          <w:sz w:val="22"/>
          <w:szCs w:val="22"/>
        </w:rPr>
      </w:pPr>
      <w:r w:rsidRPr="00775B38">
        <w:rPr>
          <w:rFonts w:ascii="Arial" w:hAnsi="Arial" w:cs="Arial"/>
          <w:sz w:val="22"/>
          <w:szCs w:val="22"/>
        </w:rPr>
        <w:t>Bestimmen Sie mit Hilfe des Tabellenbuches das Nennmaß der Betondeckung und beurteilen Sie die Konstruktion.</w:t>
      </w:r>
    </w:p>
    <w:p w14:paraId="74B2308B" w14:textId="77777777" w:rsidR="00BC097E" w:rsidRPr="001666F9" w:rsidRDefault="00BC097E" w:rsidP="00F04EA7">
      <w:pPr>
        <w:pStyle w:val="Listenabsatz"/>
        <w:numPr>
          <w:ilvl w:val="0"/>
          <w:numId w:val="28"/>
        </w:numPr>
        <w:spacing w:line="360" w:lineRule="auto"/>
        <w:ind w:left="426"/>
        <w:rPr>
          <w:rFonts w:ascii="Arial" w:hAnsi="Arial" w:cs="Arial"/>
          <w:sz w:val="22"/>
          <w:szCs w:val="22"/>
        </w:rPr>
      </w:pPr>
      <w:r>
        <w:rPr>
          <w:rFonts w:ascii="Arial" w:hAnsi="Arial" w:cs="Arial"/>
          <w:sz w:val="22"/>
          <w:szCs w:val="22"/>
        </w:rPr>
        <w:t>Überprüfen Sie, ob der Sturz die nötigen Stababstände der Längsstäbe aufweist.</w:t>
      </w:r>
    </w:p>
    <w:p w14:paraId="043C69EE" w14:textId="77777777" w:rsidR="005B729B" w:rsidRPr="005B729B" w:rsidRDefault="005B729B" w:rsidP="005B729B">
      <w:pPr>
        <w:pStyle w:val="Listenabsatz"/>
        <w:shd w:val="clear" w:color="auto" w:fill="FFFFFF" w:themeFill="background1"/>
        <w:spacing w:after="160" w:line="360" w:lineRule="auto"/>
        <w:ind w:left="142"/>
        <w:rPr>
          <w:rFonts w:ascii="Arial" w:hAnsi="Arial" w:cs="Arial"/>
          <w:bCs/>
          <w:sz w:val="22"/>
          <w:szCs w:val="22"/>
        </w:rPr>
      </w:pPr>
    </w:p>
    <w:p w14:paraId="0EFAD459" w14:textId="27C9B21F" w:rsidR="005B729B" w:rsidRDefault="00935D00" w:rsidP="00F04EA7">
      <w:pPr>
        <w:pStyle w:val="Listenabsatz"/>
        <w:shd w:val="clear" w:color="auto" w:fill="FFFFFF" w:themeFill="background1"/>
        <w:spacing w:after="160" w:line="360" w:lineRule="auto"/>
        <w:ind w:left="0"/>
        <w:rPr>
          <w:rFonts w:ascii="Arial" w:hAnsi="Arial" w:cs="Arial"/>
          <w:bCs/>
          <w:sz w:val="22"/>
          <w:szCs w:val="22"/>
        </w:rPr>
      </w:pPr>
      <w:r w:rsidRPr="00292BAF">
        <w:rPr>
          <w:rFonts w:ascii="Arial" w:hAnsi="Arial" w:cs="Arial"/>
          <w:bCs/>
          <w:sz w:val="22"/>
          <w:szCs w:val="22"/>
        </w:rPr>
        <w:t xml:space="preserve">Zur späteren Dimensionierung sind statische Berechnungen notwendig. </w:t>
      </w:r>
      <w:r w:rsidR="00BA3CCF" w:rsidRPr="00292BAF">
        <w:rPr>
          <w:rFonts w:ascii="Arial" w:hAnsi="Arial" w:cs="Arial"/>
          <w:bCs/>
          <w:sz w:val="22"/>
          <w:szCs w:val="22"/>
        </w:rPr>
        <w:t>Das</w:t>
      </w:r>
      <w:r w:rsidR="00737B7F" w:rsidRPr="00292BAF">
        <w:rPr>
          <w:rFonts w:ascii="Arial" w:hAnsi="Arial" w:cs="Arial"/>
          <w:bCs/>
          <w:sz w:val="22"/>
          <w:szCs w:val="22"/>
        </w:rPr>
        <w:t xml:space="preserve"> Hallentor </w:t>
      </w:r>
      <w:r w:rsidR="00FC05F6" w:rsidRPr="00292BAF">
        <w:rPr>
          <w:rFonts w:ascii="Arial" w:hAnsi="Arial" w:cs="Arial"/>
          <w:bCs/>
          <w:sz w:val="22"/>
          <w:szCs w:val="22"/>
        </w:rPr>
        <w:t xml:space="preserve">muss folgende Maße haben: </w:t>
      </w:r>
      <w:r w:rsidR="00833180" w:rsidRPr="00292BAF">
        <w:rPr>
          <w:rFonts w:ascii="Arial" w:hAnsi="Arial" w:cs="Arial"/>
          <w:bCs/>
          <w:sz w:val="22"/>
          <w:szCs w:val="22"/>
        </w:rPr>
        <w:t xml:space="preserve">Breite: </w:t>
      </w:r>
      <w:r w:rsidR="00737B7F" w:rsidRPr="00292BAF">
        <w:rPr>
          <w:rFonts w:ascii="Arial" w:hAnsi="Arial" w:cs="Arial"/>
          <w:bCs/>
          <w:sz w:val="22"/>
          <w:szCs w:val="22"/>
        </w:rPr>
        <w:t>6,5</w:t>
      </w:r>
      <w:r w:rsidR="00FC05F6" w:rsidRPr="00292BAF">
        <w:rPr>
          <w:rFonts w:ascii="Arial" w:hAnsi="Arial" w:cs="Arial"/>
          <w:bCs/>
          <w:sz w:val="22"/>
          <w:szCs w:val="22"/>
        </w:rPr>
        <w:t> </w:t>
      </w:r>
      <w:r w:rsidR="00833180" w:rsidRPr="00292BAF">
        <w:rPr>
          <w:rFonts w:ascii="Arial" w:hAnsi="Arial" w:cs="Arial"/>
          <w:bCs/>
          <w:sz w:val="22"/>
          <w:szCs w:val="22"/>
        </w:rPr>
        <w:t xml:space="preserve">m, Höhe: </w:t>
      </w:r>
      <w:r w:rsidR="00737B7F" w:rsidRPr="00292BAF">
        <w:rPr>
          <w:rFonts w:ascii="Arial" w:hAnsi="Arial" w:cs="Arial"/>
          <w:bCs/>
          <w:sz w:val="22"/>
          <w:szCs w:val="22"/>
        </w:rPr>
        <w:t>4,50</w:t>
      </w:r>
      <w:r w:rsidR="00833180" w:rsidRPr="00292BAF">
        <w:rPr>
          <w:rFonts w:ascii="Arial" w:hAnsi="Arial" w:cs="Arial"/>
          <w:bCs/>
          <w:sz w:val="22"/>
          <w:szCs w:val="22"/>
        </w:rPr>
        <w:t xml:space="preserve"> m. </w:t>
      </w:r>
    </w:p>
    <w:tbl>
      <w:tblPr>
        <w:tblStyle w:val="Tabellenraster"/>
        <w:tblpPr w:leftFromText="141" w:rightFromText="141" w:vertAnchor="text" w:horzAnchor="margin" w:tblpY="789"/>
        <w:tblW w:w="0" w:type="auto"/>
        <w:tblLook w:val="04A0" w:firstRow="1" w:lastRow="0" w:firstColumn="1" w:lastColumn="0" w:noHBand="0" w:noVBand="1"/>
      </w:tblPr>
      <w:tblGrid>
        <w:gridCol w:w="4075"/>
        <w:gridCol w:w="4567"/>
      </w:tblGrid>
      <w:tr w:rsidR="008172FD" w14:paraId="0DEF28EF" w14:textId="77777777" w:rsidTr="008172FD">
        <w:tc>
          <w:tcPr>
            <w:tcW w:w="4075" w:type="dxa"/>
            <w:shd w:val="clear" w:color="auto" w:fill="D9D9D9" w:themeFill="background1" w:themeFillShade="D9"/>
          </w:tcPr>
          <w:p w14:paraId="6922BAA7"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Kenngröße</w:t>
            </w:r>
          </w:p>
        </w:tc>
        <w:tc>
          <w:tcPr>
            <w:tcW w:w="4567" w:type="dxa"/>
            <w:shd w:val="clear" w:color="auto" w:fill="D9D9D9" w:themeFill="background1" w:themeFillShade="D9"/>
          </w:tcPr>
          <w:p w14:paraId="745F7A99"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Numerischer Wert</w:t>
            </w:r>
          </w:p>
        </w:tc>
      </w:tr>
      <w:tr w:rsidR="008172FD" w14:paraId="72FAC876" w14:textId="77777777" w:rsidTr="008172FD">
        <w:tc>
          <w:tcPr>
            <w:tcW w:w="4075" w:type="dxa"/>
          </w:tcPr>
          <w:p w14:paraId="2B021B4A" w14:textId="77777777" w:rsidR="008172FD" w:rsidRPr="00022C14" w:rsidRDefault="008172FD" w:rsidP="008172FD">
            <w:pPr>
              <w:pStyle w:val="Listenabsatz"/>
              <w:spacing w:after="160" w:line="360" w:lineRule="auto"/>
              <w:ind w:left="708" w:hanging="708"/>
              <w:rPr>
                <w:rFonts w:ascii="Arial" w:hAnsi="Arial" w:cs="Arial"/>
                <w:bCs/>
                <w:sz w:val="22"/>
                <w:szCs w:val="22"/>
              </w:rPr>
            </w:pPr>
            <w:r>
              <w:rPr>
                <w:rFonts w:ascii="Arial" w:hAnsi="Arial" w:cs="Arial"/>
                <w:bCs/>
                <w:sz w:val="22"/>
                <w:szCs w:val="22"/>
              </w:rPr>
              <w:t>Eigengewicht Träger</w:t>
            </w:r>
          </w:p>
        </w:tc>
        <w:tc>
          <w:tcPr>
            <w:tcW w:w="4567" w:type="dxa"/>
          </w:tcPr>
          <w:p w14:paraId="0ADD9DC8"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400 kg</w:t>
            </w:r>
          </w:p>
        </w:tc>
      </w:tr>
      <w:tr w:rsidR="008172FD" w14:paraId="28842994" w14:textId="77777777" w:rsidTr="008172FD">
        <w:tc>
          <w:tcPr>
            <w:tcW w:w="4075" w:type="dxa"/>
          </w:tcPr>
          <w:p w14:paraId="19E949A9"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Traglast auf dem Träger</w:t>
            </w:r>
          </w:p>
        </w:tc>
        <w:tc>
          <w:tcPr>
            <w:tcW w:w="4567" w:type="dxa"/>
          </w:tcPr>
          <w:p w14:paraId="25BB965D"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1,5 t</w:t>
            </w:r>
          </w:p>
        </w:tc>
      </w:tr>
      <w:tr w:rsidR="008172FD" w14:paraId="570E006A" w14:textId="77777777" w:rsidTr="008172FD">
        <w:tc>
          <w:tcPr>
            <w:tcW w:w="4075" w:type="dxa"/>
          </w:tcPr>
          <w:p w14:paraId="713BEAA7" w14:textId="77777777" w:rsidR="008172FD"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Auflagerbreite</w:t>
            </w:r>
          </w:p>
        </w:tc>
        <w:tc>
          <w:tcPr>
            <w:tcW w:w="4567" w:type="dxa"/>
          </w:tcPr>
          <w:p w14:paraId="22A60B58" w14:textId="77777777" w:rsidR="008172FD" w:rsidRPr="00022C14" w:rsidRDefault="008172FD" w:rsidP="008172FD">
            <w:pPr>
              <w:pStyle w:val="Listenabsatz"/>
              <w:spacing w:after="160" w:line="360" w:lineRule="auto"/>
              <w:ind w:left="0"/>
              <w:rPr>
                <w:rFonts w:ascii="Arial" w:hAnsi="Arial" w:cs="Arial"/>
                <w:bCs/>
                <w:sz w:val="22"/>
                <w:szCs w:val="22"/>
              </w:rPr>
            </w:pPr>
            <w:r>
              <w:rPr>
                <w:rFonts w:ascii="Arial" w:hAnsi="Arial" w:cs="Arial"/>
                <w:bCs/>
                <w:sz w:val="22"/>
                <w:szCs w:val="22"/>
              </w:rPr>
              <w:t>280 mm</w:t>
            </w:r>
          </w:p>
        </w:tc>
      </w:tr>
    </w:tbl>
    <w:p w14:paraId="4A899624" w14:textId="26863D59" w:rsidR="00022C14" w:rsidRPr="00022C14" w:rsidRDefault="00737B7F" w:rsidP="00F04EA7">
      <w:pPr>
        <w:pStyle w:val="Listenabsatz"/>
        <w:numPr>
          <w:ilvl w:val="0"/>
          <w:numId w:val="28"/>
        </w:numPr>
        <w:spacing w:line="360" w:lineRule="auto"/>
        <w:ind w:left="426"/>
        <w:rPr>
          <w:rFonts w:ascii="Arial" w:hAnsi="Arial" w:cs="Arial"/>
          <w:b/>
          <w:sz w:val="22"/>
          <w:szCs w:val="22"/>
        </w:rPr>
      </w:pPr>
      <w:r w:rsidRPr="005B729B">
        <w:rPr>
          <w:rFonts w:ascii="Arial" w:hAnsi="Arial" w:cs="Arial"/>
          <w:bCs/>
          <w:sz w:val="22"/>
          <w:szCs w:val="22"/>
        </w:rPr>
        <w:t xml:space="preserve">Entwerfen Sie </w:t>
      </w:r>
      <w:r w:rsidRPr="00F04EA7">
        <w:rPr>
          <w:rFonts w:ascii="Arial" w:hAnsi="Arial" w:cs="Arial"/>
          <w:sz w:val="22"/>
          <w:szCs w:val="22"/>
        </w:rPr>
        <w:t>eine</w:t>
      </w:r>
      <w:r w:rsidRPr="005B729B">
        <w:rPr>
          <w:rFonts w:ascii="Arial" w:hAnsi="Arial" w:cs="Arial"/>
          <w:bCs/>
          <w:sz w:val="22"/>
          <w:szCs w:val="22"/>
        </w:rPr>
        <w:t xml:space="preserve"> Systemskizze des Trägers auf zwei Stützen mit Bemaßung und den</w:t>
      </w:r>
      <w:r>
        <w:rPr>
          <w:rFonts w:ascii="Arial" w:hAnsi="Arial" w:cs="Arial"/>
          <w:bCs/>
          <w:sz w:val="22"/>
          <w:szCs w:val="22"/>
        </w:rPr>
        <w:t xml:space="preserve"> systemrelevanten </w:t>
      </w:r>
      <w:r w:rsidR="00022C14">
        <w:rPr>
          <w:rFonts w:ascii="Arial" w:hAnsi="Arial" w:cs="Arial"/>
          <w:bCs/>
          <w:sz w:val="22"/>
          <w:szCs w:val="22"/>
        </w:rPr>
        <w:t xml:space="preserve">Angaben unter Verwendung folgender Kenngrößen. </w:t>
      </w:r>
    </w:p>
    <w:p w14:paraId="7CABF8DC" w14:textId="5F446BDD" w:rsidR="00022C14" w:rsidRDefault="00022C14" w:rsidP="00022C14">
      <w:pPr>
        <w:shd w:val="clear" w:color="auto" w:fill="FFFFFF" w:themeFill="background1"/>
        <w:spacing w:after="160" w:line="360" w:lineRule="auto"/>
        <w:rPr>
          <w:rFonts w:ascii="Arial" w:hAnsi="Arial" w:cs="Arial"/>
          <w:b/>
          <w:sz w:val="22"/>
          <w:szCs w:val="22"/>
        </w:rPr>
      </w:pPr>
    </w:p>
    <w:p w14:paraId="7BBF205B" w14:textId="76289F24" w:rsidR="00875223" w:rsidRPr="00875223" w:rsidRDefault="00022C14" w:rsidP="00F04EA7">
      <w:pPr>
        <w:pStyle w:val="Listenabsatz"/>
        <w:numPr>
          <w:ilvl w:val="0"/>
          <w:numId w:val="28"/>
        </w:numPr>
        <w:spacing w:line="360" w:lineRule="auto"/>
        <w:ind w:left="426"/>
        <w:rPr>
          <w:rFonts w:ascii="Arial" w:hAnsi="Arial" w:cs="Arial"/>
          <w:bCs/>
          <w:sz w:val="22"/>
          <w:szCs w:val="22"/>
        </w:rPr>
      </w:pPr>
      <w:r w:rsidRPr="00875223">
        <w:rPr>
          <w:rFonts w:ascii="Arial" w:hAnsi="Arial" w:cs="Arial"/>
          <w:bCs/>
          <w:sz w:val="22"/>
          <w:szCs w:val="22"/>
        </w:rPr>
        <w:t xml:space="preserve">Fertigen Sie </w:t>
      </w:r>
      <w:r w:rsidRPr="00F04EA7">
        <w:rPr>
          <w:rFonts w:ascii="Arial" w:hAnsi="Arial" w:cs="Arial"/>
          <w:sz w:val="22"/>
          <w:szCs w:val="22"/>
        </w:rPr>
        <w:t>eine</w:t>
      </w:r>
      <w:r w:rsidRPr="00875223">
        <w:rPr>
          <w:rFonts w:ascii="Arial" w:hAnsi="Arial" w:cs="Arial"/>
          <w:bCs/>
          <w:sz w:val="22"/>
          <w:szCs w:val="22"/>
        </w:rPr>
        <w:t xml:space="preserve"> Übersicht über die Gleichgewichtsbedingungen in statischen Systemen an und erläutern Sie </w:t>
      </w:r>
      <w:r w:rsidR="00BA3CCF" w:rsidRPr="00875223">
        <w:rPr>
          <w:rFonts w:ascii="Arial" w:hAnsi="Arial" w:cs="Arial"/>
          <w:bCs/>
          <w:sz w:val="22"/>
          <w:szCs w:val="22"/>
        </w:rPr>
        <w:t>diese am oben genannten Beispiel</w:t>
      </w:r>
      <w:r w:rsidRPr="00875223">
        <w:rPr>
          <w:rFonts w:ascii="Arial" w:hAnsi="Arial" w:cs="Arial"/>
          <w:bCs/>
          <w:sz w:val="22"/>
          <w:szCs w:val="22"/>
        </w:rPr>
        <w:t xml:space="preserve">. </w:t>
      </w:r>
    </w:p>
    <w:p w14:paraId="54B3A4D7" w14:textId="078AC546" w:rsidR="00CC2F82" w:rsidRPr="00875223" w:rsidRDefault="00022C14" w:rsidP="00F04EA7">
      <w:pPr>
        <w:pStyle w:val="Listenabsatz"/>
        <w:numPr>
          <w:ilvl w:val="0"/>
          <w:numId w:val="28"/>
        </w:numPr>
        <w:spacing w:line="360" w:lineRule="auto"/>
        <w:ind w:left="426"/>
        <w:rPr>
          <w:rFonts w:ascii="Arial" w:hAnsi="Arial" w:cs="Arial"/>
          <w:bCs/>
          <w:sz w:val="22"/>
          <w:szCs w:val="22"/>
        </w:rPr>
      </w:pPr>
      <w:r w:rsidRPr="00875223">
        <w:rPr>
          <w:rFonts w:ascii="Arial" w:hAnsi="Arial" w:cs="Arial"/>
          <w:bCs/>
          <w:sz w:val="22"/>
          <w:szCs w:val="22"/>
        </w:rPr>
        <w:t xml:space="preserve">Ermitteln Sie </w:t>
      </w:r>
      <w:r w:rsidRPr="00F04EA7">
        <w:rPr>
          <w:rFonts w:ascii="Arial" w:hAnsi="Arial" w:cs="Arial"/>
          <w:sz w:val="22"/>
          <w:szCs w:val="22"/>
        </w:rPr>
        <w:t>die</w:t>
      </w:r>
      <w:r w:rsidRPr="00875223">
        <w:rPr>
          <w:rFonts w:ascii="Arial" w:hAnsi="Arial" w:cs="Arial"/>
          <w:bCs/>
          <w:sz w:val="22"/>
          <w:szCs w:val="22"/>
        </w:rPr>
        <w:t xml:space="preserve"> Auflagerkräfte und Schnittkräfte für das statische System und stellen Sie den Querkraft- und Momentenverlauf grafisch dar.</w:t>
      </w:r>
      <w:r w:rsidR="00875223">
        <w:rPr>
          <w:rFonts w:ascii="Arial" w:hAnsi="Arial" w:cs="Arial"/>
          <w:bCs/>
          <w:sz w:val="22"/>
          <w:szCs w:val="22"/>
        </w:rPr>
        <w:t xml:space="preserve"> </w:t>
      </w:r>
      <w:r w:rsidR="00CC2F82" w:rsidRPr="00875223">
        <w:rPr>
          <w:rFonts w:ascii="Arial" w:hAnsi="Arial" w:cs="Arial"/>
          <w:bCs/>
          <w:sz w:val="22"/>
          <w:szCs w:val="22"/>
        </w:rPr>
        <w:t>Nutzen Sie zur Kontrolle und weiteren Visualisierung Ihrer Ergebnisse eine geeignete Software.</w:t>
      </w:r>
    </w:p>
    <w:p w14:paraId="42B9114E" w14:textId="3AA058DD" w:rsidR="00CC2F82" w:rsidRPr="00875223" w:rsidRDefault="00022C14" w:rsidP="00F04EA7">
      <w:pPr>
        <w:shd w:val="clear" w:color="auto" w:fill="FFFFFF" w:themeFill="background1"/>
        <w:spacing w:after="160" w:line="360" w:lineRule="auto"/>
        <w:rPr>
          <w:rFonts w:ascii="Arial" w:hAnsi="Arial" w:cs="Arial"/>
          <w:b/>
          <w:sz w:val="22"/>
          <w:szCs w:val="22"/>
        </w:rPr>
      </w:pPr>
      <w:r w:rsidRPr="00875223">
        <w:rPr>
          <w:rFonts w:ascii="Arial" w:hAnsi="Arial" w:cs="Arial"/>
          <w:bCs/>
          <w:sz w:val="22"/>
          <w:szCs w:val="22"/>
        </w:rPr>
        <w:t xml:space="preserve">Zur späteren Schließung des Tores wird ein elektrisches Rolltor installiert. Die Aufhängung des Rolltores wird an </w:t>
      </w:r>
      <w:r w:rsidR="004F6F71">
        <w:rPr>
          <w:rFonts w:ascii="Arial" w:hAnsi="Arial" w:cs="Arial"/>
          <w:bCs/>
          <w:sz w:val="22"/>
          <w:szCs w:val="22"/>
        </w:rPr>
        <w:t>zw</w:t>
      </w:r>
      <w:r w:rsidRPr="00875223">
        <w:rPr>
          <w:rFonts w:ascii="Arial" w:hAnsi="Arial" w:cs="Arial"/>
          <w:bCs/>
          <w:sz w:val="22"/>
          <w:szCs w:val="22"/>
        </w:rPr>
        <w:t xml:space="preserve">ei Stellen des Trägers montiert. </w:t>
      </w:r>
      <w:r w:rsidR="00875223">
        <w:rPr>
          <w:rFonts w:ascii="Arial" w:hAnsi="Arial" w:cs="Arial"/>
          <w:bCs/>
          <w:sz w:val="22"/>
          <w:szCs w:val="22"/>
        </w:rPr>
        <w:t>Die Aufhängungen können als Punktlast angenommen werden. Das spätere hängende Rolltor hat ein Gewicht von 600</w:t>
      </w:r>
      <w:r w:rsidR="00833180">
        <w:rPr>
          <w:rFonts w:ascii="Arial" w:hAnsi="Arial" w:cs="Arial"/>
          <w:bCs/>
          <w:sz w:val="22"/>
          <w:szCs w:val="22"/>
        </w:rPr>
        <w:t> </w:t>
      </w:r>
      <w:r w:rsidR="00875223">
        <w:rPr>
          <w:rFonts w:ascii="Arial" w:hAnsi="Arial" w:cs="Arial"/>
          <w:bCs/>
          <w:sz w:val="22"/>
          <w:szCs w:val="22"/>
        </w:rPr>
        <w:t>kg.</w:t>
      </w:r>
    </w:p>
    <w:p w14:paraId="56953762" w14:textId="2AD2E9A0" w:rsidR="00875223" w:rsidRPr="00636353" w:rsidRDefault="00875223" w:rsidP="00875223">
      <w:pPr>
        <w:shd w:val="clear" w:color="auto" w:fill="FFFFFF" w:themeFill="background1"/>
        <w:spacing w:line="360" w:lineRule="auto"/>
        <w:rPr>
          <w:rFonts w:ascii="Arial" w:hAnsi="Arial" w:cs="Arial"/>
          <w:sz w:val="20"/>
          <w:szCs w:val="20"/>
        </w:rPr>
      </w:pPr>
      <w:r>
        <w:rPr>
          <w:rFonts w:ascii="Arial" w:hAnsi="Arial" w:cs="Arial"/>
          <w:b/>
          <w:noProof/>
          <w:sz w:val="22"/>
          <w:szCs w:val="22"/>
        </w:rPr>
        <mc:AlternateContent>
          <mc:Choice Requires="wpg">
            <w:drawing>
              <wp:inline distT="0" distB="0" distL="0" distR="0" wp14:anchorId="22E080CA" wp14:editId="168889A2">
                <wp:extent cx="5318760" cy="1059024"/>
                <wp:effectExtent l="0" t="0" r="15240" b="27305"/>
                <wp:docPr id="4" name="Gruppieren 4"/>
                <wp:cNvGraphicFramePr/>
                <a:graphic xmlns:a="http://schemas.openxmlformats.org/drawingml/2006/main">
                  <a:graphicData uri="http://schemas.microsoft.com/office/word/2010/wordprocessingGroup">
                    <wpg:wgp>
                      <wpg:cNvGrpSpPr/>
                      <wpg:grpSpPr>
                        <a:xfrm>
                          <a:off x="0" y="0"/>
                          <a:ext cx="5318760" cy="1059024"/>
                          <a:chOff x="0" y="0"/>
                          <a:chExt cx="5318760" cy="1059024"/>
                        </a:xfrm>
                      </wpg:grpSpPr>
                      <wps:wsp>
                        <wps:cNvPr id="6" name="Rechteck 6"/>
                        <wps:cNvSpPr/>
                        <wps:spPr>
                          <a:xfrm>
                            <a:off x="83820" y="0"/>
                            <a:ext cx="513715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358140" y="83820"/>
                            <a:ext cx="241300"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4747260" y="83820"/>
                            <a:ext cx="241300"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flipV="1">
                            <a:off x="0" y="655320"/>
                            <a:ext cx="5295900"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Gerader Verbinder 13"/>
                        <wps:cNvCnPr/>
                        <wps:spPr>
                          <a:xfrm>
                            <a:off x="76200" y="55626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14" name="Gerader Verbinder 14"/>
                        <wps:cNvCnPr/>
                        <wps:spPr>
                          <a:xfrm>
                            <a:off x="480060" y="55626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15" name="Gerader Verbinder 15"/>
                        <wps:cNvCnPr/>
                        <wps:spPr>
                          <a:xfrm>
                            <a:off x="2659380" y="56388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16" name="Gerader Verbinder 16"/>
                        <wps:cNvCnPr/>
                        <wps:spPr>
                          <a:xfrm>
                            <a:off x="4869180" y="56388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17" name="Gerader Verbinder 17"/>
                        <wps:cNvCnPr/>
                        <wps:spPr>
                          <a:xfrm>
                            <a:off x="5204460" y="54864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18" name="Gerader Verbinder 18"/>
                        <wps:cNvCnPr/>
                        <wps:spPr>
                          <a:xfrm flipV="1">
                            <a:off x="22860" y="975360"/>
                            <a:ext cx="5295900"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Gerader Verbinder 19"/>
                        <wps:cNvCnPr/>
                        <wps:spPr>
                          <a:xfrm>
                            <a:off x="76200" y="868680"/>
                            <a:ext cx="0" cy="190344"/>
                          </a:xfrm>
                          <a:prstGeom prst="line">
                            <a:avLst/>
                          </a:prstGeom>
                        </wps:spPr>
                        <wps:style>
                          <a:lnRef idx="1">
                            <a:schemeClr val="dk1"/>
                          </a:lnRef>
                          <a:fillRef idx="0">
                            <a:schemeClr val="dk1"/>
                          </a:fillRef>
                          <a:effectRef idx="0">
                            <a:schemeClr val="dk1"/>
                          </a:effectRef>
                          <a:fontRef idx="minor">
                            <a:schemeClr val="tx1"/>
                          </a:fontRef>
                        </wps:style>
                        <wps:bodyPr/>
                      </wps:wsp>
                      <wps:wsp>
                        <wps:cNvPr id="20" name="Gerader Verbinder 20"/>
                        <wps:cNvCnPr/>
                        <wps:spPr>
                          <a:xfrm flipH="1">
                            <a:off x="5196840" y="845820"/>
                            <a:ext cx="6350" cy="183515"/>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Textfeld 2"/>
                        <wps:cNvSpPr txBox="1">
                          <a:spLocks noChangeArrowheads="1"/>
                        </wps:cNvSpPr>
                        <wps:spPr bwMode="auto">
                          <a:xfrm>
                            <a:off x="2423160" y="716280"/>
                            <a:ext cx="469900" cy="209550"/>
                          </a:xfrm>
                          <a:prstGeom prst="rect">
                            <a:avLst/>
                          </a:prstGeom>
                          <a:solidFill>
                            <a:srgbClr val="FFFFFF"/>
                          </a:solidFill>
                          <a:ln w="9525">
                            <a:solidFill>
                              <a:schemeClr val="bg1"/>
                            </a:solidFill>
                            <a:miter lim="800000"/>
                            <a:headEnd/>
                            <a:tailEnd/>
                          </a:ln>
                        </wps:spPr>
                        <wps:txbx>
                          <w:txbxContent>
                            <w:p w14:paraId="1EB740BC" w14:textId="0223A8C1" w:rsidR="008E4368" w:rsidRPr="008E4368" w:rsidRDefault="00636353">
                              <w:pPr>
                                <w:rPr>
                                  <w:sz w:val="16"/>
                                  <w:szCs w:val="16"/>
                                </w:rPr>
                              </w:pPr>
                              <m:oMathPara>
                                <m:oMath>
                                  <m:sSup>
                                    <m:sSupPr>
                                      <m:ctrlPr>
                                        <w:rPr>
                                          <w:rFonts w:ascii="Cambria Math" w:hAnsi="Cambria Math"/>
                                          <w:i/>
                                          <w:sz w:val="16"/>
                                          <w:szCs w:val="16"/>
                                        </w:rPr>
                                      </m:ctrlPr>
                                    </m:sSupPr>
                                    <m:e>
                                      <m:r>
                                        <w:rPr>
                                          <w:rFonts w:ascii="Cambria Math" w:hAnsi="Cambria Math"/>
                                          <w:sz w:val="16"/>
                                          <w:szCs w:val="16"/>
                                        </w:rPr>
                                        <m:t>7,0</m:t>
                                      </m:r>
                                    </m:e>
                                    <m:sup>
                                      <m:r>
                                        <w:rPr>
                                          <w:rFonts w:ascii="Cambria Math" w:hAnsi="Cambria Math"/>
                                          <w:sz w:val="16"/>
                                          <w:szCs w:val="16"/>
                                        </w:rPr>
                                        <m:t>8</m:t>
                                      </m:r>
                                    </m:sup>
                                  </m:sSup>
                                </m:oMath>
                              </m:oMathPara>
                            </w:p>
                          </w:txbxContent>
                        </wps:txbx>
                        <wps:bodyPr rot="0" vert="horz" wrap="square" lIns="91440" tIns="45720" rIns="91440" bIns="45720" anchor="t" anchorCtr="0">
                          <a:noAutofit/>
                        </wps:bodyPr>
                      </wps:wsp>
                      <wps:wsp>
                        <wps:cNvPr id="21" name="Textfeld 2"/>
                        <wps:cNvSpPr txBox="1">
                          <a:spLocks noChangeArrowheads="1"/>
                        </wps:cNvSpPr>
                        <wps:spPr bwMode="auto">
                          <a:xfrm>
                            <a:off x="3520440" y="411480"/>
                            <a:ext cx="469900" cy="209550"/>
                          </a:xfrm>
                          <a:prstGeom prst="rect">
                            <a:avLst/>
                          </a:prstGeom>
                          <a:solidFill>
                            <a:srgbClr val="FFFFFF"/>
                          </a:solidFill>
                          <a:ln w="9525">
                            <a:solidFill>
                              <a:schemeClr val="bg1"/>
                            </a:solidFill>
                            <a:miter lim="800000"/>
                            <a:headEnd/>
                            <a:tailEnd/>
                          </a:ln>
                        </wps:spPr>
                        <wps:txbx>
                          <w:txbxContent>
                            <w:p w14:paraId="488BD5F7" w14:textId="3DD81D95" w:rsidR="008E4368" w:rsidRPr="008E4368" w:rsidRDefault="00CC2F82" w:rsidP="008E4368">
                              <w:pPr>
                                <w:rPr>
                                  <w:sz w:val="16"/>
                                  <w:szCs w:val="16"/>
                                </w:rPr>
                              </w:pPr>
                              <m:oMathPara>
                                <m:oMath>
                                  <m:r>
                                    <w:rPr>
                                      <w:rFonts w:ascii="Cambria Math" w:hAnsi="Cambria Math"/>
                                      <w:sz w:val="16"/>
                                      <w:szCs w:val="16"/>
                                    </w:rPr>
                                    <m:t>3,0</m:t>
                                  </m:r>
                                </m:oMath>
                              </m:oMathPara>
                            </w:p>
                          </w:txbxContent>
                        </wps:txbx>
                        <wps:bodyPr rot="0" vert="horz" wrap="square" lIns="91440" tIns="45720" rIns="91440" bIns="45720" anchor="t" anchorCtr="0">
                          <a:noAutofit/>
                        </wps:bodyPr>
                      </wps:wsp>
                      <wps:wsp>
                        <wps:cNvPr id="22" name="Textfeld 2"/>
                        <wps:cNvSpPr txBox="1">
                          <a:spLocks noChangeArrowheads="1"/>
                        </wps:cNvSpPr>
                        <wps:spPr bwMode="auto">
                          <a:xfrm>
                            <a:off x="1249680" y="426720"/>
                            <a:ext cx="469900" cy="209550"/>
                          </a:xfrm>
                          <a:prstGeom prst="rect">
                            <a:avLst/>
                          </a:prstGeom>
                          <a:solidFill>
                            <a:srgbClr val="FFFFFF"/>
                          </a:solidFill>
                          <a:ln w="9525">
                            <a:solidFill>
                              <a:schemeClr val="bg1"/>
                            </a:solidFill>
                            <a:miter lim="800000"/>
                            <a:headEnd/>
                            <a:tailEnd/>
                          </a:ln>
                        </wps:spPr>
                        <wps:txbx>
                          <w:txbxContent>
                            <w:p w14:paraId="6150E73E" w14:textId="0A3317B3" w:rsidR="008E4368" w:rsidRPr="008E4368" w:rsidRDefault="00CC2F82" w:rsidP="008E4368">
                              <w:pPr>
                                <w:rPr>
                                  <w:sz w:val="16"/>
                                  <w:szCs w:val="16"/>
                                </w:rPr>
                              </w:pPr>
                              <m:oMathPara>
                                <m:oMath>
                                  <m:r>
                                    <w:rPr>
                                      <w:rFonts w:ascii="Cambria Math" w:hAnsi="Cambria Math"/>
                                      <w:sz w:val="16"/>
                                      <w:szCs w:val="16"/>
                                    </w:rPr>
                                    <m:t>3,0</m:t>
                                  </m:r>
                                </m:oMath>
                              </m:oMathPara>
                            </w:p>
                          </w:txbxContent>
                        </wps:txbx>
                        <wps:bodyPr rot="0" vert="horz" wrap="square" lIns="91440" tIns="45720" rIns="91440" bIns="45720" anchor="t" anchorCtr="0">
                          <a:noAutofit/>
                        </wps:bodyPr>
                      </wps:wsp>
                    </wpg:wgp>
                  </a:graphicData>
                </a:graphic>
              </wp:inline>
            </w:drawing>
          </mc:Choice>
          <mc:Fallback>
            <w:pict>
              <v:group w14:anchorId="22E080CA" id="Gruppieren 4" o:spid="_x0000_s1026" style="width:418.8pt;height:83.4pt;mso-position-horizontal-relative:char;mso-position-vertical-relative:line" coordsize="53187,1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">
                <v:rect id="Rechteck 6" o:spid="_x0000_s1027" style="position:absolute;left:838;width:5137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5b9bd5 [3204]" strokecolor="#1f4d78 [1604]" strokeweight="1pt"/>
                <v:oval id="Ellipse 8" o:spid="_x0000_s1028" style="position:absolute;left:3581;top:838;width:241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" fillcolor="black [3200]" strokecolor="black [1600]" strokeweight="1pt">
                  <v:stroke joinstyle="miter"/>
                </v:oval>
                <v:oval id="Ellipse 10" o:spid="_x0000_s1029" style="position:absolute;left:47472;top:838;width:241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" fillcolor="black [3200]" strokecolor="black [1600]" strokeweight="1pt">
                  <v:stroke joinstyle="miter"/>
                </v:oval>
                <v:line id="Gerader Verbinder 11" o:spid="_x0000_s1030" style="position:absolute;flip:y;visibility:visible;mso-wrap-style:square" from="0,6553" to="52959,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line id="Gerader Verbinder 13" o:spid="_x0000_s1031" style="position:absolute;visibility:visible;mso-wrap-style:square" from="762,5562" to="762,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Gerader Verbinder 14" o:spid="_x0000_s1032" style="position:absolute;visibility:visible;mso-wrap-style:square" from="4800,5562" to="4800,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Gerader Verbinder 15" o:spid="_x0000_s1033" style="position:absolute;visibility:visible;mso-wrap-style:square" from="26593,5638" to="26593,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Gerader Verbinder 16" o:spid="_x0000_s1034" style="position:absolute;visibility:visible;mso-wrap-style:square" from="48691,5638" to="48691,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line id="Gerader Verbinder 17" o:spid="_x0000_s1035" style="position:absolute;visibility:visible;mso-wrap-style:square" from="52044,5486" to="52044,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line id="Gerader Verbinder 18" o:spid="_x0000_s1036" style="position:absolute;flip:y;visibility:visible;mso-wrap-style:square" from="228,9753" to="53187,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line id="Gerader Verbinder 19" o:spid="_x0000_s1037" style="position:absolute;visibility:visible;mso-wrap-style:square" from="762,8686" to="762,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Gerader Verbinder 20" o:spid="_x0000_s1038" style="position:absolute;flip:x;visibility:visible;mso-wrap-style:square" from="51968,8458" to="52031,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shapetype id="_x0000_t202" coordsize="21600,21600" o:spt="202" path="m,l,21600r21600,l21600,xe">
                  <v:stroke joinstyle="miter"/>
                  <v:path gradientshapeok="t" o:connecttype="rect"/>
                </v:shapetype>
                <v:shape id="Textfeld 2" o:spid="_x0000_s1039" type="#_x0000_t202" style="position:absolute;left:24231;top:7162;width:469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1EB740BC" w14:textId="0223A8C1" w:rsidR="008E4368" w:rsidRPr="008E4368" w:rsidRDefault="00636353">
                        <w:pPr>
                          <w:rPr>
                            <w:sz w:val="16"/>
                            <w:szCs w:val="16"/>
                          </w:rPr>
                        </w:pPr>
                        <m:oMathPara>
                          <m:oMath>
                            <m:sSup>
                              <m:sSupPr>
                                <m:ctrlPr>
                                  <w:rPr>
                                    <w:rFonts w:ascii="Cambria Math" w:hAnsi="Cambria Math"/>
                                    <w:i/>
                                    <w:sz w:val="16"/>
                                    <w:szCs w:val="16"/>
                                  </w:rPr>
                                </m:ctrlPr>
                              </m:sSupPr>
                              <m:e>
                                <m:r>
                                  <w:rPr>
                                    <w:rFonts w:ascii="Cambria Math" w:hAnsi="Cambria Math"/>
                                    <w:sz w:val="16"/>
                                    <w:szCs w:val="16"/>
                                  </w:rPr>
                                  <m:t>7,0</m:t>
                                </m:r>
                              </m:e>
                              <m:sup>
                                <m:r>
                                  <w:rPr>
                                    <w:rFonts w:ascii="Cambria Math" w:hAnsi="Cambria Math"/>
                                    <w:sz w:val="16"/>
                                    <w:szCs w:val="16"/>
                                  </w:rPr>
                                  <m:t>8</m:t>
                                </m:r>
                              </m:sup>
                            </m:sSup>
                          </m:oMath>
                        </m:oMathPara>
                      </w:p>
                    </w:txbxContent>
                  </v:textbox>
                </v:shape>
                <v:shape id="Textfeld 2" o:spid="_x0000_s1040" type="#_x0000_t202" style="position:absolute;left:35204;top:4114;width:469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488BD5F7" w14:textId="3DD81D95" w:rsidR="008E4368" w:rsidRPr="008E4368" w:rsidRDefault="00CC2F82" w:rsidP="008E4368">
                        <w:pPr>
                          <w:rPr>
                            <w:sz w:val="16"/>
                            <w:szCs w:val="16"/>
                          </w:rPr>
                        </w:pPr>
                        <m:oMathPara>
                          <m:oMath>
                            <m:r>
                              <w:rPr>
                                <w:rFonts w:ascii="Cambria Math" w:hAnsi="Cambria Math"/>
                                <w:sz w:val="16"/>
                                <w:szCs w:val="16"/>
                              </w:rPr>
                              <m:t>3,0</m:t>
                            </m:r>
                          </m:oMath>
                        </m:oMathPara>
                      </w:p>
                    </w:txbxContent>
                  </v:textbox>
                </v:shape>
                <v:shape id="Textfeld 2" o:spid="_x0000_s1041" type="#_x0000_t202" style="position:absolute;left:12496;top:4267;width:469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" strokecolor="white [3212]">
                  <v:textbox>
                    <w:txbxContent>
                      <w:p w14:paraId="6150E73E" w14:textId="0A3317B3" w:rsidR="008E4368" w:rsidRPr="008E4368" w:rsidRDefault="00CC2F82" w:rsidP="008E4368">
                        <w:pPr>
                          <w:rPr>
                            <w:sz w:val="16"/>
                            <w:szCs w:val="16"/>
                          </w:rPr>
                        </w:pPr>
                        <m:oMathPara>
                          <m:oMath>
                            <m:r>
                              <w:rPr>
                                <w:rFonts w:ascii="Cambria Math" w:hAnsi="Cambria Math"/>
                                <w:sz w:val="16"/>
                                <w:szCs w:val="16"/>
                              </w:rPr>
                              <m:t>3,0</m:t>
                            </m:r>
                          </m:oMath>
                        </m:oMathPara>
                      </w:p>
                    </w:txbxContent>
                  </v:textbox>
                </v:shape>
                <w10:anchorlock/>
              </v:group>
            </w:pict>
          </mc:Fallback>
        </mc:AlternateContent>
      </w:r>
      <w:r w:rsidR="00CC2F82">
        <w:rPr>
          <w:rFonts w:ascii="Arial" w:hAnsi="Arial" w:cs="Arial"/>
          <w:b/>
          <w:sz w:val="22"/>
          <w:szCs w:val="22"/>
        </w:rPr>
        <w:br/>
      </w:r>
      <w:r w:rsidRPr="00636353">
        <w:rPr>
          <w:rFonts w:ascii="Arial" w:hAnsi="Arial" w:cs="Arial"/>
          <w:sz w:val="20"/>
          <w:szCs w:val="20"/>
        </w:rPr>
        <w:t>Abb. 5</w:t>
      </w:r>
      <w:r w:rsidR="00636353">
        <w:rPr>
          <w:rFonts w:ascii="Arial" w:hAnsi="Arial" w:cs="Arial"/>
          <w:sz w:val="20"/>
          <w:szCs w:val="20"/>
        </w:rPr>
        <w:t>:</w:t>
      </w:r>
      <w:r w:rsidRPr="00636353">
        <w:rPr>
          <w:rFonts w:ascii="Arial" w:hAnsi="Arial" w:cs="Arial"/>
          <w:sz w:val="20"/>
          <w:szCs w:val="20"/>
        </w:rPr>
        <w:t xml:space="preserve"> Lastenskizze des Tores</w:t>
      </w:r>
    </w:p>
    <w:p w14:paraId="1536597D" w14:textId="77777777" w:rsidR="00B26695" w:rsidRPr="00292BAF" w:rsidRDefault="00B26695" w:rsidP="00875223">
      <w:pPr>
        <w:shd w:val="clear" w:color="auto" w:fill="FFFFFF" w:themeFill="background1"/>
        <w:spacing w:line="360" w:lineRule="auto"/>
        <w:rPr>
          <w:rFonts w:ascii="Arial" w:hAnsi="Arial" w:cs="Arial"/>
          <w:sz w:val="16"/>
          <w:szCs w:val="16"/>
        </w:rPr>
      </w:pPr>
    </w:p>
    <w:p w14:paraId="1D4220EB" w14:textId="34218B06" w:rsidR="008123DD" w:rsidRPr="008E15BA" w:rsidRDefault="00CC2F82" w:rsidP="00F04EA7">
      <w:pPr>
        <w:pStyle w:val="Listenabsatz"/>
        <w:numPr>
          <w:ilvl w:val="0"/>
          <w:numId w:val="28"/>
        </w:numPr>
        <w:spacing w:line="360" w:lineRule="auto"/>
        <w:ind w:left="426"/>
        <w:rPr>
          <w:rFonts w:ascii="Arial" w:hAnsi="Arial" w:cs="Arial"/>
          <w:bCs/>
          <w:sz w:val="22"/>
          <w:szCs w:val="22"/>
        </w:rPr>
      </w:pPr>
      <w:r w:rsidRPr="008E15BA">
        <w:rPr>
          <w:rFonts w:ascii="Arial" w:hAnsi="Arial" w:cs="Arial"/>
          <w:bCs/>
          <w:sz w:val="22"/>
          <w:szCs w:val="22"/>
        </w:rPr>
        <w:t>Erweitern Sie Ihre Systemskizze um die neu angenommen</w:t>
      </w:r>
      <w:r w:rsidR="00875223" w:rsidRPr="008E15BA">
        <w:rPr>
          <w:rFonts w:ascii="Arial" w:hAnsi="Arial" w:cs="Arial"/>
          <w:bCs/>
          <w:sz w:val="22"/>
          <w:szCs w:val="22"/>
        </w:rPr>
        <w:t>en</w:t>
      </w:r>
      <w:r w:rsidRPr="008E15BA">
        <w:rPr>
          <w:rFonts w:ascii="Arial" w:hAnsi="Arial" w:cs="Arial"/>
          <w:bCs/>
          <w:sz w:val="22"/>
          <w:szCs w:val="22"/>
        </w:rPr>
        <w:t xml:space="preserve"> Lasten und entwickeln Sie die den sich er</w:t>
      </w:r>
      <w:r w:rsidR="00875223" w:rsidRPr="008E15BA">
        <w:rPr>
          <w:rFonts w:ascii="Arial" w:hAnsi="Arial" w:cs="Arial"/>
          <w:bCs/>
          <w:sz w:val="22"/>
          <w:szCs w:val="22"/>
        </w:rPr>
        <w:t>gebenden Querkraft- und Moment</w:t>
      </w:r>
      <w:r w:rsidRPr="008E15BA">
        <w:rPr>
          <w:rFonts w:ascii="Arial" w:hAnsi="Arial" w:cs="Arial"/>
          <w:bCs/>
          <w:sz w:val="22"/>
          <w:szCs w:val="22"/>
        </w:rPr>
        <w:t>verlauf. Stellen Sie diesen statischen Zusammenhang mithilfe einer geeigneten Software dar.</w:t>
      </w:r>
    </w:p>
    <w:p w14:paraId="561B2FDC" w14:textId="77777777" w:rsidR="00B26695" w:rsidRDefault="00B26695">
      <w:pPr>
        <w:rPr>
          <w:rFonts w:ascii="Arial" w:hAnsi="Arial" w:cs="Arial"/>
          <w:bCs/>
          <w:sz w:val="22"/>
          <w:szCs w:val="22"/>
        </w:rPr>
      </w:pPr>
      <w:r>
        <w:rPr>
          <w:rFonts w:ascii="Arial" w:hAnsi="Arial" w:cs="Arial"/>
          <w:bCs/>
          <w:sz w:val="22"/>
          <w:szCs w:val="22"/>
        </w:rPr>
        <w:br w:type="page"/>
      </w:r>
    </w:p>
    <w:p w14:paraId="3FD094C6" w14:textId="3751BF0D" w:rsidR="005D7FFC" w:rsidRPr="006825EA" w:rsidRDefault="00662B06" w:rsidP="00F04EA7">
      <w:pPr>
        <w:shd w:val="clear" w:color="auto" w:fill="FFFFFF" w:themeFill="background1"/>
        <w:spacing w:after="160" w:line="360" w:lineRule="auto"/>
        <w:rPr>
          <w:rFonts w:ascii="Arial" w:hAnsi="Arial" w:cs="Arial"/>
          <w:bCs/>
          <w:sz w:val="22"/>
          <w:szCs w:val="22"/>
        </w:rPr>
      </w:pPr>
      <w:r w:rsidRPr="006825EA">
        <w:rPr>
          <w:rFonts w:ascii="Arial" w:hAnsi="Arial" w:cs="Arial"/>
          <w:bCs/>
          <w:sz w:val="22"/>
          <w:szCs w:val="22"/>
        </w:rPr>
        <w:lastRenderedPageBreak/>
        <w:t>Auf dem neu aufgestellten Bohrwerk werden Kopfplatten (nur die Bohrarbeiten) in unterschiedlichen Maßen in Gro</w:t>
      </w:r>
      <w:r w:rsidR="006825EA">
        <w:rPr>
          <w:rFonts w:ascii="Arial" w:hAnsi="Arial" w:cs="Arial"/>
          <w:bCs/>
          <w:sz w:val="22"/>
          <w:szCs w:val="22"/>
        </w:rPr>
        <w:t>ßserie hergestellt (siehe Abb. 6</w:t>
      </w:r>
      <w:r w:rsidRPr="006825EA">
        <w:rPr>
          <w:rFonts w:ascii="Arial" w:hAnsi="Arial" w:cs="Arial"/>
          <w:bCs/>
          <w:sz w:val="22"/>
          <w:szCs w:val="22"/>
        </w:rPr>
        <w:t xml:space="preserve">) </w:t>
      </w:r>
    </w:p>
    <w:p w14:paraId="3FE851A3" w14:textId="750EC3AD" w:rsidR="00F766C2" w:rsidRPr="006825EA" w:rsidRDefault="008172FD" w:rsidP="00F04EA7">
      <w:pPr>
        <w:pStyle w:val="Listenabsatz"/>
        <w:numPr>
          <w:ilvl w:val="0"/>
          <w:numId w:val="28"/>
        </w:numPr>
        <w:shd w:val="clear" w:color="auto" w:fill="FFFFFF" w:themeFill="background1"/>
        <w:spacing w:after="160" w:line="360" w:lineRule="auto"/>
        <w:ind w:left="3261"/>
        <w:rPr>
          <w:rFonts w:ascii="Arial" w:hAnsi="Arial" w:cs="Arial"/>
          <w:bCs/>
          <w:sz w:val="22"/>
          <w:szCs w:val="22"/>
        </w:rPr>
      </w:pPr>
      <w:r>
        <w:rPr>
          <w:noProof/>
        </w:rPr>
        <w:drawing>
          <wp:anchor distT="0" distB="0" distL="114300" distR="114300" simplePos="0" relativeHeight="251659264" behindDoc="0" locked="0" layoutInCell="1" allowOverlap="1" wp14:anchorId="20B3CC33" wp14:editId="19E17133">
            <wp:simplePos x="0" y="0"/>
            <wp:positionH relativeFrom="column">
              <wp:posOffset>321310</wp:posOffset>
            </wp:positionH>
            <wp:positionV relativeFrom="paragraph">
              <wp:posOffset>-2540</wp:posOffset>
            </wp:positionV>
            <wp:extent cx="1442085" cy="1807845"/>
            <wp:effectExtent l="0" t="0" r="5715" b="1905"/>
            <wp:wrapSquare wrapText="bothSides"/>
            <wp:docPr id="7" name="Grafik 7" descr="https://www.klietsch.com/res/img/products/stahl2000/kopfplatt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lietsch.com/res/img/products/stahl2000/kopfplatte/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2085"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614" w:rsidRPr="006825EA">
        <w:rPr>
          <w:rFonts w:ascii="Arial" w:hAnsi="Arial" w:cs="Arial"/>
          <w:bCs/>
          <w:sz w:val="22"/>
          <w:szCs w:val="22"/>
        </w:rPr>
        <w:t>Zeichnen</w:t>
      </w:r>
      <w:r w:rsidR="005D7FFC" w:rsidRPr="006825EA">
        <w:rPr>
          <w:rFonts w:ascii="Arial" w:hAnsi="Arial" w:cs="Arial"/>
          <w:bCs/>
          <w:sz w:val="22"/>
          <w:szCs w:val="22"/>
        </w:rPr>
        <w:t xml:space="preserve"> und bemaßen Sie </w:t>
      </w:r>
      <w:r w:rsidR="00662B06" w:rsidRPr="006825EA">
        <w:rPr>
          <w:rFonts w:ascii="Arial" w:hAnsi="Arial" w:cs="Arial"/>
          <w:bCs/>
          <w:sz w:val="22"/>
          <w:szCs w:val="22"/>
        </w:rPr>
        <w:t>eine</w:t>
      </w:r>
      <w:r w:rsidR="005D7FFC" w:rsidRPr="006825EA">
        <w:rPr>
          <w:rFonts w:ascii="Arial" w:hAnsi="Arial" w:cs="Arial"/>
          <w:bCs/>
          <w:sz w:val="22"/>
          <w:szCs w:val="22"/>
        </w:rPr>
        <w:t xml:space="preserve"> Kopfplatte </w:t>
      </w:r>
      <w:r w:rsidR="00F86614" w:rsidRPr="006825EA">
        <w:rPr>
          <w:rFonts w:ascii="Arial" w:hAnsi="Arial" w:cs="Arial"/>
          <w:bCs/>
          <w:sz w:val="22"/>
          <w:szCs w:val="22"/>
        </w:rPr>
        <w:t xml:space="preserve">im Maßstab 1:5 </w:t>
      </w:r>
      <w:r w:rsidR="005D7FFC" w:rsidRPr="006825EA">
        <w:rPr>
          <w:rFonts w:ascii="Arial" w:hAnsi="Arial" w:cs="Arial"/>
          <w:bCs/>
          <w:sz w:val="22"/>
          <w:szCs w:val="22"/>
        </w:rPr>
        <w:t>nach folgenden Angaben:</w:t>
      </w:r>
      <w:r w:rsidR="00925761" w:rsidRPr="006825EA">
        <w:rPr>
          <w:rFonts w:ascii="Arial" w:hAnsi="Arial" w:cs="Arial"/>
          <w:bCs/>
          <w:sz w:val="22"/>
          <w:szCs w:val="22"/>
        </w:rPr>
        <w:br/>
      </w:r>
      <w:r w:rsidR="00662B06" w:rsidRPr="006825EA">
        <w:rPr>
          <w:rFonts w:ascii="Arial" w:hAnsi="Arial" w:cs="Arial"/>
          <w:bCs/>
          <w:sz w:val="22"/>
          <w:szCs w:val="22"/>
        </w:rPr>
        <w:t>Länge x Breite =</w:t>
      </w:r>
      <w:r w:rsidR="00F86614" w:rsidRPr="006825EA">
        <w:rPr>
          <w:rFonts w:ascii="Arial" w:hAnsi="Arial" w:cs="Arial"/>
          <w:bCs/>
          <w:sz w:val="22"/>
          <w:szCs w:val="22"/>
        </w:rPr>
        <w:t>280</w:t>
      </w:r>
      <w:r w:rsidR="00866E22" w:rsidRPr="006825EA">
        <w:rPr>
          <w:rFonts w:ascii="Arial" w:hAnsi="Arial" w:cs="Arial"/>
          <w:bCs/>
          <w:sz w:val="22"/>
          <w:szCs w:val="22"/>
        </w:rPr>
        <w:t> </w:t>
      </w:r>
      <w:r w:rsidR="00F86614" w:rsidRPr="006825EA">
        <w:rPr>
          <w:rFonts w:ascii="Arial" w:hAnsi="Arial" w:cs="Arial"/>
          <w:bCs/>
          <w:sz w:val="22"/>
          <w:szCs w:val="22"/>
        </w:rPr>
        <w:t>mm, Materialstärke 10</w:t>
      </w:r>
      <w:r w:rsidR="00DF2B0C">
        <w:rPr>
          <w:rFonts w:ascii="Arial" w:hAnsi="Arial" w:cs="Arial"/>
          <w:bCs/>
          <w:sz w:val="22"/>
          <w:szCs w:val="22"/>
        </w:rPr>
        <w:t> </w:t>
      </w:r>
      <w:r w:rsidR="00F86614" w:rsidRPr="006825EA">
        <w:rPr>
          <w:rFonts w:ascii="Arial" w:hAnsi="Arial" w:cs="Arial"/>
          <w:bCs/>
          <w:sz w:val="22"/>
          <w:szCs w:val="22"/>
        </w:rPr>
        <w:t>mm, Bohrungsdurchmesser 22</w:t>
      </w:r>
      <w:r w:rsidR="00DF2B0C">
        <w:rPr>
          <w:rFonts w:ascii="Arial" w:hAnsi="Arial" w:cs="Arial"/>
          <w:bCs/>
          <w:sz w:val="22"/>
          <w:szCs w:val="22"/>
        </w:rPr>
        <w:t> </w:t>
      </w:r>
      <w:r w:rsidR="00F86614" w:rsidRPr="006825EA">
        <w:rPr>
          <w:rFonts w:ascii="Arial" w:hAnsi="Arial" w:cs="Arial"/>
          <w:bCs/>
          <w:sz w:val="22"/>
          <w:szCs w:val="22"/>
        </w:rPr>
        <w:t>mm, Mittenabstand der</w:t>
      </w:r>
      <w:r w:rsidR="00580B88" w:rsidRPr="006825EA">
        <w:rPr>
          <w:rFonts w:ascii="Arial" w:hAnsi="Arial" w:cs="Arial"/>
          <w:bCs/>
          <w:sz w:val="22"/>
          <w:szCs w:val="22"/>
        </w:rPr>
        <w:t xml:space="preserve"> vier</w:t>
      </w:r>
      <w:r w:rsidR="00F86614" w:rsidRPr="006825EA">
        <w:rPr>
          <w:rFonts w:ascii="Arial" w:hAnsi="Arial" w:cs="Arial"/>
          <w:bCs/>
          <w:sz w:val="22"/>
          <w:szCs w:val="22"/>
        </w:rPr>
        <w:t xml:space="preserve"> Bohrungen 110</w:t>
      </w:r>
      <w:r w:rsidR="00DF2B0C">
        <w:rPr>
          <w:rFonts w:ascii="Arial" w:hAnsi="Arial" w:cs="Arial"/>
          <w:bCs/>
          <w:sz w:val="22"/>
          <w:szCs w:val="22"/>
        </w:rPr>
        <w:t> </w:t>
      </w:r>
      <w:r w:rsidR="00F86614" w:rsidRPr="006825EA">
        <w:rPr>
          <w:rFonts w:ascii="Arial" w:hAnsi="Arial" w:cs="Arial"/>
          <w:bCs/>
          <w:sz w:val="22"/>
          <w:szCs w:val="22"/>
        </w:rPr>
        <w:t>mm, Werkstoff S275J0</w:t>
      </w:r>
    </w:p>
    <w:p w14:paraId="4E90AEA9" w14:textId="0CA57DDE" w:rsidR="00DD2133" w:rsidRDefault="00DD2133" w:rsidP="005D7FFC">
      <w:pPr>
        <w:pStyle w:val="Listenabsatz"/>
        <w:shd w:val="clear" w:color="auto" w:fill="FFFFFF" w:themeFill="background1"/>
        <w:spacing w:after="160" w:line="360" w:lineRule="auto"/>
        <w:ind w:left="644"/>
        <w:rPr>
          <w:rFonts w:ascii="Arial" w:hAnsi="Arial" w:cs="Arial"/>
          <w:sz w:val="22"/>
          <w:szCs w:val="22"/>
          <w:highlight w:val="yellow"/>
        </w:rPr>
      </w:pPr>
    </w:p>
    <w:p w14:paraId="43DA5AAE" w14:textId="370F2FCA" w:rsidR="008172FD" w:rsidRDefault="008172FD" w:rsidP="005D7FFC">
      <w:pPr>
        <w:pStyle w:val="Listenabsatz"/>
        <w:shd w:val="clear" w:color="auto" w:fill="FFFFFF" w:themeFill="background1"/>
        <w:spacing w:after="160" w:line="360" w:lineRule="auto"/>
        <w:ind w:left="644"/>
        <w:rPr>
          <w:rFonts w:ascii="Arial" w:hAnsi="Arial" w:cs="Arial"/>
          <w:sz w:val="22"/>
          <w:szCs w:val="22"/>
          <w:highlight w:val="yellow"/>
        </w:rPr>
      </w:pPr>
    </w:p>
    <w:p w14:paraId="5CA92016" w14:textId="5F40E5AD" w:rsidR="008172FD" w:rsidRDefault="008172FD" w:rsidP="005D7FFC">
      <w:pPr>
        <w:pStyle w:val="Listenabsatz"/>
        <w:shd w:val="clear" w:color="auto" w:fill="FFFFFF" w:themeFill="background1"/>
        <w:spacing w:after="160" w:line="360" w:lineRule="auto"/>
        <w:ind w:left="644"/>
        <w:rPr>
          <w:rFonts w:ascii="Arial" w:hAnsi="Arial" w:cs="Arial"/>
          <w:sz w:val="22"/>
          <w:szCs w:val="22"/>
          <w:highlight w:val="yellow"/>
        </w:rPr>
      </w:pPr>
    </w:p>
    <w:p w14:paraId="75EF74E6" w14:textId="1F200C0E" w:rsidR="008172FD" w:rsidRPr="00F04EA7" w:rsidRDefault="008172FD" w:rsidP="00636353">
      <w:pPr>
        <w:spacing w:line="360" w:lineRule="auto"/>
        <w:ind w:left="68"/>
        <w:rPr>
          <w:rFonts w:ascii="Arial" w:hAnsi="Arial" w:cs="Arial"/>
          <w:sz w:val="20"/>
          <w:szCs w:val="20"/>
        </w:rPr>
      </w:pPr>
      <w:r w:rsidRPr="00F04EA7">
        <w:rPr>
          <w:rFonts w:ascii="Arial" w:hAnsi="Arial" w:cs="Arial"/>
          <w:sz w:val="20"/>
          <w:szCs w:val="20"/>
        </w:rPr>
        <w:t>Abb. 6</w:t>
      </w:r>
      <w:r w:rsidR="00636353">
        <w:rPr>
          <w:rFonts w:ascii="Arial" w:hAnsi="Arial" w:cs="Arial"/>
          <w:sz w:val="20"/>
          <w:szCs w:val="20"/>
        </w:rPr>
        <w:t>:</w:t>
      </w:r>
      <w:r w:rsidRPr="00F04EA7">
        <w:rPr>
          <w:rFonts w:ascii="Arial" w:hAnsi="Arial" w:cs="Arial"/>
          <w:sz w:val="20"/>
          <w:szCs w:val="20"/>
        </w:rPr>
        <w:t xml:space="preserve"> Kopfplatte</w:t>
      </w:r>
    </w:p>
    <w:p w14:paraId="7E649FE0" w14:textId="77777777" w:rsidR="008172FD" w:rsidRPr="00F04EA7" w:rsidRDefault="008172FD" w:rsidP="008172FD">
      <w:pPr>
        <w:ind w:left="68"/>
        <w:rPr>
          <w:rFonts w:ascii="Arial" w:hAnsi="Arial" w:cs="Arial"/>
          <w:sz w:val="20"/>
          <w:szCs w:val="20"/>
        </w:rPr>
      </w:pPr>
      <w:r w:rsidRPr="00F04EA7">
        <w:rPr>
          <w:rFonts w:ascii="Arial" w:hAnsi="Arial" w:cs="Arial"/>
          <w:sz w:val="20"/>
          <w:szCs w:val="20"/>
        </w:rPr>
        <w:t>Quelle: https://www.klietsch.com/res/img/products/stahl2000/kopfplatte/001.png</w:t>
      </w:r>
    </w:p>
    <w:p w14:paraId="57B7F716" w14:textId="77777777" w:rsidR="008172FD" w:rsidRDefault="008172FD" w:rsidP="005D7FFC">
      <w:pPr>
        <w:pStyle w:val="Listenabsatz"/>
        <w:shd w:val="clear" w:color="auto" w:fill="FFFFFF" w:themeFill="background1"/>
        <w:spacing w:after="160" w:line="360" w:lineRule="auto"/>
        <w:ind w:left="644"/>
        <w:rPr>
          <w:rFonts w:ascii="Arial" w:hAnsi="Arial" w:cs="Arial"/>
          <w:sz w:val="22"/>
          <w:szCs w:val="22"/>
          <w:highlight w:val="yellow"/>
        </w:rPr>
      </w:pPr>
    </w:p>
    <w:p w14:paraId="704E1CB3" w14:textId="20C126A0" w:rsidR="00F86614" w:rsidRPr="006825EA" w:rsidRDefault="00F86614" w:rsidP="00F04EA7">
      <w:pPr>
        <w:pStyle w:val="Listenabsatz"/>
        <w:numPr>
          <w:ilvl w:val="0"/>
          <w:numId w:val="28"/>
        </w:numPr>
        <w:spacing w:line="360" w:lineRule="auto"/>
        <w:ind w:left="426"/>
        <w:rPr>
          <w:rFonts w:ascii="Arial" w:hAnsi="Arial" w:cs="Arial"/>
          <w:bCs/>
          <w:sz w:val="22"/>
          <w:szCs w:val="22"/>
        </w:rPr>
      </w:pPr>
      <w:r w:rsidRPr="00866E22">
        <w:rPr>
          <w:rFonts w:ascii="Arial" w:hAnsi="Arial" w:cs="Arial"/>
          <w:sz w:val="22"/>
          <w:szCs w:val="22"/>
        </w:rPr>
        <w:t xml:space="preserve">Auf dem neu </w:t>
      </w:r>
      <w:r w:rsidRPr="006825EA">
        <w:rPr>
          <w:rFonts w:ascii="Arial" w:hAnsi="Arial" w:cs="Arial"/>
          <w:bCs/>
          <w:sz w:val="22"/>
          <w:szCs w:val="22"/>
        </w:rPr>
        <w:t>installierten Bohrwerk werden die</w:t>
      </w:r>
      <w:r w:rsidR="00580B88" w:rsidRPr="006825EA">
        <w:rPr>
          <w:rFonts w:ascii="Arial" w:hAnsi="Arial" w:cs="Arial"/>
          <w:bCs/>
          <w:sz w:val="22"/>
          <w:szCs w:val="22"/>
        </w:rPr>
        <w:t xml:space="preserve"> vier</w:t>
      </w:r>
      <w:r w:rsidRPr="006825EA">
        <w:rPr>
          <w:rFonts w:ascii="Arial" w:hAnsi="Arial" w:cs="Arial"/>
          <w:bCs/>
          <w:sz w:val="22"/>
          <w:szCs w:val="22"/>
        </w:rPr>
        <w:t xml:space="preserve"> Bohrungen </w:t>
      </w:r>
      <w:r w:rsidR="00580B88" w:rsidRPr="006825EA">
        <w:rPr>
          <w:rFonts w:ascii="Arial" w:hAnsi="Arial" w:cs="Arial"/>
          <w:bCs/>
          <w:sz w:val="22"/>
          <w:szCs w:val="22"/>
        </w:rPr>
        <w:t xml:space="preserve">in den Kopfplatten </w:t>
      </w:r>
      <w:r w:rsidRPr="006825EA">
        <w:rPr>
          <w:rFonts w:ascii="Arial" w:hAnsi="Arial" w:cs="Arial"/>
          <w:bCs/>
          <w:sz w:val="22"/>
          <w:szCs w:val="22"/>
        </w:rPr>
        <w:t>gefertigt.</w:t>
      </w:r>
      <w:r w:rsidR="00925761" w:rsidRPr="006825EA">
        <w:rPr>
          <w:rFonts w:ascii="Arial" w:hAnsi="Arial" w:cs="Arial"/>
          <w:bCs/>
          <w:sz w:val="22"/>
          <w:szCs w:val="22"/>
        </w:rPr>
        <w:t xml:space="preserve"> </w:t>
      </w:r>
      <w:r w:rsidRPr="006825EA">
        <w:rPr>
          <w:rFonts w:ascii="Arial" w:hAnsi="Arial" w:cs="Arial"/>
          <w:bCs/>
          <w:sz w:val="22"/>
          <w:szCs w:val="22"/>
        </w:rPr>
        <w:t xml:space="preserve">Wählen Sie selbständig die notwendigen Werkzeuge sowie die einzustellenden Schnittdaten </w:t>
      </w:r>
      <w:r w:rsidR="00580B88" w:rsidRPr="006825EA">
        <w:rPr>
          <w:rFonts w:ascii="Arial" w:hAnsi="Arial" w:cs="Arial"/>
          <w:bCs/>
          <w:sz w:val="22"/>
          <w:szCs w:val="22"/>
        </w:rPr>
        <w:t xml:space="preserve">an der Bohrmaschine </w:t>
      </w:r>
      <w:r w:rsidRPr="006825EA">
        <w:rPr>
          <w:rFonts w:ascii="Arial" w:hAnsi="Arial" w:cs="Arial"/>
          <w:bCs/>
          <w:sz w:val="22"/>
          <w:szCs w:val="22"/>
        </w:rPr>
        <w:t>aus.</w:t>
      </w:r>
      <w:r w:rsidR="00580B88" w:rsidRPr="006825EA">
        <w:rPr>
          <w:rFonts w:ascii="Arial" w:hAnsi="Arial" w:cs="Arial"/>
          <w:bCs/>
          <w:sz w:val="22"/>
          <w:szCs w:val="22"/>
        </w:rPr>
        <w:t xml:space="preserve"> Betrachten Sie in diesem Zusammenhang </w:t>
      </w:r>
      <w:r w:rsidR="00DD2133" w:rsidRPr="006825EA">
        <w:rPr>
          <w:rFonts w:ascii="Arial" w:hAnsi="Arial" w:cs="Arial"/>
          <w:bCs/>
          <w:sz w:val="22"/>
          <w:szCs w:val="22"/>
        </w:rPr>
        <w:t xml:space="preserve">wirtschaftliche </w:t>
      </w:r>
      <w:r w:rsidR="00662B06" w:rsidRPr="006825EA">
        <w:rPr>
          <w:rFonts w:ascii="Arial" w:hAnsi="Arial" w:cs="Arial"/>
          <w:bCs/>
          <w:sz w:val="22"/>
          <w:szCs w:val="22"/>
        </w:rPr>
        <w:t>Aspekte z.</w:t>
      </w:r>
      <w:r w:rsidR="00DD2133" w:rsidRPr="006825EA">
        <w:rPr>
          <w:rFonts w:ascii="Arial" w:hAnsi="Arial" w:cs="Arial"/>
          <w:bCs/>
          <w:sz w:val="22"/>
          <w:szCs w:val="22"/>
        </w:rPr>
        <w:t> B.</w:t>
      </w:r>
      <w:r w:rsidR="004D6C1C" w:rsidRPr="006825EA">
        <w:rPr>
          <w:rFonts w:ascii="Arial" w:hAnsi="Arial" w:cs="Arial"/>
          <w:bCs/>
          <w:sz w:val="22"/>
          <w:szCs w:val="22"/>
        </w:rPr>
        <w:t xml:space="preserve"> die Hauptnutzungszeit. Weiterhin sind </w:t>
      </w:r>
      <w:r w:rsidR="00580B88" w:rsidRPr="006825EA">
        <w:rPr>
          <w:rFonts w:ascii="Arial" w:hAnsi="Arial" w:cs="Arial"/>
          <w:bCs/>
          <w:sz w:val="22"/>
          <w:szCs w:val="22"/>
        </w:rPr>
        <w:t>Merkmale des Qualitätsmanagements und Grundsätze der Instandhaltung</w:t>
      </w:r>
      <w:r w:rsidR="004D6C1C" w:rsidRPr="006825EA">
        <w:rPr>
          <w:rFonts w:ascii="Arial" w:hAnsi="Arial" w:cs="Arial"/>
          <w:bCs/>
          <w:sz w:val="22"/>
          <w:szCs w:val="22"/>
        </w:rPr>
        <w:t xml:space="preserve"> zu erarbeiten</w:t>
      </w:r>
      <w:r w:rsidR="00580B88" w:rsidRPr="006825EA">
        <w:rPr>
          <w:rFonts w:ascii="Arial" w:hAnsi="Arial" w:cs="Arial"/>
          <w:bCs/>
          <w:sz w:val="22"/>
          <w:szCs w:val="22"/>
        </w:rPr>
        <w:t>.</w:t>
      </w:r>
    </w:p>
    <w:p w14:paraId="7FAFF2A3" w14:textId="77777777" w:rsidR="00925761" w:rsidRPr="006825EA" w:rsidRDefault="00925761" w:rsidP="006825EA">
      <w:pPr>
        <w:shd w:val="clear" w:color="auto" w:fill="FFFFFF" w:themeFill="background1"/>
        <w:spacing w:after="160" w:line="360" w:lineRule="auto"/>
        <w:ind w:left="142"/>
        <w:rPr>
          <w:rFonts w:ascii="Arial" w:hAnsi="Arial" w:cs="Arial"/>
          <w:bCs/>
          <w:sz w:val="22"/>
          <w:szCs w:val="22"/>
        </w:rPr>
      </w:pPr>
    </w:p>
    <w:p w14:paraId="1BFC61E9" w14:textId="77777777" w:rsidR="00925761" w:rsidRPr="006825EA" w:rsidRDefault="00A60E4A" w:rsidP="00F04EA7">
      <w:pPr>
        <w:shd w:val="clear" w:color="auto" w:fill="FFFFFF" w:themeFill="background1"/>
        <w:spacing w:after="160" w:line="360" w:lineRule="auto"/>
        <w:rPr>
          <w:rFonts w:ascii="Arial" w:hAnsi="Arial" w:cs="Arial"/>
          <w:bCs/>
          <w:sz w:val="22"/>
          <w:szCs w:val="22"/>
        </w:rPr>
      </w:pPr>
      <w:r w:rsidRPr="006825EA">
        <w:rPr>
          <w:rFonts w:ascii="Arial" w:hAnsi="Arial" w:cs="Arial"/>
          <w:bCs/>
          <w:sz w:val="22"/>
          <w:szCs w:val="22"/>
        </w:rPr>
        <w:t>Die Kopfplatten werden</w:t>
      </w:r>
      <w:r w:rsidR="00BE66E5" w:rsidRPr="006825EA">
        <w:rPr>
          <w:rFonts w:ascii="Arial" w:hAnsi="Arial" w:cs="Arial"/>
          <w:bCs/>
          <w:sz w:val="22"/>
          <w:szCs w:val="22"/>
        </w:rPr>
        <w:t xml:space="preserve"> zum Bohren </w:t>
      </w:r>
      <w:r w:rsidRPr="006825EA">
        <w:rPr>
          <w:rFonts w:ascii="Arial" w:hAnsi="Arial" w:cs="Arial"/>
          <w:bCs/>
          <w:sz w:val="22"/>
          <w:szCs w:val="22"/>
        </w:rPr>
        <w:t>mit einer pneumatischen Spanneinrichtung gespannt.</w:t>
      </w:r>
    </w:p>
    <w:p w14:paraId="3C44E383" w14:textId="7189011D" w:rsidR="00BE66E5" w:rsidRPr="006825EA" w:rsidRDefault="00BE66E5" w:rsidP="00F04EA7">
      <w:pPr>
        <w:pStyle w:val="Listenabsatz"/>
        <w:numPr>
          <w:ilvl w:val="0"/>
          <w:numId w:val="28"/>
        </w:numPr>
        <w:spacing w:line="360" w:lineRule="auto"/>
        <w:ind w:left="426"/>
        <w:rPr>
          <w:rFonts w:ascii="Arial" w:hAnsi="Arial" w:cs="Arial"/>
          <w:bCs/>
          <w:sz w:val="22"/>
          <w:szCs w:val="22"/>
        </w:rPr>
      </w:pPr>
      <w:r w:rsidRPr="006825EA">
        <w:rPr>
          <w:rFonts w:ascii="Arial" w:hAnsi="Arial" w:cs="Arial"/>
          <w:bCs/>
          <w:sz w:val="22"/>
          <w:szCs w:val="22"/>
        </w:rPr>
        <w:t xml:space="preserve">Beschreiben Sie die Funktion der Schaltung mit Hilfe </w:t>
      </w:r>
      <w:r w:rsidR="006825EA">
        <w:rPr>
          <w:rFonts w:ascii="Arial" w:hAnsi="Arial" w:cs="Arial"/>
          <w:bCs/>
          <w:sz w:val="22"/>
          <w:szCs w:val="22"/>
        </w:rPr>
        <w:t>der Abb. 7 und 8</w:t>
      </w:r>
      <w:r w:rsidRPr="006825EA">
        <w:rPr>
          <w:rFonts w:ascii="Arial" w:hAnsi="Arial" w:cs="Arial"/>
          <w:bCs/>
          <w:sz w:val="22"/>
          <w:szCs w:val="22"/>
        </w:rPr>
        <w:t>.</w:t>
      </w:r>
    </w:p>
    <w:p w14:paraId="39D8F773" w14:textId="79531A5F" w:rsidR="00E136DD" w:rsidRDefault="006825EA" w:rsidP="00E136DD">
      <w:pPr>
        <w:shd w:val="clear" w:color="auto" w:fill="FFFFFF" w:themeFill="background1"/>
        <w:spacing w:after="160" w:line="360" w:lineRule="auto"/>
      </w:pPr>
      <w:r>
        <w:rPr>
          <w:noProof/>
        </w:rPr>
        <w:drawing>
          <wp:anchor distT="0" distB="0" distL="114300" distR="114300" simplePos="0" relativeHeight="251658240" behindDoc="1" locked="0" layoutInCell="1" allowOverlap="1" wp14:anchorId="7657031C" wp14:editId="4EEBA49E">
            <wp:simplePos x="0" y="0"/>
            <wp:positionH relativeFrom="column">
              <wp:posOffset>3733165</wp:posOffset>
            </wp:positionH>
            <wp:positionV relativeFrom="paragraph">
              <wp:posOffset>4445</wp:posOffset>
            </wp:positionV>
            <wp:extent cx="2660015" cy="3317240"/>
            <wp:effectExtent l="0" t="0" r="6985" b="0"/>
            <wp:wrapTight wrapText="bothSides">
              <wp:wrapPolygon edited="0">
                <wp:start x="0" y="0"/>
                <wp:lineTo x="0" y="21459"/>
                <wp:lineTo x="21502" y="21459"/>
                <wp:lineTo x="2150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0015" cy="3317240"/>
                    </a:xfrm>
                    <a:prstGeom prst="rect">
                      <a:avLst/>
                    </a:prstGeom>
                  </pic:spPr>
                </pic:pic>
              </a:graphicData>
            </a:graphic>
            <wp14:sizeRelH relativeFrom="margin">
              <wp14:pctWidth>0</wp14:pctWidth>
            </wp14:sizeRelH>
            <wp14:sizeRelV relativeFrom="margin">
              <wp14:pctHeight>0</wp14:pctHeight>
            </wp14:sizeRelV>
          </wp:anchor>
        </w:drawing>
      </w:r>
      <w:r w:rsidR="00925761">
        <w:rPr>
          <w:noProof/>
        </w:rPr>
        <w:drawing>
          <wp:inline distT="0" distB="0" distL="0" distR="0" wp14:anchorId="5ECF3021" wp14:editId="162736E2">
            <wp:extent cx="3234593" cy="240883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3089" cy="2444945"/>
                    </a:xfrm>
                    <a:prstGeom prst="rect">
                      <a:avLst/>
                    </a:prstGeom>
                  </pic:spPr>
                </pic:pic>
              </a:graphicData>
            </a:graphic>
          </wp:inline>
        </w:drawing>
      </w:r>
    </w:p>
    <w:p w14:paraId="5399CEF8" w14:textId="7D43F87D" w:rsidR="00925761" w:rsidRPr="00F04EA7" w:rsidRDefault="00925761" w:rsidP="00925761">
      <w:pPr>
        <w:ind w:left="68"/>
        <w:rPr>
          <w:rFonts w:ascii="Arial" w:hAnsi="Arial" w:cs="Arial"/>
          <w:sz w:val="20"/>
          <w:szCs w:val="20"/>
        </w:rPr>
      </w:pPr>
      <w:r w:rsidRPr="00F04EA7">
        <w:rPr>
          <w:rFonts w:ascii="Arial" w:hAnsi="Arial" w:cs="Arial"/>
          <w:sz w:val="20"/>
          <w:szCs w:val="20"/>
        </w:rPr>
        <w:t xml:space="preserve">Abb. </w:t>
      </w:r>
      <w:r w:rsidR="006825EA" w:rsidRPr="00F04EA7">
        <w:rPr>
          <w:rFonts w:ascii="Arial" w:hAnsi="Arial" w:cs="Arial"/>
          <w:sz w:val="20"/>
          <w:szCs w:val="20"/>
        </w:rPr>
        <w:t>7</w:t>
      </w:r>
      <w:r w:rsidR="00636353">
        <w:rPr>
          <w:rFonts w:ascii="Arial" w:hAnsi="Arial" w:cs="Arial"/>
          <w:sz w:val="20"/>
          <w:szCs w:val="20"/>
        </w:rPr>
        <w:t>:</w:t>
      </w:r>
      <w:r w:rsidRPr="00F04EA7">
        <w:rPr>
          <w:rFonts w:ascii="Arial" w:hAnsi="Arial" w:cs="Arial"/>
          <w:sz w:val="20"/>
          <w:szCs w:val="20"/>
        </w:rPr>
        <w:t xml:space="preserve"> </w:t>
      </w:r>
      <w:r w:rsidR="00636353">
        <w:rPr>
          <w:rFonts w:ascii="Arial" w:hAnsi="Arial" w:cs="Arial"/>
          <w:sz w:val="20"/>
          <w:szCs w:val="20"/>
        </w:rPr>
        <w:t>Pneumatische Schaltung</w:t>
      </w:r>
      <w:r w:rsidRPr="00F04EA7">
        <w:rPr>
          <w:rFonts w:ascii="Arial" w:hAnsi="Arial" w:cs="Arial"/>
          <w:sz w:val="20"/>
          <w:szCs w:val="20"/>
        </w:rPr>
        <w:t xml:space="preserve"> </w:t>
      </w:r>
    </w:p>
    <w:p w14:paraId="4A72E555" w14:textId="2AB736C6" w:rsidR="00E136DD" w:rsidRDefault="00E136DD" w:rsidP="00E136DD">
      <w:pPr>
        <w:shd w:val="clear" w:color="auto" w:fill="FFFFFF" w:themeFill="background1"/>
        <w:spacing w:after="160" w:line="360" w:lineRule="auto"/>
      </w:pPr>
    </w:p>
    <w:p w14:paraId="64C4AF92" w14:textId="5A19AA65" w:rsidR="00925761" w:rsidRPr="00F04EA7" w:rsidRDefault="00925761" w:rsidP="000563A1">
      <w:pPr>
        <w:ind w:left="5812"/>
        <w:rPr>
          <w:rFonts w:ascii="Arial" w:hAnsi="Arial" w:cs="Arial"/>
          <w:sz w:val="20"/>
          <w:szCs w:val="20"/>
        </w:rPr>
      </w:pPr>
      <w:r w:rsidRPr="00F04EA7">
        <w:rPr>
          <w:rFonts w:ascii="Arial" w:hAnsi="Arial" w:cs="Arial"/>
          <w:sz w:val="20"/>
          <w:szCs w:val="20"/>
        </w:rPr>
        <w:t xml:space="preserve">Abb. </w:t>
      </w:r>
      <w:r w:rsidR="006825EA" w:rsidRPr="00F04EA7">
        <w:rPr>
          <w:rFonts w:ascii="Arial" w:hAnsi="Arial" w:cs="Arial"/>
          <w:sz w:val="20"/>
          <w:szCs w:val="20"/>
        </w:rPr>
        <w:t>8</w:t>
      </w:r>
      <w:r w:rsidRPr="00F04EA7">
        <w:rPr>
          <w:rFonts w:ascii="Arial" w:hAnsi="Arial" w:cs="Arial"/>
          <w:sz w:val="20"/>
          <w:szCs w:val="20"/>
        </w:rPr>
        <w:t xml:space="preserve"> Schaltplan</w:t>
      </w:r>
    </w:p>
    <w:p w14:paraId="5ABE883D" w14:textId="5A63C242" w:rsidR="00CD457A" w:rsidRPr="00FC5EAE" w:rsidRDefault="008D3F7A" w:rsidP="00F04EA7">
      <w:pPr>
        <w:pStyle w:val="Listenabsatz"/>
        <w:numPr>
          <w:ilvl w:val="0"/>
          <w:numId w:val="28"/>
        </w:numPr>
        <w:spacing w:line="360" w:lineRule="auto"/>
        <w:ind w:left="426"/>
        <w:rPr>
          <w:rFonts w:ascii="Arial" w:hAnsi="Arial" w:cs="Arial"/>
          <w:sz w:val="22"/>
          <w:szCs w:val="22"/>
        </w:rPr>
      </w:pPr>
      <w:r w:rsidRPr="004D6C1C">
        <w:rPr>
          <w:rFonts w:ascii="Arial" w:hAnsi="Arial" w:cs="Arial"/>
          <w:sz w:val="22"/>
          <w:szCs w:val="22"/>
        </w:rPr>
        <w:lastRenderedPageBreak/>
        <w:t xml:space="preserve">Die </w:t>
      </w:r>
      <w:r w:rsidRPr="006825EA">
        <w:rPr>
          <w:rFonts w:ascii="Arial" w:hAnsi="Arial" w:cs="Arial"/>
          <w:bCs/>
          <w:sz w:val="22"/>
          <w:szCs w:val="22"/>
        </w:rPr>
        <w:t>Kopfplatte soll mit einer Kopfplatte mit den gleichen Maßen verschraub</w:t>
      </w:r>
      <w:r w:rsidR="00D766C8" w:rsidRPr="006825EA">
        <w:rPr>
          <w:rFonts w:ascii="Arial" w:hAnsi="Arial" w:cs="Arial"/>
          <w:bCs/>
          <w:sz w:val="22"/>
          <w:szCs w:val="22"/>
        </w:rPr>
        <w:t>t werden, die ebenfalls an eine</w:t>
      </w:r>
      <w:r w:rsidRPr="006825EA">
        <w:rPr>
          <w:rFonts w:ascii="Arial" w:hAnsi="Arial" w:cs="Arial"/>
          <w:bCs/>
          <w:sz w:val="22"/>
          <w:szCs w:val="22"/>
        </w:rPr>
        <w:t xml:space="preserve"> </w:t>
      </w:r>
      <w:r w:rsidR="00D766C8" w:rsidRPr="006825EA">
        <w:rPr>
          <w:rFonts w:ascii="Arial" w:hAnsi="Arial" w:cs="Arial"/>
          <w:bCs/>
          <w:sz w:val="22"/>
          <w:szCs w:val="22"/>
        </w:rPr>
        <w:t>Stütze</w:t>
      </w:r>
      <w:r w:rsidRPr="006825EA">
        <w:rPr>
          <w:rFonts w:ascii="Arial" w:hAnsi="Arial" w:cs="Arial"/>
          <w:bCs/>
          <w:sz w:val="22"/>
          <w:szCs w:val="22"/>
        </w:rPr>
        <w:t xml:space="preserve"> geschweißt ist. Wählen Sie für die Schraubverbindung die Befestigungsmittel aus und bestimmen </w:t>
      </w:r>
      <w:r w:rsidRPr="00FC5EAE">
        <w:rPr>
          <w:rFonts w:ascii="Arial" w:hAnsi="Arial" w:cs="Arial"/>
          <w:bCs/>
          <w:sz w:val="22"/>
          <w:szCs w:val="22"/>
        </w:rPr>
        <w:t>Sie deren Maße (Gewindedurchmesser und Länge). Stellen Sie die beiden Fügeverfahren</w:t>
      </w:r>
      <w:r w:rsidRPr="00FC5EAE">
        <w:rPr>
          <w:rFonts w:ascii="Arial" w:hAnsi="Arial" w:cs="Arial"/>
          <w:sz w:val="22"/>
          <w:szCs w:val="22"/>
        </w:rPr>
        <w:t xml:space="preserve"> </w:t>
      </w:r>
      <w:r w:rsidR="00367322" w:rsidRPr="00FC5EAE">
        <w:rPr>
          <w:rFonts w:ascii="Arial" w:hAnsi="Arial" w:cs="Arial"/>
          <w:sz w:val="22"/>
          <w:szCs w:val="22"/>
        </w:rPr>
        <w:t xml:space="preserve">unter technologischem und wirtschaftlichem Aspekt </w:t>
      </w:r>
      <w:r w:rsidRPr="00FC5EAE">
        <w:rPr>
          <w:rFonts w:ascii="Arial" w:hAnsi="Arial" w:cs="Arial"/>
          <w:sz w:val="22"/>
          <w:szCs w:val="22"/>
        </w:rPr>
        <w:t>ge</w:t>
      </w:r>
      <w:r w:rsidR="00866E22" w:rsidRPr="00FC5EAE">
        <w:rPr>
          <w:rFonts w:ascii="Arial" w:hAnsi="Arial" w:cs="Arial"/>
          <w:sz w:val="22"/>
          <w:szCs w:val="22"/>
        </w:rPr>
        <w:t>genüber</w:t>
      </w:r>
      <w:r w:rsidR="00367322" w:rsidRPr="00FC5EAE">
        <w:rPr>
          <w:rFonts w:ascii="Arial" w:hAnsi="Arial" w:cs="Arial"/>
          <w:sz w:val="22"/>
          <w:szCs w:val="22"/>
        </w:rPr>
        <w:t xml:space="preserve"> und bewerten Sie diese. </w:t>
      </w:r>
    </w:p>
    <w:p w14:paraId="4B9E9571" w14:textId="17099F76" w:rsidR="004D6C1C" w:rsidRDefault="004D6C1C" w:rsidP="004D6C1C">
      <w:pPr>
        <w:rPr>
          <w:rFonts w:ascii="Arial" w:hAnsi="Arial" w:cs="Arial"/>
          <w:sz w:val="22"/>
          <w:szCs w:val="22"/>
        </w:rPr>
      </w:pPr>
    </w:p>
    <w:p w14:paraId="67371D79" w14:textId="760BF426" w:rsidR="00755607" w:rsidRPr="006825EA" w:rsidRDefault="00755607" w:rsidP="00F04EA7">
      <w:pPr>
        <w:shd w:val="clear" w:color="auto" w:fill="FFFFFF" w:themeFill="background1"/>
        <w:spacing w:after="160" w:line="360" w:lineRule="auto"/>
        <w:rPr>
          <w:rFonts w:ascii="Arial" w:hAnsi="Arial" w:cs="Arial"/>
          <w:bCs/>
          <w:sz w:val="22"/>
          <w:szCs w:val="22"/>
        </w:rPr>
      </w:pPr>
      <w:r w:rsidRPr="006825EA">
        <w:rPr>
          <w:rFonts w:ascii="Arial" w:hAnsi="Arial" w:cs="Arial"/>
          <w:bCs/>
          <w:sz w:val="22"/>
          <w:szCs w:val="22"/>
        </w:rPr>
        <w:t xml:space="preserve">Die Arbeitsplatzbeleuchtung in der Werkhalle </w:t>
      </w:r>
      <w:r w:rsidR="006825EA">
        <w:rPr>
          <w:rFonts w:ascii="Arial" w:hAnsi="Arial" w:cs="Arial"/>
          <w:bCs/>
          <w:sz w:val="22"/>
          <w:szCs w:val="22"/>
        </w:rPr>
        <w:t>ist zu planen</w:t>
      </w:r>
      <w:r w:rsidRPr="006825EA">
        <w:rPr>
          <w:rFonts w:ascii="Arial" w:hAnsi="Arial" w:cs="Arial"/>
          <w:bCs/>
          <w:sz w:val="22"/>
          <w:szCs w:val="22"/>
        </w:rPr>
        <w:t xml:space="preserve">. </w:t>
      </w:r>
      <w:r w:rsidR="006825EA">
        <w:rPr>
          <w:rFonts w:ascii="Arial" w:hAnsi="Arial" w:cs="Arial"/>
          <w:bCs/>
          <w:sz w:val="22"/>
          <w:szCs w:val="22"/>
        </w:rPr>
        <w:t xml:space="preserve">Aus ökonomischen Gründen soll der Einsatz einer </w:t>
      </w:r>
      <w:r w:rsidRPr="006825EA">
        <w:rPr>
          <w:rFonts w:ascii="Arial" w:hAnsi="Arial" w:cs="Arial"/>
          <w:bCs/>
          <w:sz w:val="22"/>
          <w:szCs w:val="22"/>
        </w:rPr>
        <w:t xml:space="preserve">LED-Beleuchtung erfolgen. </w:t>
      </w:r>
      <w:r w:rsidR="009A3138" w:rsidRPr="00FC5EAE">
        <w:rPr>
          <w:rFonts w:ascii="Arial" w:hAnsi="Arial" w:cs="Arial"/>
          <w:bCs/>
          <w:sz w:val="22"/>
          <w:szCs w:val="22"/>
        </w:rPr>
        <w:t>Neben dem Bohrwerk werden auch CNC-Dreh- und Fräsmaschinen aufgestellt.</w:t>
      </w:r>
      <w:r w:rsidR="009A3138">
        <w:rPr>
          <w:rFonts w:ascii="Arial" w:hAnsi="Arial" w:cs="Arial"/>
          <w:bCs/>
          <w:sz w:val="22"/>
          <w:szCs w:val="22"/>
        </w:rPr>
        <w:t xml:space="preserve"> </w:t>
      </w:r>
      <w:r w:rsidRPr="006825EA">
        <w:rPr>
          <w:rFonts w:ascii="Arial" w:hAnsi="Arial" w:cs="Arial"/>
          <w:bCs/>
          <w:sz w:val="22"/>
          <w:szCs w:val="22"/>
        </w:rPr>
        <w:t xml:space="preserve">Dabei </w:t>
      </w:r>
      <w:r w:rsidR="00FC5EAE">
        <w:rPr>
          <w:rFonts w:ascii="Arial" w:hAnsi="Arial" w:cs="Arial"/>
          <w:bCs/>
          <w:sz w:val="22"/>
          <w:szCs w:val="22"/>
        </w:rPr>
        <w:t xml:space="preserve">kommt es bei </w:t>
      </w:r>
      <w:r w:rsidRPr="006825EA">
        <w:rPr>
          <w:rFonts w:ascii="Arial" w:hAnsi="Arial" w:cs="Arial"/>
          <w:bCs/>
          <w:sz w:val="22"/>
          <w:szCs w:val="22"/>
        </w:rPr>
        <w:t>rotierenden Teilen (Werkzeugen und Werkstück</w:t>
      </w:r>
      <w:r w:rsidR="00FC5EAE">
        <w:rPr>
          <w:rFonts w:ascii="Arial" w:hAnsi="Arial" w:cs="Arial"/>
          <w:bCs/>
          <w:sz w:val="22"/>
          <w:szCs w:val="22"/>
        </w:rPr>
        <w:t>en) zum stroboskopischen Effekt.</w:t>
      </w:r>
      <w:r w:rsidRPr="006825EA">
        <w:rPr>
          <w:rFonts w:ascii="Arial" w:hAnsi="Arial" w:cs="Arial"/>
          <w:bCs/>
          <w:sz w:val="22"/>
          <w:szCs w:val="22"/>
        </w:rPr>
        <w:t xml:space="preserve"> </w:t>
      </w:r>
    </w:p>
    <w:p w14:paraId="548D9D23" w14:textId="77777777" w:rsidR="00755607" w:rsidRPr="006825EA" w:rsidRDefault="00755607" w:rsidP="00F04EA7">
      <w:pPr>
        <w:pStyle w:val="Listenabsatz"/>
        <w:numPr>
          <w:ilvl w:val="0"/>
          <w:numId w:val="28"/>
        </w:numPr>
        <w:spacing w:line="360" w:lineRule="auto"/>
        <w:ind w:left="426"/>
        <w:rPr>
          <w:rFonts w:ascii="Arial" w:hAnsi="Arial" w:cs="Arial"/>
          <w:bCs/>
          <w:sz w:val="22"/>
          <w:szCs w:val="22"/>
        </w:rPr>
      </w:pPr>
      <w:r>
        <w:rPr>
          <w:rFonts w:ascii="Arial" w:hAnsi="Arial" w:cs="Arial"/>
          <w:sz w:val="22"/>
          <w:szCs w:val="22"/>
        </w:rPr>
        <w:t xml:space="preserve">Erläutern Sie </w:t>
      </w:r>
      <w:r w:rsidRPr="006825EA">
        <w:rPr>
          <w:rFonts w:ascii="Arial" w:hAnsi="Arial" w:cs="Arial"/>
          <w:bCs/>
          <w:sz w:val="22"/>
          <w:szCs w:val="22"/>
        </w:rPr>
        <w:t>den stroboskopischen Effekt.</w:t>
      </w:r>
    </w:p>
    <w:p w14:paraId="5F29E980" w14:textId="5F18657A" w:rsidR="00755607" w:rsidRPr="00DE6EB4" w:rsidRDefault="006825EA" w:rsidP="00F04EA7">
      <w:pPr>
        <w:pStyle w:val="Listenabsatz"/>
        <w:numPr>
          <w:ilvl w:val="0"/>
          <w:numId w:val="28"/>
        </w:numPr>
        <w:spacing w:line="360" w:lineRule="auto"/>
        <w:ind w:left="426"/>
        <w:rPr>
          <w:rFonts w:ascii="Arial" w:hAnsi="Arial" w:cs="Arial"/>
          <w:bCs/>
          <w:sz w:val="22"/>
          <w:szCs w:val="22"/>
        </w:rPr>
      </w:pPr>
      <w:r w:rsidRPr="00DE6EB4">
        <w:rPr>
          <w:rFonts w:ascii="Arial" w:hAnsi="Arial" w:cs="Arial"/>
          <w:bCs/>
          <w:sz w:val="22"/>
          <w:szCs w:val="22"/>
        </w:rPr>
        <w:t>In einem Experiment</w:t>
      </w:r>
      <w:r w:rsidR="004D6C1C" w:rsidRPr="00DE6EB4">
        <w:rPr>
          <w:rFonts w:ascii="Arial" w:hAnsi="Arial" w:cs="Arial"/>
          <w:bCs/>
          <w:sz w:val="22"/>
          <w:szCs w:val="22"/>
        </w:rPr>
        <w:t xml:space="preserve"> soll </w:t>
      </w:r>
      <w:r w:rsidR="00755607" w:rsidRPr="00DE6EB4">
        <w:rPr>
          <w:rFonts w:ascii="Arial" w:hAnsi="Arial" w:cs="Arial"/>
          <w:bCs/>
          <w:sz w:val="22"/>
          <w:szCs w:val="22"/>
        </w:rPr>
        <w:t>der stroboskopischen Effekt nachgewiesen werden. I</w:t>
      </w:r>
      <w:r w:rsidR="009C5D6D">
        <w:rPr>
          <w:rFonts w:ascii="Arial" w:hAnsi="Arial" w:cs="Arial"/>
          <w:bCs/>
          <w:sz w:val="22"/>
          <w:szCs w:val="22"/>
        </w:rPr>
        <w:t xml:space="preserve">m </w:t>
      </w:r>
      <w:r w:rsidR="00755607" w:rsidRPr="00DE6EB4">
        <w:rPr>
          <w:rFonts w:ascii="Arial" w:hAnsi="Arial" w:cs="Arial"/>
          <w:bCs/>
          <w:sz w:val="22"/>
          <w:szCs w:val="22"/>
        </w:rPr>
        <w:t xml:space="preserve">zweiten Teil des Experimentes wird der Kapazitätswert des Kondensators experimentell ermittelt, </w:t>
      </w:r>
      <w:r w:rsidR="00755607" w:rsidRPr="00F04EA7">
        <w:rPr>
          <w:rFonts w:ascii="Arial" w:hAnsi="Arial" w:cs="Arial"/>
          <w:sz w:val="22"/>
          <w:szCs w:val="22"/>
        </w:rPr>
        <w:t>welcher</w:t>
      </w:r>
      <w:r w:rsidR="00755607" w:rsidRPr="00DE6EB4">
        <w:rPr>
          <w:rFonts w:ascii="Arial" w:hAnsi="Arial" w:cs="Arial"/>
          <w:bCs/>
          <w:sz w:val="22"/>
          <w:szCs w:val="22"/>
        </w:rPr>
        <w:t xml:space="preserve"> zur Unterdrückung des stroboskopischen Effektes führt. </w:t>
      </w:r>
      <w:r w:rsidR="009804B4" w:rsidRPr="00DE6EB4">
        <w:rPr>
          <w:rFonts w:ascii="Arial" w:hAnsi="Arial" w:cs="Arial"/>
          <w:bCs/>
          <w:sz w:val="22"/>
          <w:szCs w:val="22"/>
        </w:rPr>
        <w:t>Dabei wird der Kapazitätswert des Kondensators soweit verändert, bis der stroboskopischen Effekt nicht mehr auftritt. Die Auswirkung der elektrischen Glättung muss dokumentiert werden, um eine Festlegung zur Arbeitssicherheit treffen zu können</w:t>
      </w:r>
      <w:r w:rsidR="00C1243F" w:rsidRPr="00DE6EB4">
        <w:rPr>
          <w:rFonts w:ascii="Arial" w:hAnsi="Arial" w:cs="Arial"/>
          <w:bCs/>
          <w:sz w:val="22"/>
          <w:szCs w:val="22"/>
        </w:rPr>
        <w:t xml:space="preserve">. Ziehen Sie Schlussfolgerungen zur Gestaltung der Arbeitsplatzbeleuchtung. </w:t>
      </w:r>
    </w:p>
    <w:p w14:paraId="3AABF1F2" w14:textId="1DB246ED" w:rsidR="00755607" w:rsidRDefault="009804B4" w:rsidP="00755607">
      <w:pPr>
        <w:rPr>
          <w:rFonts w:ascii="Arial" w:hAnsi="Arial" w:cs="Arial"/>
          <w:sz w:val="22"/>
          <w:szCs w:val="22"/>
        </w:rPr>
      </w:pPr>
      <w:r>
        <w:rPr>
          <w:noProof/>
        </w:rPr>
        <w:drawing>
          <wp:inline distT="0" distB="0" distL="0" distR="0" wp14:anchorId="5B57BAA0" wp14:editId="4F9F85BC">
            <wp:extent cx="3638550" cy="15906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altplan.JPG"/>
                    <pic:cNvPicPr/>
                  </pic:nvPicPr>
                  <pic:blipFill rotWithShape="1">
                    <a:blip r:embed="rId15" cstate="print">
                      <a:extLst>
                        <a:ext uri="{28A0092B-C50C-407E-A947-70E740481C1C}">
                          <a14:useLocalDpi xmlns:a14="http://schemas.microsoft.com/office/drawing/2010/main" val="0"/>
                        </a:ext>
                      </a:extLst>
                    </a:blip>
                    <a:srcRect l="8433" t="4210" r="28406" b="56735"/>
                    <a:stretch/>
                  </pic:blipFill>
                  <pic:spPr bwMode="auto">
                    <a:xfrm>
                      <a:off x="0" y="0"/>
                      <a:ext cx="3638550" cy="1590675"/>
                    </a:xfrm>
                    <a:prstGeom prst="rect">
                      <a:avLst/>
                    </a:prstGeom>
                    <a:ln>
                      <a:noFill/>
                    </a:ln>
                    <a:extLst>
                      <a:ext uri="{53640926-AAD7-44D8-BBD7-CCE9431645EC}">
                        <a14:shadowObscured xmlns:a14="http://schemas.microsoft.com/office/drawing/2010/main"/>
                      </a:ext>
                    </a:extLst>
                  </pic:spPr>
                </pic:pic>
              </a:graphicData>
            </a:graphic>
          </wp:inline>
        </w:drawing>
      </w:r>
    </w:p>
    <w:p w14:paraId="14F21A2C" w14:textId="1DBB8F30" w:rsidR="00755607" w:rsidRPr="00F04EA7" w:rsidRDefault="009804B4" w:rsidP="00DE6EB4">
      <w:pPr>
        <w:rPr>
          <w:rFonts w:ascii="Arial" w:hAnsi="Arial" w:cs="Arial"/>
          <w:sz w:val="20"/>
          <w:szCs w:val="20"/>
        </w:rPr>
      </w:pPr>
      <w:r w:rsidRPr="00F04EA7">
        <w:rPr>
          <w:rFonts w:ascii="Arial" w:hAnsi="Arial" w:cs="Arial"/>
          <w:sz w:val="20"/>
          <w:szCs w:val="20"/>
        </w:rPr>
        <w:t xml:space="preserve">Abb. </w:t>
      </w:r>
      <w:r w:rsidR="00DE6EB4" w:rsidRPr="00F04EA7">
        <w:rPr>
          <w:rFonts w:ascii="Arial" w:hAnsi="Arial" w:cs="Arial"/>
          <w:sz w:val="20"/>
          <w:szCs w:val="20"/>
        </w:rPr>
        <w:t>9</w:t>
      </w:r>
      <w:r w:rsidR="00636353">
        <w:rPr>
          <w:rFonts w:ascii="Arial" w:hAnsi="Arial" w:cs="Arial"/>
          <w:sz w:val="20"/>
          <w:szCs w:val="20"/>
        </w:rPr>
        <w:t>:</w:t>
      </w:r>
      <w:r w:rsidR="00DE6EB4" w:rsidRPr="00F04EA7">
        <w:rPr>
          <w:rFonts w:ascii="Arial" w:hAnsi="Arial" w:cs="Arial"/>
          <w:sz w:val="20"/>
          <w:szCs w:val="20"/>
        </w:rPr>
        <w:t xml:space="preserve"> </w:t>
      </w:r>
      <w:r w:rsidRPr="00F04EA7">
        <w:rPr>
          <w:rFonts w:ascii="Arial" w:hAnsi="Arial" w:cs="Arial"/>
          <w:sz w:val="20"/>
          <w:szCs w:val="20"/>
        </w:rPr>
        <w:t>Versuchsschaltung</w:t>
      </w:r>
    </w:p>
    <w:p w14:paraId="63012FBF" w14:textId="3F9191C5" w:rsidR="00755607" w:rsidRDefault="00755607" w:rsidP="00755607">
      <w:pPr>
        <w:rPr>
          <w:rFonts w:ascii="Arial" w:hAnsi="Arial" w:cs="Arial"/>
          <w:sz w:val="22"/>
          <w:szCs w:val="22"/>
        </w:rPr>
      </w:pPr>
    </w:p>
    <w:p w14:paraId="468741C5" w14:textId="77777777" w:rsidR="009804B4" w:rsidRPr="009804B4" w:rsidRDefault="009804B4" w:rsidP="00833180">
      <w:pPr>
        <w:spacing w:line="360" w:lineRule="auto"/>
        <w:rPr>
          <w:rFonts w:ascii="Arial" w:hAnsi="Arial" w:cs="Arial"/>
          <w:sz w:val="22"/>
          <w:szCs w:val="22"/>
        </w:rPr>
      </w:pPr>
      <w:r w:rsidRPr="009804B4">
        <w:rPr>
          <w:rFonts w:ascii="Arial" w:hAnsi="Arial" w:cs="Arial"/>
          <w:sz w:val="22"/>
          <w:szCs w:val="22"/>
        </w:rPr>
        <w:t>Versuchsdurchführung:</w:t>
      </w:r>
    </w:p>
    <w:p w14:paraId="58F74850" w14:textId="768D9C04" w:rsidR="009804B4" w:rsidRPr="00833180" w:rsidRDefault="009804B4" w:rsidP="00F04EA7">
      <w:pPr>
        <w:pStyle w:val="Listenabsatz"/>
        <w:numPr>
          <w:ilvl w:val="0"/>
          <w:numId w:val="34"/>
        </w:numPr>
        <w:spacing w:line="360" w:lineRule="auto"/>
        <w:ind w:left="426"/>
        <w:rPr>
          <w:rFonts w:ascii="Arial" w:hAnsi="Arial" w:cs="Arial"/>
          <w:sz w:val="22"/>
          <w:szCs w:val="22"/>
        </w:rPr>
      </w:pPr>
      <w:r w:rsidRPr="00833180">
        <w:rPr>
          <w:rFonts w:ascii="Arial" w:hAnsi="Arial" w:cs="Arial"/>
          <w:sz w:val="22"/>
          <w:szCs w:val="22"/>
        </w:rPr>
        <w:t xml:space="preserve">Entwerfen Sie den mechanischen Teil des Versuchsaufbaus zur Beleuchtung des Motors mittels LED als Gruppenarbeit. </w:t>
      </w:r>
    </w:p>
    <w:p w14:paraId="79BEBEBA" w14:textId="52CDDC38" w:rsidR="009804B4" w:rsidRPr="00833180" w:rsidRDefault="009804B4" w:rsidP="00F04EA7">
      <w:pPr>
        <w:pStyle w:val="Listenabsatz"/>
        <w:numPr>
          <w:ilvl w:val="0"/>
          <w:numId w:val="34"/>
        </w:numPr>
        <w:spacing w:line="360" w:lineRule="auto"/>
        <w:ind w:left="426"/>
        <w:rPr>
          <w:rFonts w:ascii="Arial" w:hAnsi="Arial" w:cs="Arial"/>
          <w:sz w:val="22"/>
          <w:szCs w:val="22"/>
        </w:rPr>
      </w:pPr>
      <w:r w:rsidRPr="00833180">
        <w:rPr>
          <w:rFonts w:ascii="Arial" w:hAnsi="Arial" w:cs="Arial"/>
          <w:sz w:val="22"/>
          <w:szCs w:val="22"/>
        </w:rPr>
        <w:t>Erstellen Sie eine Skizze des Aufbaues, nutzen Sie die im Fachraum vorhandenen Experimentierkästen.</w:t>
      </w:r>
    </w:p>
    <w:p w14:paraId="4E92152C" w14:textId="4F80FDDB" w:rsidR="00755607" w:rsidRPr="00833180" w:rsidRDefault="009804B4" w:rsidP="00F04EA7">
      <w:pPr>
        <w:pStyle w:val="Listenabsatz"/>
        <w:numPr>
          <w:ilvl w:val="0"/>
          <w:numId w:val="34"/>
        </w:numPr>
        <w:spacing w:line="360" w:lineRule="auto"/>
        <w:ind w:left="426"/>
        <w:rPr>
          <w:rFonts w:ascii="Arial" w:hAnsi="Arial" w:cs="Arial"/>
          <w:sz w:val="22"/>
          <w:szCs w:val="22"/>
        </w:rPr>
      </w:pPr>
      <w:r w:rsidRPr="00833180">
        <w:rPr>
          <w:rFonts w:ascii="Arial" w:hAnsi="Arial" w:cs="Arial"/>
          <w:sz w:val="22"/>
          <w:szCs w:val="22"/>
        </w:rPr>
        <w:t>Bauen Sie den Versuchsaufbau auf und dokumentieren Sie jeden Schritt mit einem Foto. Der Nachbau der Versuchsanordnung sollte möglich sein.</w:t>
      </w:r>
    </w:p>
    <w:p w14:paraId="6CA7C963" w14:textId="77777777" w:rsidR="009804B4" w:rsidRPr="009804B4" w:rsidRDefault="009804B4" w:rsidP="00833180">
      <w:pPr>
        <w:spacing w:line="360" w:lineRule="auto"/>
        <w:rPr>
          <w:rFonts w:ascii="Arial" w:hAnsi="Arial" w:cs="Arial"/>
          <w:sz w:val="22"/>
          <w:szCs w:val="22"/>
        </w:rPr>
      </w:pPr>
      <w:r w:rsidRPr="009804B4">
        <w:rPr>
          <w:rFonts w:ascii="Arial" w:hAnsi="Arial" w:cs="Arial"/>
          <w:sz w:val="22"/>
          <w:szCs w:val="22"/>
        </w:rPr>
        <w:t>Messwerterfassung:</w:t>
      </w:r>
    </w:p>
    <w:p w14:paraId="7BE5C416" w14:textId="407573D9" w:rsidR="009804B4" w:rsidRPr="00833180" w:rsidRDefault="009804B4" w:rsidP="00F04EA7">
      <w:pPr>
        <w:pStyle w:val="Listenabsatz"/>
        <w:numPr>
          <w:ilvl w:val="0"/>
          <w:numId w:val="34"/>
        </w:numPr>
        <w:spacing w:line="360" w:lineRule="auto"/>
        <w:ind w:left="426"/>
        <w:rPr>
          <w:rFonts w:ascii="Arial" w:hAnsi="Arial" w:cs="Arial"/>
          <w:sz w:val="22"/>
          <w:szCs w:val="22"/>
        </w:rPr>
      </w:pPr>
      <w:r w:rsidRPr="00833180">
        <w:rPr>
          <w:rFonts w:ascii="Arial" w:hAnsi="Arial" w:cs="Arial"/>
          <w:sz w:val="22"/>
          <w:szCs w:val="22"/>
        </w:rPr>
        <w:t>Betreiben sie die Beleuchtung mit Gleichspannung ohne Glättungskondensator.</w:t>
      </w:r>
    </w:p>
    <w:p w14:paraId="7F7CDA41" w14:textId="686FA55E" w:rsidR="009804B4" w:rsidRPr="009804B4" w:rsidRDefault="009804B4" w:rsidP="00F04EA7">
      <w:pPr>
        <w:numPr>
          <w:ilvl w:val="1"/>
          <w:numId w:val="23"/>
        </w:numPr>
        <w:spacing w:line="360" w:lineRule="auto"/>
        <w:ind w:left="851"/>
        <w:rPr>
          <w:rFonts w:ascii="Arial" w:hAnsi="Arial" w:cs="Arial"/>
          <w:sz w:val="22"/>
          <w:szCs w:val="22"/>
        </w:rPr>
      </w:pPr>
      <w:r w:rsidRPr="009804B4">
        <w:rPr>
          <w:rFonts w:ascii="Arial" w:hAnsi="Arial" w:cs="Arial"/>
          <w:sz w:val="22"/>
          <w:szCs w:val="22"/>
        </w:rPr>
        <w:t>Stellen Sie die Spannung des Motors so ein, das der Motor scheinbar mit Drehzahl n=0 U/min dreht.</w:t>
      </w:r>
      <w:r>
        <w:rPr>
          <w:rFonts w:ascii="Arial" w:hAnsi="Arial" w:cs="Arial"/>
          <w:sz w:val="22"/>
          <w:szCs w:val="22"/>
        </w:rPr>
        <w:t xml:space="preserve"> </w:t>
      </w:r>
      <w:r w:rsidRPr="009804B4">
        <w:rPr>
          <w:rFonts w:ascii="Arial" w:hAnsi="Arial" w:cs="Arial"/>
          <w:sz w:val="22"/>
          <w:szCs w:val="22"/>
        </w:rPr>
        <w:t>Notieren sie die Spannung des Motors für spätere Versuche.</w:t>
      </w:r>
    </w:p>
    <w:p w14:paraId="73CDE6BF" w14:textId="2AE632EF" w:rsidR="009804B4" w:rsidRPr="009804B4" w:rsidRDefault="009804B4" w:rsidP="00F04EA7">
      <w:pPr>
        <w:numPr>
          <w:ilvl w:val="1"/>
          <w:numId w:val="23"/>
        </w:numPr>
        <w:spacing w:line="360" w:lineRule="auto"/>
        <w:ind w:left="851"/>
        <w:rPr>
          <w:rFonts w:ascii="Arial" w:hAnsi="Arial" w:cs="Arial"/>
          <w:sz w:val="22"/>
          <w:szCs w:val="22"/>
        </w:rPr>
      </w:pPr>
      <w:r w:rsidRPr="009804B4">
        <w:rPr>
          <w:rFonts w:ascii="Arial" w:hAnsi="Arial" w:cs="Arial"/>
          <w:sz w:val="22"/>
          <w:szCs w:val="22"/>
        </w:rPr>
        <w:lastRenderedPageBreak/>
        <w:t>Messen Sie mit dem Spannungsmessgerät die Gleichspannung und die Wechselspannung</w:t>
      </w:r>
      <w:r w:rsidR="008D09A1">
        <w:rPr>
          <w:rFonts w:ascii="Arial" w:hAnsi="Arial" w:cs="Arial"/>
          <w:sz w:val="22"/>
          <w:szCs w:val="22"/>
        </w:rPr>
        <w:t xml:space="preserve"> am LED-Streifen. Notieren S</w:t>
      </w:r>
      <w:r w:rsidRPr="009804B4">
        <w:rPr>
          <w:rFonts w:ascii="Arial" w:hAnsi="Arial" w:cs="Arial"/>
          <w:sz w:val="22"/>
          <w:szCs w:val="22"/>
        </w:rPr>
        <w:t xml:space="preserve">ie die Werte in eine von </w:t>
      </w:r>
      <w:r w:rsidR="008D09A1">
        <w:rPr>
          <w:rFonts w:ascii="Arial" w:hAnsi="Arial" w:cs="Arial"/>
          <w:sz w:val="22"/>
          <w:szCs w:val="22"/>
        </w:rPr>
        <w:t>I</w:t>
      </w:r>
      <w:r w:rsidRPr="009804B4">
        <w:rPr>
          <w:rFonts w:ascii="Arial" w:hAnsi="Arial" w:cs="Arial"/>
          <w:sz w:val="22"/>
          <w:szCs w:val="22"/>
        </w:rPr>
        <w:t>hnen entworfene Tabelle</w:t>
      </w:r>
      <w:r w:rsidR="008D09A1">
        <w:rPr>
          <w:rFonts w:ascii="Arial" w:hAnsi="Arial" w:cs="Arial"/>
          <w:sz w:val="22"/>
          <w:szCs w:val="22"/>
        </w:rPr>
        <w:t xml:space="preserve"> eines Tabellenkalkulationsprogrammes. </w:t>
      </w:r>
    </w:p>
    <w:p w14:paraId="37C672D8" w14:textId="77777777" w:rsidR="008D09A1" w:rsidRDefault="008D09A1" w:rsidP="00F04EA7">
      <w:pPr>
        <w:pStyle w:val="Listenabsatz"/>
        <w:numPr>
          <w:ilvl w:val="0"/>
          <w:numId w:val="34"/>
        </w:numPr>
        <w:spacing w:line="360" w:lineRule="auto"/>
        <w:ind w:left="426"/>
        <w:rPr>
          <w:rFonts w:ascii="Arial" w:hAnsi="Arial" w:cs="Arial"/>
          <w:sz w:val="22"/>
          <w:szCs w:val="22"/>
        </w:rPr>
      </w:pPr>
      <w:r>
        <w:rPr>
          <w:rFonts w:ascii="Arial" w:hAnsi="Arial" w:cs="Arial"/>
          <w:sz w:val="22"/>
          <w:szCs w:val="22"/>
        </w:rPr>
        <w:t xml:space="preserve">Bauen Sie einen Glättungskondensator in die Schaltung ein. </w:t>
      </w:r>
    </w:p>
    <w:p w14:paraId="08FD2552" w14:textId="15ADF7F4" w:rsidR="00833180" w:rsidRDefault="008D09A1" w:rsidP="00F04EA7">
      <w:pPr>
        <w:numPr>
          <w:ilvl w:val="1"/>
          <w:numId w:val="23"/>
        </w:numPr>
        <w:spacing w:line="360" w:lineRule="auto"/>
        <w:ind w:left="851"/>
        <w:rPr>
          <w:rFonts w:ascii="Arial" w:hAnsi="Arial" w:cs="Arial"/>
          <w:sz w:val="22"/>
          <w:szCs w:val="22"/>
        </w:rPr>
      </w:pPr>
      <w:r>
        <w:rPr>
          <w:rFonts w:ascii="Arial" w:hAnsi="Arial" w:cs="Arial"/>
          <w:sz w:val="22"/>
          <w:szCs w:val="22"/>
        </w:rPr>
        <w:t>Erhöhen S</w:t>
      </w:r>
      <w:r w:rsidR="009804B4" w:rsidRPr="009804B4">
        <w:rPr>
          <w:rFonts w:ascii="Arial" w:hAnsi="Arial" w:cs="Arial"/>
          <w:sz w:val="22"/>
          <w:szCs w:val="22"/>
        </w:rPr>
        <w:t xml:space="preserve">ie die Kapazität des Kondensators um weitere </w:t>
      </w:r>
      <w:r>
        <w:rPr>
          <w:rFonts w:ascii="Arial" w:hAnsi="Arial" w:cs="Arial"/>
          <w:sz w:val="22"/>
          <w:szCs w:val="22"/>
        </w:rPr>
        <w:t>drei</w:t>
      </w:r>
      <w:r w:rsidR="009804B4" w:rsidRPr="009804B4">
        <w:rPr>
          <w:rFonts w:ascii="Arial" w:hAnsi="Arial" w:cs="Arial"/>
          <w:sz w:val="22"/>
          <w:szCs w:val="22"/>
        </w:rPr>
        <w:t xml:space="preserve"> Werte und notieren </w:t>
      </w:r>
      <w:r>
        <w:rPr>
          <w:rFonts w:ascii="Arial" w:hAnsi="Arial" w:cs="Arial"/>
          <w:sz w:val="22"/>
          <w:szCs w:val="22"/>
        </w:rPr>
        <w:t>S</w:t>
      </w:r>
      <w:r w:rsidR="009804B4" w:rsidRPr="009804B4">
        <w:rPr>
          <w:rFonts w:ascii="Arial" w:hAnsi="Arial" w:cs="Arial"/>
          <w:sz w:val="22"/>
          <w:szCs w:val="22"/>
        </w:rPr>
        <w:t xml:space="preserve">ie die dazugehörigen Werte </w:t>
      </w:r>
      <w:r>
        <w:rPr>
          <w:rFonts w:ascii="Arial" w:hAnsi="Arial" w:cs="Arial"/>
          <w:sz w:val="22"/>
          <w:szCs w:val="22"/>
        </w:rPr>
        <w:t xml:space="preserve">für die Gleich- und Wechselspannung an der LED </w:t>
      </w:r>
      <w:r w:rsidR="009804B4" w:rsidRPr="009804B4">
        <w:rPr>
          <w:rFonts w:ascii="Arial" w:hAnsi="Arial" w:cs="Arial"/>
          <w:sz w:val="22"/>
          <w:szCs w:val="22"/>
        </w:rPr>
        <w:t>in der Tabelle.</w:t>
      </w:r>
    </w:p>
    <w:p w14:paraId="4E0E1B97" w14:textId="18E95639" w:rsidR="009C5D6D" w:rsidRPr="000A3243" w:rsidRDefault="009C5D6D" w:rsidP="00F04EA7">
      <w:pPr>
        <w:numPr>
          <w:ilvl w:val="1"/>
          <w:numId w:val="23"/>
        </w:numPr>
        <w:spacing w:line="360" w:lineRule="auto"/>
        <w:ind w:left="851"/>
        <w:rPr>
          <w:rFonts w:ascii="Arial" w:hAnsi="Arial" w:cs="Arial"/>
          <w:sz w:val="22"/>
          <w:szCs w:val="22"/>
        </w:rPr>
      </w:pPr>
      <w:r>
        <w:rPr>
          <w:rFonts w:ascii="Arial" w:hAnsi="Arial" w:cs="Arial"/>
          <w:sz w:val="22"/>
          <w:szCs w:val="22"/>
        </w:rPr>
        <w:t xml:space="preserve">Stellen Sie die Kapazität, die Gleich- und die Wechselspannung in einem Diagramm grafisch dar. </w:t>
      </w:r>
    </w:p>
    <w:p w14:paraId="431E7BF7" w14:textId="3485C320" w:rsidR="00C1243F" w:rsidRPr="00833180" w:rsidRDefault="00C1243F" w:rsidP="000A3243">
      <w:pPr>
        <w:pStyle w:val="Listenabsatz"/>
        <w:numPr>
          <w:ilvl w:val="0"/>
          <w:numId w:val="28"/>
        </w:numPr>
        <w:spacing w:line="360" w:lineRule="auto"/>
        <w:rPr>
          <w:rFonts w:ascii="Arial" w:hAnsi="Arial" w:cs="Arial"/>
          <w:sz w:val="22"/>
          <w:szCs w:val="22"/>
        </w:rPr>
      </w:pPr>
      <w:r w:rsidRPr="00833180">
        <w:rPr>
          <w:rFonts w:ascii="Arial" w:hAnsi="Arial" w:cs="Arial"/>
          <w:bCs/>
          <w:sz w:val="22"/>
          <w:szCs w:val="22"/>
        </w:rPr>
        <w:t>Erfassen Sie experimentell, welche Auswirkungen die Glättung auf den Querschnitt der Leitung hat und ziehen Sie Schlussfolgerungen zur Dimensionierung elektrischer Leitungen</w:t>
      </w:r>
      <w:r w:rsidRPr="00833180">
        <w:rPr>
          <w:rFonts w:ascii="Arial" w:hAnsi="Arial" w:cs="Arial"/>
          <w:sz w:val="22"/>
          <w:szCs w:val="22"/>
        </w:rPr>
        <w:t>.</w:t>
      </w:r>
    </w:p>
    <w:p w14:paraId="2F3FD805" w14:textId="23110D2D" w:rsidR="009804B4" w:rsidRPr="009804B4" w:rsidRDefault="009804B4" w:rsidP="00636353">
      <w:pPr>
        <w:numPr>
          <w:ilvl w:val="1"/>
          <w:numId w:val="23"/>
        </w:numPr>
        <w:spacing w:line="360" w:lineRule="auto"/>
        <w:ind w:left="851"/>
        <w:rPr>
          <w:rFonts w:ascii="Arial" w:hAnsi="Arial" w:cs="Arial"/>
          <w:sz w:val="22"/>
          <w:szCs w:val="22"/>
        </w:rPr>
      </w:pPr>
      <w:r w:rsidRPr="009804B4">
        <w:rPr>
          <w:rFonts w:ascii="Arial" w:hAnsi="Arial" w:cs="Arial"/>
          <w:sz w:val="22"/>
          <w:szCs w:val="22"/>
        </w:rPr>
        <w:t>Ergänzen Sie den Schaltungsaufbau um ein Messgerät zur Erfassung des Gleichstrom- und des Wechselstromanteil</w:t>
      </w:r>
      <w:r w:rsidR="008D09A1">
        <w:rPr>
          <w:rFonts w:ascii="Arial" w:hAnsi="Arial" w:cs="Arial"/>
          <w:sz w:val="22"/>
          <w:szCs w:val="22"/>
        </w:rPr>
        <w:t>s welcher durch die LEDs fließt und ergänzen Sie die Versuchsschaltung.</w:t>
      </w:r>
    </w:p>
    <w:p w14:paraId="096F77BE" w14:textId="6C575725" w:rsidR="00755607" w:rsidRPr="00756276" w:rsidRDefault="00756276" w:rsidP="00636353">
      <w:pPr>
        <w:numPr>
          <w:ilvl w:val="1"/>
          <w:numId w:val="23"/>
        </w:numPr>
        <w:spacing w:line="360" w:lineRule="auto"/>
        <w:ind w:left="851"/>
        <w:rPr>
          <w:rFonts w:ascii="Arial" w:hAnsi="Arial" w:cs="Arial"/>
          <w:sz w:val="22"/>
          <w:szCs w:val="22"/>
        </w:rPr>
      </w:pPr>
      <w:r w:rsidRPr="00756276">
        <w:rPr>
          <w:rFonts w:ascii="Arial" w:hAnsi="Arial" w:cs="Arial"/>
          <w:sz w:val="22"/>
          <w:szCs w:val="22"/>
        </w:rPr>
        <w:t>Wiederholen Sie den Versuch ab Schritt 3, erfassen Sie zusätzlich die Werte für die Stromstärke und ergänzen Sie diese in der Tabelle</w:t>
      </w:r>
      <w:r>
        <w:rPr>
          <w:rFonts w:ascii="Arial" w:hAnsi="Arial" w:cs="Arial"/>
          <w:sz w:val="22"/>
          <w:szCs w:val="22"/>
        </w:rPr>
        <w:t xml:space="preserve">. Stellen Sie einen Zusammenhang zwischen Kapazität, Spannung und Stromstärke her. </w:t>
      </w:r>
    </w:p>
    <w:p w14:paraId="684A0E4F" w14:textId="5CDC7FDC" w:rsidR="008D3F7A" w:rsidRDefault="008D3F7A">
      <w:pPr>
        <w:rPr>
          <w:rFonts w:ascii="Arial" w:hAnsi="Arial" w:cs="Arial"/>
          <w:b/>
          <w:sz w:val="22"/>
          <w:szCs w:val="22"/>
        </w:rPr>
      </w:pPr>
    </w:p>
    <w:p w14:paraId="1E14A423" w14:textId="511E59C1" w:rsidR="00BC097E" w:rsidRDefault="00BC097E" w:rsidP="00BC097E">
      <w:pPr>
        <w:rPr>
          <w:rFonts w:ascii="Arial" w:hAnsi="Arial" w:cs="Arial"/>
          <w:b/>
          <w:sz w:val="22"/>
          <w:szCs w:val="22"/>
        </w:rPr>
      </w:pPr>
      <w:r>
        <w:rPr>
          <w:rFonts w:ascii="Arial" w:hAnsi="Arial" w:cs="Arial"/>
          <w:b/>
          <w:sz w:val="22"/>
          <w:szCs w:val="22"/>
        </w:rPr>
        <w:t>Material:</w:t>
      </w:r>
    </w:p>
    <w:p w14:paraId="18E9A5AA" w14:textId="77777777" w:rsidR="00BC097E" w:rsidRDefault="00BC097E" w:rsidP="00BC097E">
      <w:pPr>
        <w:rPr>
          <w:rFonts w:ascii="Arial" w:hAnsi="Arial" w:cs="Arial"/>
          <w:b/>
          <w:sz w:val="22"/>
          <w:szCs w:val="22"/>
        </w:rPr>
      </w:pPr>
    </w:p>
    <w:p w14:paraId="56852128" w14:textId="1F2CBD5A" w:rsidR="00BC097E" w:rsidRPr="00501534" w:rsidRDefault="00BC097E" w:rsidP="000A3243">
      <w:pPr>
        <w:spacing w:line="360" w:lineRule="auto"/>
        <w:rPr>
          <w:rFonts w:ascii="Arial" w:hAnsi="Arial" w:cs="Arial"/>
          <w:b/>
          <w:bCs/>
          <w:sz w:val="22"/>
          <w:szCs w:val="22"/>
        </w:rPr>
      </w:pPr>
      <w:r w:rsidRPr="00501534">
        <w:rPr>
          <w:rFonts w:ascii="Arial" w:hAnsi="Arial" w:cs="Arial"/>
          <w:b/>
          <w:bCs/>
          <w:sz w:val="22"/>
          <w:szCs w:val="22"/>
        </w:rPr>
        <w:t>Veröffentlichungen aus dem „</w:t>
      </w:r>
      <w:r w:rsidR="00F40E38" w:rsidRPr="00F40E38">
        <w:rPr>
          <w:rFonts w:ascii="Arial" w:hAnsi="Arial" w:cs="Arial"/>
          <w:b/>
          <w:bCs/>
          <w:sz w:val="22"/>
          <w:szCs w:val="22"/>
        </w:rPr>
        <w:t>Verein Deutscher Zementwerke e.V. (VDZ)</w:t>
      </w:r>
      <w:r w:rsidRPr="00501534">
        <w:rPr>
          <w:rFonts w:ascii="Arial" w:hAnsi="Arial" w:cs="Arial"/>
          <w:b/>
          <w:bCs/>
          <w:sz w:val="22"/>
          <w:szCs w:val="22"/>
        </w:rPr>
        <w:t>“</w:t>
      </w:r>
    </w:p>
    <w:p w14:paraId="00016165" w14:textId="332F4CAA" w:rsidR="00DF0557" w:rsidRDefault="00DF0557" w:rsidP="000A3243">
      <w:pPr>
        <w:spacing w:line="360" w:lineRule="auto"/>
        <w:rPr>
          <w:rFonts w:ascii="Arial" w:hAnsi="Arial" w:cs="Arial"/>
          <w:b/>
          <w:bCs/>
          <w:sz w:val="22"/>
          <w:szCs w:val="22"/>
        </w:rPr>
      </w:pPr>
      <w:r w:rsidRPr="00DF0557">
        <w:rPr>
          <w:rFonts w:ascii="Arial" w:hAnsi="Arial" w:cs="Arial"/>
          <w:b/>
          <w:bCs/>
          <w:noProof/>
          <w:sz w:val="22"/>
          <w:szCs w:val="22"/>
        </w:rPr>
        <w:drawing>
          <wp:anchor distT="0" distB="0" distL="114300" distR="114300" simplePos="0" relativeHeight="251660288" behindDoc="1" locked="0" layoutInCell="1" allowOverlap="1" wp14:anchorId="1895C158" wp14:editId="40679F32">
            <wp:simplePos x="0" y="0"/>
            <wp:positionH relativeFrom="column">
              <wp:posOffset>957</wp:posOffset>
            </wp:positionH>
            <wp:positionV relativeFrom="paragraph">
              <wp:posOffset>-1460</wp:posOffset>
            </wp:positionV>
            <wp:extent cx="1540765" cy="2197290"/>
            <wp:effectExtent l="0" t="0" r="2540" b="0"/>
            <wp:wrapTight wrapText="bothSides">
              <wp:wrapPolygon edited="0">
                <wp:start x="0" y="0"/>
                <wp:lineTo x="0" y="21350"/>
                <wp:lineTo x="21369" y="21350"/>
                <wp:lineTo x="2136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765" cy="2197290"/>
                    </a:xfrm>
                    <a:prstGeom prst="rect">
                      <a:avLst/>
                    </a:prstGeom>
                  </pic:spPr>
                </pic:pic>
              </a:graphicData>
            </a:graphic>
          </wp:anchor>
        </w:drawing>
      </w:r>
    </w:p>
    <w:p w14:paraId="092933E8" w14:textId="07520583" w:rsidR="00BC097E" w:rsidRPr="00501534" w:rsidRDefault="00BC097E" w:rsidP="000A3243">
      <w:pPr>
        <w:spacing w:line="360" w:lineRule="auto"/>
        <w:rPr>
          <w:rFonts w:ascii="Arial" w:hAnsi="Arial" w:cs="Arial"/>
          <w:sz w:val="22"/>
          <w:szCs w:val="22"/>
        </w:rPr>
      </w:pPr>
      <w:r w:rsidRPr="00501534">
        <w:rPr>
          <w:rFonts w:ascii="Arial" w:hAnsi="Arial" w:cs="Arial"/>
          <w:b/>
          <w:bCs/>
          <w:sz w:val="22"/>
          <w:szCs w:val="22"/>
        </w:rPr>
        <w:t>Quelle:</w:t>
      </w:r>
      <w:r w:rsidR="00F4701D">
        <w:rPr>
          <w:rFonts w:ascii="Arial" w:hAnsi="Arial" w:cs="Arial"/>
          <w:b/>
          <w:bCs/>
          <w:sz w:val="22"/>
          <w:szCs w:val="22"/>
        </w:rPr>
        <w:t xml:space="preserve"> </w:t>
      </w:r>
      <w:r w:rsidR="00DF0557">
        <w:rPr>
          <w:rFonts w:ascii="Arial" w:hAnsi="Arial" w:cs="Arial"/>
          <w:sz w:val="22"/>
          <w:szCs w:val="22"/>
        </w:rPr>
        <w:t>Verein</w:t>
      </w:r>
      <w:r w:rsidR="00DF0557" w:rsidRPr="00DF0557">
        <w:rPr>
          <w:rFonts w:ascii="Arial" w:hAnsi="Arial" w:cs="Arial"/>
          <w:sz w:val="22"/>
          <w:szCs w:val="22"/>
        </w:rPr>
        <w:t xml:space="preserve"> D</w:t>
      </w:r>
      <w:r w:rsidR="00DF0557">
        <w:rPr>
          <w:rFonts w:ascii="Arial" w:hAnsi="Arial" w:cs="Arial"/>
          <w:sz w:val="22"/>
          <w:szCs w:val="22"/>
        </w:rPr>
        <w:t>eutscher Zementwerke e.V. (VDZ)</w:t>
      </w:r>
      <w:r w:rsidR="00F4701D">
        <w:rPr>
          <w:rFonts w:ascii="Arial" w:hAnsi="Arial" w:cs="Arial"/>
          <w:sz w:val="22"/>
          <w:szCs w:val="22"/>
        </w:rPr>
        <w:t xml:space="preserve">, </w:t>
      </w:r>
      <w:r w:rsidRPr="00501534">
        <w:rPr>
          <w:rFonts w:ascii="Arial" w:hAnsi="Arial" w:cs="Arial"/>
          <w:sz w:val="22"/>
          <w:szCs w:val="22"/>
        </w:rPr>
        <w:t>Publikationen</w:t>
      </w:r>
      <w:r w:rsidR="00F4701D">
        <w:rPr>
          <w:rFonts w:ascii="Arial" w:hAnsi="Arial" w:cs="Arial"/>
          <w:sz w:val="22"/>
          <w:szCs w:val="22"/>
        </w:rPr>
        <w:t xml:space="preserve">: </w:t>
      </w:r>
      <w:r w:rsidR="00DF0557">
        <w:rPr>
          <w:rFonts w:ascii="Arial" w:hAnsi="Arial" w:cs="Arial"/>
          <w:sz w:val="22"/>
          <w:szCs w:val="22"/>
        </w:rPr>
        <w:t>„Zement-</w:t>
      </w:r>
      <w:r w:rsidRPr="00501534">
        <w:rPr>
          <w:rFonts w:ascii="Arial" w:hAnsi="Arial" w:cs="Arial"/>
          <w:sz w:val="22"/>
          <w:szCs w:val="22"/>
        </w:rPr>
        <w:t>Merkblätter“</w:t>
      </w:r>
      <w:r w:rsidR="00F1241F">
        <w:rPr>
          <w:rFonts w:ascii="Arial" w:hAnsi="Arial" w:cs="Arial"/>
          <w:sz w:val="22"/>
          <w:szCs w:val="22"/>
        </w:rPr>
        <w:t xml:space="preserve"> oder www.beton.org</w:t>
      </w:r>
    </w:p>
    <w:p w14:paraId="1A158653" w14:textId="2D0EB6A6" w:rsidR="00F4701D" w:rsidRDefault="00BC097E" w:rsidP="000A3243">
      <w:pPr>
        <w:pStyle w:val="Listenabsatz"/>
        <w:numPr>
          <w:ilvl w:val="0"/>
          <w:numId w:val="21"/>
        </w:numPr>
        <w:spacing w:line="360" w:lineRule="auto"/>
        <w:rPr>
          <w:rFonts w:ascii="Arial" w:hAnsi="Arial" w:cs="Arial"/>
          <w:sz w:val="22"/>
          <w:szCs w:val="22"/>
        </w:rPr>
      </w:pPr>
      <w:r w:rsidRPr="00F4701D">
        <w:rPr>
          <w:rFonts w:ascii="Arial" w:hAnsi="Arial" w:cs="Arial"/>
          <w:sz w:val="22"/>
          <w:szCs w:val="22"/>
        </w:rPr>
        <w:t>B1 „Zemente und ihre Herstellung“</w:t>
      </w:r>
      <w:r w:rsidR="00F4701D">
        <w:rPr>
          <w:rFonts w:ascii="Arial" w:hAnsi="Arial" w:cs="Arial"/>
          <w:sz w:val="22"/>
          <w:szCs w:val="22"/>
        </w:rPr>
        <w:t xml:space="preserve"> (Download als pdf-Datei)</w:t>
      </w:r>
    </w:p>
    <w:p w14:paraId="30938454" w14:textId="48454506" w:rsidR="00BC097E" w:rsidRPr="00F4701D" w:rsidRDefault="00BC097E" w:rsidP="000A3243">
      <w:pPr>
        <w:pStyle w:val="Listenabsatz"/>
        <w:numPr>
          <w:ilvl w:val="0"/>
          <w:numId w:val="21"/>
        </w:numPr>
        <w:spacing w:line="360" w:lineRule="auto"/>
        <w:rPr>
          <w:rFonts w:ascii="Arial" w:hAnsi="Arial" w:cs="Arial"/>
          <w:sz w:val="22"/>
          <w:szCs w:val="22"/>
        </w:rPr>
      </w:pPr>
      <w:r w:rsidRPr="00F4701D">
        <w:rPr>
          <w:rFonts w:ascii="Arial" w:hAnsi="Arial" w:cs="Arial"/>
          <w:sz w:val="22"/>
          <w:szCs w:val="22"/>
        </w:rPr>
        <w:t xml:space="preserve">B2 </w:t>
      </w:r>
      <w:r w:rsidR="00F4701D" w:rsidRPr="00F4701D">
        <w:rPr>
          <w:rFonts w:ascii="Arial" w:hAnsi="Arial" w:cs="Arial"/>
          <w:sz w:val="22"/>
          <w:szCs w:val="22"/>
        </w:rPr>
        <w:t>„</w:t>
      </w:r>
      <w:r w:rsidRPr="00F4701D">
        <w:rPr>
          <w:rFonts w:ascii="Arial" w:hAnsi="Arial" w:cs="Arial"/>
          <w:sz w:val="22"/>
          <w:szCs w:val="22"/>
        </w:rPr>
        <w:t>Gesteinskörnungen für Normalbeton“</w:t>
      </w:r>
      <w:r w:rsidR="00F4701D">
        <w:rPr>
          <w:rFonts w:ascii="Arial" w:hAnsi="Arial" w:cs="Arial"/>
          <w:sz w:val="22"/>
          <w:szCs w:val="22"/>
        </w:rPr>
        <w:t xml:space="preserve"> (Download als pdf-Datei)</w:t>
      </w:r>
    </w:p>
    <w:p w14:paraId="66AD369A" w14:textId="77777777" w:rsidR="00BC097E" w:rsidRDefault="00BC097E" w:rsidP="000A3243">
      <w:pPr>
        <w:spacing w:line="360" w:lineRule="auto"/>
        <w:rPr>
          <w:rFonts w:ascii="Arial" w:hAnsi="Arial" w:cs="Arial"/>
          <w:b/>
          <w:sz w:val="22"/>
          <w:szCs w:val="22"/>
        </w:rPr>
      </w:pPr>
    </w:p>
    <w:sectPr w:rsidR="00BC097E" w:rsidSect="0007775C">
      <w:footerReference w:type="default" r:id="rId17"/>
      <w:pgSz w:w="11900" w:h="16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827D53" w16cid:durableId="229CCD83"/>
  <w16cid:commentId w16cid:paraId="5A0ED382" w16cid:durableId="229CCD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7C20E" w14:textId="77777777" w:rsidR="00A2781B" w:rsidRDefault="00A2781B" w:rsidP="00CD457A">
      <w:r>
        <w:separator/>
      </w:r>
    </w:p>
  </w:endnote>
  <w:endnote w:type="continuationSeparator" w:id="0">
    <w:p w14:paraId="353F5BBF" w14:textId="77777777" w:rsidR="00A2781B" w:rsidRDefault="00A2781B" w:rsidP="00CD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751931"/>
      <w:docPartObj>
        <w:docPartGallery w:val="Page Numbers (Bottom of Page)"/>
        <w:docPartUnique/>
      </w:docPartObj>
    </w:sdtPr>
    <w:sdtEndPr>
      <w:rPr>
        <w:rFonts w:ascii="Arial" w:hAnsi="Arial" w:cs="Arial"/>
        <w:sz w:val="20"/>
        <w:szCs w:val="20"/>
      </w:rPr>
    </w:sdtEndPr>
    <w:sdtContent>
      <w:p w14:paraId="3167FFB9" w14:textId="582BADD2" w:rsidR="008C46D8" w:rsidRPr="00F04EA7" w:rsidRDefault="00F04EA7" w:rsidP="00F04EA7">
        <w:pPr>
          <w:pStyle w:val="Fuzeile"/>
          <w:jc w:val="center"/>
          <w:rPr>
            <w:rFonts w:ascii="Arial" w:hAnsi="Arial" w:cs="Arial"/>
            <w:sz w:val="20"/>
            <w:szCs w:val="20"/>
          </w:rPr>
        </w:pPr>
        <w:r w:rsidRPr="00280086">
          <w:rPr>
            <w:rFonts w:ascii="Arial" w:hAnsi="Arial" w:cs="Arial"/>
            <w:sz w:val="20"/>
            <w:szCs w:val="20"/>
          </w:rPr>
          <w:fldChar w:fldCharType="begin"/>
        </w:r>
        <w:r w:rsidRPr="00280086">
          <w:rPr>
            <w:rFonts w:ascii="Arial" w:hAnsi="Arial" w:cs="Arial"/>
            <w:sz w:val="20"/>
            <w:szCs w:val="20"/>
          </w:rPr>
          <w:instrText>PAGE   \* MERGEFORMAT</w:instrText>
        </w:r>
        <w:r w:rsidRPr="00280086">
          <w:rPr>
            <w:rFonts w:ascii="Arial" w:hAnsi="Arial" w:cs="Arial"/>
            <w:sz w:val="20"/>
            <w:szCs w:val="20"/>
          </w:rPr>
          <w:fldChar w:fldCharType="separate"/>
        </w:r>
        <w:r w:rsidR="00636353">
          <w:rPr>
            <w:rFonts w:ascii="Arial" w:hAnsi="Arial" w:cs="Arial"/>
            <w:noProof/>
            <w:sz w:val="20"/>
            <w:szCs w:val="20"/>
          </w:rPr>
          <w:t>1</w:t>
        </w:r>
        <w:r w:rsidRPr="00280086">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5DD8D" w14:textId="77777777" w:rsidR="00A2781B" w:rsidRDefault="00A2781B" w:rsidP="00CD457A">
      <w:r>
        <w:separator/>
      </w:r>
    </w:p>
  </w:footnote>
  <w:footnote w:type="continuationSeparator" w:id="0">
    <w:p w14:paraId="128D1D26" w14:textId="77777777" w:rsidR="00A2781B" w:rsidRDefault="00A2781B" w:rsidP="00CD4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845F4"/>
    <w:multiLevelType w:val="hybridMultilevel"/>
    <w:tmpl w:val="A9A8003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BBF4438"/>
    <w:multiLevelType w:val="hybridMultilevel"/>
    <w:tmpl w:val="32D0B1B0"/>
    <w:lvl w:ilvl="0" w:tplc="86FACEF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6EC1830"/>
    <w:multiLevelType w:val="hybridMultilevel"/>
    <w:tmpl w:val="78027422"/>
    <w:lvl w:ilvl="0" w:tplc="04070017">
      <w:start w:val="1"/>
      <w:numFmt w:val="lowerLetter"/>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 w15:restartNumberingAfterBreak="0">
    <w:nsid w:val="179D1DE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6A61EC"/>
    <w:multiLevelType w:val="hybridMultilevel"/>
    <w:tmpl w:val="E2987B8C"/>
    <w:lvl w:ilvl="0" w:tplc="533478F2">
      <w:numFmt w:val="bullet"/>
      <w:lvlText w:val="•"/>
      <w:lvlJc w:val="left"/>
      <w:pPr>
        <w:ind w:left="1064" w:hanging="42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9E92323"/>
    <w:multiLevelType w:val="hybridMultilevel"/>
    <w:tmpl w:val="77D20F88"/>
    <w:lvl w:ilvl="0" w:tplc="941210C0">
      <w:start w:val="1"/>
      <w:numFmt w:val="lowerLetter"/>
      <w:lvlText w:val="%1)"/>
      <w:lvlJc w:val="left"/>
      <w:pPr>
        <w:ind w:left="502" w:hanging="360"/>
      </w:pPr>
      <w:rPr>
        <w:rFonts w:hint="default"/>
        <w:b w:val="0"/>
      </w:rPr>
    </w:lvl>
    <w:lvl w:ilvl="1" w:tplc="0407000F">
      <w:start w:val="1"/>
      <w:numFmt w:val="decimal"/>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6" w15:restartNumberingAfterBreak="0">
    <w:nsid w:val="1CE06282"/>
    <w:multiLevelType w:val="hybridMultilevel"/>
    <w:tmpl w:val="CCF2131C"/>
    <w:lvl w:ilvl="0" w:tplc="04070001">
      <w:start w:val="1"/>
      <w:numFmt w:val="bullet"/>
      <w:lvlText w:val=""/>
      <w:lvlJc w:val="left"/>
      <w:pPr>
        <w:ind w:left="1064" w:hanging="42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18A541A"/>
    <w:multiLevelType w:val="hybridMultilevel"/>
    <w:tmpl w:val="530EBEC0"/>
    <w:lvl w:ilvl="0" w:tplc="0407000F">
      <w:start w:val="1"/>
      <w:numFmt w:val="decimal"/>
      <w:lvlText w:val="%1."/>
      <w:lvlJc w:val="left"/>
      <w:pPr>
        <w:ind w:left="644"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27B8029E">
      <w:start w:val="1"/>
      <w:numFmt w:val="lowerLetter"/>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4A2B18"/>
    <w:multiLevelType w:val="hybridMultilevel"/>
    <w:tmpl w:val="41302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E4344B"/>
    <w:multiLevelType w:val="hybridMultilevel"/>
    <w:tmpl w:val="C68E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77680"/>
    <w:multiLevelType w:val="hybridMultilevel"/>
    <w:tmpl w:val="9F26F2C6"/>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A67A69"/>
    <w:multiLevelType w:val="hybridMultilevel"/>
    <w:tmpl w:val="4C364CB2"/>
    <w:lvl w:ilvl="0" w:tplc="533478F2">
      <w:numFmt w:val="bullet"/>
      <w:lvlText w:val="•"/>
      <w:lvlJc w:val="left"/>
      <w:pPr>
        <w:ind w:left="704" w:hanging="42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33AC7FAB"/>
    <w:multiLevelType w:val="hybridMultilevel"/>
    <w:tmpl w:val="9F68E79C"/>
    <w:lvl w:ilvl="0" w:tplc="93709A36">
      <w:start w:val="1"/>
      <w:numFmt w:val="decimal"/>
      <w:lvlText w:val="%1."/>
      <w:lvlJc w:val="left"/>
      <w:pPr>
        <w:ind w:left="720" w:hanging="360"/>
      </w:pPr>
      <w:rPr>
        <w:rFonts w:ascii="FreeSans" w:hAnsi="Free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CC753DB"/>
    <w:multiLevelType w:val="hybridMultilevel"/>
    <w:tmpl w:val="5DF02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186FC5"/>
    <w:multiLevelType w:val="hybridMultilevel"/>
    <w:tmpl w:val="AE3EF66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7A3938"/>
    <w:multiLevelType w:val="hybridMultilevel"/>
    <w:tmpl w:val="9C0852F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3F9C780A"/>
    <w:multiLevelType w:val="hybridMultilevel"/>
    <w:tmpl w:val="29D67536"/>
    <w:lvl w:ilvl="0" w:tplc="387A234A">
      <w:start w:val="1"/>
      <w:numFmt w:val="bullet"/>
      <w:lvlText w:val="-"/>
      <w:lvlJc w:val="left"/>
      <w:pPr>
        <w:tabs>
          <w:tab w:val="num" w:pos="720"/>
        </w:tabs>
        <w:ind w:left="720" w:hanging="360"/>
      </w:pPr>
      <w:rPr>
        <w:rFonts w:ascii="Arial" w:eastAsia="SimSu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0D5FEB"/>
    <w:multiLevelType w:val="hybridMultilevel"/>
    <w:tmpl w:val="65804D9C"/>
    <w:lvl w:ilvl="0" w:tplc="04070017">
      <w:start w:val="1"/>
      <w:numFmt w:val="lowerLetter"/>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423A6441"/>
    <w:multiLevelType w:val="hybridMultilevel"/>
    <w:tmpl w:val="0062E722"/>
    <w:lvl w:ilvl="0" w:tplc="93709A36">
      <w:start w:val="1"/>
      <w:numFmt w:val="decimal"/>
      <w:lvlText w:val="%1."/>
      <w:lvlJc w:val="left"/>
      <w:pPr>
        <w:ind w:left="720" w:hanging="360"/>
      </w:pPr>
      <w:rPr>
        <w:rFonts w:ascii="FreeSans" w:hAnsi="Free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F034F4"/>
    <w:multiLevelType w:val="hybridMultilevel"/>
    <w:tmpl w:val="83FCFE00"/>
    <w:lvl w:ilvl="0" w:tplc="0AB8A2DE">
      <w:start w:val="1"/>
      <w:numFmt w:val="lowerLetter"/>
      <w:lvlText w:val="%1."/>
      <w:lvlJc w:val="left"/>
      <w:pPr>
        <w:ind w:left="1004"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0C4DE1"/>
    <w:multiLevelType w:val="hybridMultilevel"/>
    <w:tmpl w:val="D8746E0E"/>
    <w:lvl w:ilvl="0" w:tplc="6FE4EA2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D6F70"/>
    <w:multiLevelType w:val="hybridMultilevel"/>
    <w:tmpl w:val="6B1EFAF6"/>
    <w:lvl w:ilvl="0" w:tplc="70B8C0D4">
      <w:start w:val="1"/>
      <w:numFmt w:val="lowerLetter"/>
      <w:lvlText w:val="%1)"/>
      <w:lvlJc w:val="left"/>
      <w:pPr>
        <w:ind w:left="502" w:hanging="360"/>
      </w:pPr>
      <w:rPr>
        <w:rFonts w:hint="default"/>
      </w:rPr>
    </w:lvl>
    <w:lvl w:ilvl="1" w:tplc="0407000F">
      <w:start w:val="1"/>
      <w:numFmt w:val="decimal"/>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2" w15:restartNumberingAfterBreak="0">
    <w:nsid w:val="47B06F8F"/>
    <w:multiLevelType w:val="hybridMultilevel"/>
    <w:tmpl w:val="3F12EAE0"/>
    <w:lvl w:ilvl="0" w:tplc="70B8C0D4">
      <w:start w:val="1"/>
      <w:numFmt w:val="lowerLetter"/>
      <w:lvlText w:val="%1)"/>
      <w:lvlJc w:val="left"/>
      <w:pPr>
        <w:ind w:left="644"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3" w15:restartNumberingAfterBreak="0">
    <w:nsid w:val="48436D0B"/>
    <w:multiLevelType w:val="hybridMultilevel"/>
    <w:tmpl w:val="2194A0B4"/>
    <w:lvl w:ilvl="0" w:tplc="04070017">
      <w:start w:val="1"/>
      <w:numFmt w:val="lowerLetter"/>
      <w:lvlText w:val="%1)"/>
      <w:lvlJc w:val="left"/>
      <w:pPr>
        <w:ind w:left="360" w:hanging="360"/>
      </w:pPr>
      <w:rPr>
        <w:rFonts w:hint="default"/>
      </w:rPr>
    </w:lvl>
    <w:lvl w:ilvl="1" w:tplc="04070017">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857714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6E7943"/>
    <w:multiLevelType w:val="hybridMultilevel"/>
    <w:tmpl w:val="FCFE5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773B00"/>
    <w:multiLevelType w:val="hybridMultilevel"/>
    <w:tmpl w:val="CFA0EBA4"/>
    <w:lvl w:ilvl="0" w:tplc="E9A621AA">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5C12CD"/>
    <w:multiLevelType w:val="hybridMultilevel"/>
    <w:tmpl w:val="07582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07070A"/>
    <w:multiLevelType w:val="hybridMultilevel"/>
    <w:tmpl w:val="897836A2"/>
    <w:lvl w:ilvl="0" w:tplc="70B8C0D4">
      <w:start w:val="1"/>
      <w:numFmt w:val="lowerLetter"/>
      <w:lvlText w:val="%1)"/>
      <w:lvlJc w:val="left"/>
      <w:pPr>
        <w:ind w:left="644"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9" w15:restartNumberingAfterBreak="0">
    <w:nsid w:val="5C90391D"/>
    <w:multiLevelType w:val="hybridMultilevel"/>
    <w:tmpl w:val="8CDA198C"/>
    <w:lvl w:ilvl="0" w:tplc="0AB8A2DE">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D3B66A1"/>
    <w:multiLevelType w:val="hybridMultilevel"/>
    <w:tmpl w:val="65804D9C"/>
    <w:lvl w:ilvl="0" w:tplc="04070017">
      <w:start w:val="1"/>
      <w:numFmt w:val="lowerLetter"/>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1" w15:restartNumberingAfterBreak="0">
    <w:nsid w:val="619846AE"/>
    <w:multiLevelType w:val="hybridMultilevel"/>
    <w:tmpl w:val="2194A0B4"/>
    <w:lvl w:ilvl="0" w:tplc="04070017">
      <w:start w:val="1"/>
      <w:numFmt w:val="lowerLetter"/>
      <w:lvlText w:val="%1)"/>
      <w:lvlJc w:val="left"/>
      <w:pPr>
        <w:ind w:left="360" w:hanging="360"/>
      </w:pPr>
      <w:rPr>
        <w:rFonts w:hint="default"/>
      </w:rPr>
    </w:lvl>
    <w:lvl w:ilvl="1" w:tplc="04070017">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DB92F0C"/>
    <w:multiLevelType w:val="hybridMultilevel"/>
    <w:tmpl w:val="1866816C"/>
    <w:lvl w:ilvl="0" w:tplc="24121F0A">
      <w:start w:val="21"/>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1133FDF"/>
    <w:multiLevelType w:val="hybridMultilevel"/>
    <w:tmpl w:val="B510BD7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1A068F2"/>
    <w:multiLevelType w:val="hybridMultilevel"/>
    <w:tmpl w:val="BC5CADEE"/>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D742E9"/>
    <w:multiLevelType w:val="hybridMultilevel"/>
    <w:tmpl w:val="C94052AA"/>
    <w:lvl w:ilvl="0" w:tplc="7434876C">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8620980"/>
    <w:multiLevelType w:val="hybridMultilevel"/>
    <w:tmpl w:val="9E6E63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A2A6095"/>
    <w:multiLevelType w:val="hybridMultilevel"/>
    <w:tmpl w:val="CDE66E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B22281E"/>
    <w:multiLevelType w:val="hybridMultilevel"/>
    <w:tmpl w:val="86E22D14"/>
    <w:lvl w:ilvl="0" w:tplc="04070001">
      <w:start w:val="1"/>
      <w:numFmt w:val="bullet"/>
      <w:lvlText w:val=""/>
      <w:lvlJc w:val="left"/>
      <w:pPr>
        <w:ind w:left="720" w:hanging="360"/>
      </w:pPr>
      <w:rPr>
        <w:rFonts w:ascii="Symbol" w:hAnsi="Symbol" w:hint="default"/>
      </w:rPr>
    </w:lvl>
    <w:lvl w:ilvl="1" w:tplc="04070017">
      <w:start w:val="1"/>
      <w:numFmt w:val="lowerLetter"/>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36"/>
  </w:num>
  <w:num w:numId="5">
    <w:abstractNumId w:val="13"/>
  </w:num>
  <w:num w:numId="6">
    <w:abstractNumId w:val="25"/>
  </w:num>
  <w:num w:numId="7">
    <w:abstractNumId w:val="32"/>
  </w:num>
  <w:num w:numId="8">
    <w:abstractNumId w:val="8"/>
  </w:num>
  <w:num w:numId="9">
    <w:abstractNumId w:val="10"/>
  </w:num>
  <w:num w:numId="10">
    <w:abstractNumId w:val="35"/>
  </w:num>
  <w:num w:numId="11">
    <w:abstractNumId w:val="26"/>
  </w:num>
  <w:num w:numId="12">
    <w:abstractNumId w:val="20"/>
  </w:num>
  <w:num w:numId="13">
    <w:abstractNumId w:val="7"/>
  </w:num>
  <w:num w:numId="14">
    <w:abstractNumId w:val="27"/>
  </w:num>
  <w:num w:numId="15">
    <w:abstractNumId w:val="30"/>
  </w:num>
  <w:num w:numId="16">
    <w:abstractNumId w:val="29"/>
  </w:num>
  <w:num w:numId="17">
    <w:abstractNumId w:val="16"/>
  </w:num>
  <w:num w:numId="18">
    <w:abstractNumId w:val="14"/>
  </w:num>
  <w:num w:numId="19">
    <w:abstractNumId w:val="37"/>
  </w:num>
  <w:num w:numId="20">
    <w:abstractNumId w:val="17"/>
  </w:num>
  <w:num w:numId="21">
    <w:abstractNumId w:val="9"/>
  </w:num>
  <w:num w:numId="22">
    <w:abstractNumId w:val="38"/>
  </w:num>
  <w:num w:numId="23">
    <w:abstractNumId w:val="34"/>
  </w:num>
  <w:num w:numId="24">
    <w:abstractNumId w:val="24"/>
  </w:num>
  <w:num w:numId="25">
    <w:abstractNumId w:val="3"/>
  </w:num>
  <w:num w:numId="26">
    <w:abstractNumId w:val="33"/>
  </w:num>
  <w:num w:numId="27">
    <w:abstractNumId w:val="2"/>
  </w:num>
  <w:num w:numId="28">
    <w:abstractNumId w:val="5"/>
  </w:num>
  <w:num w:numId="29">
    <w:abstractNumId w:val="1"/>
  </w:num>
  <w:num w:numId="30">
    <w:abstractNumId w:val="21"/>
  </w:num>
  <w:num w:numId="31">
    <w:abstractNumId w:val="28"/>
  </w:num>
  <w:num w:numId="32">
    <w:abstractNumId w:val="22"/>
  </w:num>
  <w:num w:numId="33">
    <w:abstractNumId w:val="19"/>
  </w:num>
  <w:num w:numId="34">
    <w:abstractNumId w:val="15"/>
  </w:num>
  <w:num w:numId="35">
    <w:abstractNumId w:val="11"/>
  </w:num>
  <w:num w:numId="36">
    <w:abstractNumId w:val="4"/>
  </w:num>
  <w:num w:numId="37">
    <w:abstractNumId w:val="6"/>
  </w:num>
  <w:num w:numId="38">
    <w:abstractNumId w:val="2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A05"/>
    <w:rsid w:val="000000C4"/>
    <w:rsid w:val="0000048B"/>
    <w:rsid w:val="00022C14"/>
    <w:rsid w:val="000232FD"/>
    <w:rsid w:val="0002439C"/>
    <w:rsid w:val="00024E03"/>
    <w:rsid w:val="00027318"/>
    <w:rsid w:val="000279E9"/>
    <w:rsid w:val="000563A1"/>
    <w:rsid w:val="0007775C"/>
    <w:rsid w:val="000849C0"/>
    <w:rsid w:val="000A3243"/>
    <w:rsid w:val="000B0DDD"/>
    <w:rsid w:val="000B4686"/>
    <w:rsid w:val="000C3D90"/>
    <w:rsid w:val="000C4A48"/>
    <w:rsid w:val="000D2785"/>
    <w:rsid w:val="000D3214"/>
    <w:rsid w:val="000E01DD"/>
    <w:rsid w:val="000E2147"/>
    <w:rsid w:val="000F43BC"/>
    <w:rsid w:val="00114020"/>
    <w:rsid w:val="00127109"/>
    <w:rsid w:val="001342EF"/>
    <w:rsid w:val="001503E1"/>
    <w:rsid w:val="00153C59"/>
    <w:rsid w:val="00155FB1"/>
    <w:rsid w:val="00164792"/>
    <w:rsid w:val="00181CE2"/>
    <w:rsid w:val="0018524C"/>
    <w:rsid w:val="00196C0B"/>
    <w:rsid w:val="00197F17"/>
    <w:rsid w:val="001A21E0"/>
    <w:rsid w:val="001A3AAC"/>
    <w:rsid w:val="001B799B"/>
    <w:rsid w:val="001D2164"/>
    <w:rsid w:val="001E259E"/>
    <w:rsid w:val="001E4439"/>
    <w:rsid w:val="002133C6"/>
    <w:rsid w:val="00216FFB"/>
    <w:rsid w:val="00223C87"/>
    <w:rsid w:val="002359CE"/>
    <w:rsid w:val="00237993"/>
    <w:rsid w:val="00237CD6"/>
    <w:rsid w:val="002501AE"/>
    <w:rsid w:val="00263514"/>
    <w:rsid w:val="00273BB6"/>
    <w:rsid w:val="002747B9"/>
    <w:rsid w:val="0028177E"/>
    <w:rsid w:val="0028490D"/>
    <w:rsid w:val="00290783"/>
    <w:rsid w:val="002923C7"/>
    <w:rsid w:val="00292BAF"/>
    <w:rsid w:val="002972B1"/>
    <w:rsid w:val="002A1EA7"/>
    <w:rsid w:val="002A25CA"/>
    <w:rsid w:val="002B314B"/>
    <w:rsid w:val="002C61C9"/>
    <w:rsid w:val="002E0A79"/>
    <w:rsid w:val="002E3B51"/>
    <w:rsid w:val="002E6008"/>
    <w:rsid w:val="002F744A"/>
    <w:rsid w:val="00300C76"/>
    <w:rsid w:val="00302518"/>
    <w:rsid w:val="00333955"/>
    <w:rsid w:val="0034079D"/>
    <w:rsid w:val="00345427"/>
    <w:rsid w:val="00362B4B"/>
    <w:rsid w:val="00367322"/>
    <w:rsid w:val="00367FC6"/>
    <w:rsid w:val="003703AE"/>
    <w:rsid w:val="00370D3A"/>
    <w:rsid w:val="0039056A"/>
    <w:rsid w:val="003B0DFE"/>
    <w:rsid w:val="003B2BBD"/>
    <w:rsid w:val="003C34F2"/>
    <w:rsid w:val="003C7CCC"/>
    <w:rsid w:val="003D02A6"/>
    <w:rsid w:val="003D02F8"/>
    <w:rsid w:val="003E2267"/>
    <w:rsid w:val="003E55C7"/>
    <w:rsid w:val="003F2D47"/>
    <w:rsid w:val="003F3EAE"/>
    <w:rsid w:val="003F40E7"/>
    <w:rsid w:val="003F7D6C"/>
    <w:rsid w:val="00400324"/>
    <w:rsid w:val="00415C6C"/>
    <w:rsid w:val="00436C54"/>
    <w:rsid w:val="00451283"/>
    <w:rsid w:val="004562EB"/>
    <w:rsid w:val="00462EB6"/>
    <w:rsid w:val="004657EB"/>
    <w:rsid w:val="0046644D"/>
    <w:rsid w:val="004759DF"/>
    <w:rsid w:val="004B14CA"/>
    <w:rsid w:val="004B2693"/>
    <w:rsid w:val="004B46EF"/>
    <w:rsid w:val="004B475C"/>
    <w:rsid w:val="004C7293"/>
    <w:rsid w:val="004D6C1C"/>
    <w:rsid w:val="004F4EC6"/>
    <w:rsid w:val="004F5366"/>
    <w:rsid w:val="004F6F71"/>
    <w:rsid w:val="005035BB"/>
    <w:rsid w:val="0054238D"/>
    <w:rsid w:val="00544A96"/>
    <w:rsid w:val="00546B4E"/>
    <w:rsid w:val="00550C16"/>
    <w:rsid w:val="00560DA6"/>
    <w:rsid w:val="00563527"/>
    <w:rsid w:val="00580B88"/>
    <w:rsid w:val="00582CC0"/>
    <w:rsid w:val="00585DFF"/>
    <w:rsid w:val="00592A00"/>
    <w:rsid w:val="00597129"/>
    <w:rsid w:val="00597577"/>
    <w:rsid w:val="005B395E"/>
    <w:rsid w:val="005B729B"/>
    <w:rsid w:val="005D3A5C"/>
    <w:rsid w:val="005D7FFC"/>
    <w:rsid w:val="006125DE"/>
    <w:rsid w:val="0061341D"/>
    <w:rsid w:val="00620CF0"/>
    <w:rsid w:val="0062638C"/>
    <w:rsid w:val="00632A59"/>
    <w:rsid w:val="00636353"/>
    <w:rsid w:val="00643CE8"/>
    <w:rsid w:val="00654DDA"/>
    <w:rsid w:val="00662B06"/>
    <w:rsid w:val="00672255"/>
    <w:rsid w:val="006748C4"/>
    <w:rsid w:val="006825EA"/>
    <w:rsid w:val="006A1164"/>
    <w:rsid w:val="006C27C8"/>
    <w:rsid w:val="006D0BFC"/>
    <w:rsid w:val="006E4035"/>
    <w:rsid w:val="006F7574"/>
    <w:rsid w:val="00706D0D"/>
    <w:rsid w:val="00717076"/>
    <w:rsid w:val="00717156"/>
    <w:rsid w:val="00721B33"/>
    <w:rsid w:val="00723520"/>
    <w:rsid w:val="007316B1"/>
    <w:rsid w:val="00737B7F"/>
    <w:rsid w:val="00755607"/>
    <w:rsid w:val="00756276"/>
    <w:rsid w:val="007621CB"/>
    <w:rsid w:val="007632CF"/>
    <w:rsid w:val="007712C4"/>
    <w:rsid w:val="00775B38"/>
    <w:rsid w:val="007C0B76"/>
    <w:rsid w:val="007C3084"/>
    <w:rsid w:val="007F78D3"/>
    <w:rsid w:val="00807A3B"/>
    <w:rsid w:val="008123DD"/>
    <w:rsid w:val="00817282"/>
    <w:rsid w:val="008172FD"/>
    <w:rsid w:val="008179DA"/>
    <w:rsid w:val="00833180"/>
    <w:rsid w:val="00855B0F"/>
    <w:rsid w:val="00866E22"/>
    <w:rsid w:val="00875223"/>
    <w:rsid w:val="00881B58"/>
    <w:rsid w:val="00891320"/>
    <w:rsid w:val="008B5AEE"/>
    <w:rsid w:val="008C46D8"/>
    <w:rsid w:val="008D09A1"/>
    <w:rsid w:val="008D3F7A"/>
    <w:rsid w:val="008E15BA"/>
    <w:rsid w:val="008E19C4"/>
    <w:rsid w:val="008E4368"/>
    <w:rsid w:val="00907D83"/>
    <w:rsid w:val="009105E4"/>
    <w:rsid w:val="009134CE"/>
    <w:rsid w:val="00925761"/>
    <w:rsid w:val="009319FB"/>
    <w:rsid w:val="00935D00"/>
    <w:rsid w:val="009660F4"/>
    <w:rsid w:val="009804B4"/>
    <w:rsid w:val="00983B33"/>
    <w:rsid w:val="00984629"/>
    <w:rsid w:val="00995CF0"/>
    <w:rsid w:val="00997174"/>
    <w:rsid w:val="009A3138"/>
    <w:rsid w:val="009B178A"/>
    <w:rsid w:val="009B3AE1"/>
    <w:rsid w:val="009B4646"/>
    <w:rsid w:val="009B5186"/>
    <w:rsid w:val="009B7CEE"/>
    <w:rsid w:val="009C5D6D"/>
    <w:rsid w:val="009D3C9D"/>
    <w:rsid w:val="00A12C7E"/>
    <w:rsid w:val="00A2781B"/>
    <w:rsid w:val="00A542EF"/>
    <w:rsid w:val="00A60E4A"/>
    <w:rsid w:val="00A8387E"/>
    <w:rsid w:val="00A84978"/>
    <w:rsid w:val="00AA1EB2"/>
    <w:rsid w:val="00AB3FB7"/>
    <w:rsid w:val="00AC5E87"/>
    <w:rsid w:val="00AD0D97"/>
    <w:rsid w:val="00AD4072"/>
    <w:rsid w:val="00B122FD"/>
    <w:rsid w:val="00B26695"/>
    <w:rsid w:val="00B53A76"/>
    <w:rsid w:val="00B549A2"/>
    <w:rsid w:val="00B64BC7"/>
    <w:rsid w:val="00B72010"/>
    <w:rsid w:val="00B8148E"/>
    <w:rsid w:val="00B85FF0"/>
    <w:rsid w:val="00B86C0A"/>
    <w:rsid w:val="00BA3CCF"/>
    <w:rsid w:val="00BC097E"/>
    <w:rsid w:val="00BC57DD"/>
    <w:rsid w:val="00BD315E"/>
    <w:rsid w:val="00BE09E5"/>
    <w:rsid w:val="00BE66E5"/>
    <w:rsid w:val="00BF1195"/>
    <w:rsid w:val="00C019FA"/>
    <w:rsid w:val="00C1243F"/>
    <w:rsid w:val="00C1245B"/>
    <w:rsid w:val="00C139F6"/>
    <w:rsid w:val="00C2057A"/>
    <w:rsid w:val="00C369EA"/>
    <w:rsid w:val="00C4140F"/>
    <w:rsid w:val="00C42525"/>
    <w:rsid w:val="00C44CAF"/>
    <w:rsid w:val="00C54073"/>
    <w:rsid w:val="00C6209F"/>
    <w:rsid w:val="00C67758"/>
    <w:rsid w:val="00C8753E"/>
    <w:rsid w:val="00C90E32"/>
    <w:rsid w:val="00C96C79"/>
    <w:rsid w:val="00CA44AD"/>
    <w:rsid w:val="00CB5C50"/>
    <w:rsid w:val="00CC2F82"/>
    <w:rsid w:val="00CC4024"/>
    <w:rsid w:val="00CC5BA7"/>
    <w:rsid w:val="00CC7F7F"/>
    <w:rsid w:val="00CD457A"/>
    <w:rsid w:val="00CE45AB"/>
    <w:rsid w:val="00CE7088"/>
    <w:rsid w:val="00CE750D"/>
    <w:rsid w:val="00D1267C"/>
    <w:rsid w:val="00D17B64"/>
    <w:rsid w:val="00D45DA3"/>
    <w:rsid w:val="00D766C8"/>
    <w:rsid w:val="00D76742"/>
    <w:rsid w:val="00D81DCB"/>
    <w:rsid w:val="00D83712"/>
    <w:rsid w:val="00DB5F8A"/>
    <w:rsid w:val="00DC62FB"/>
    <w:rsid w:val="00DD2133"/>
    <w:rsid w:val="00DD3F4B"/>
    <w:rsid w:val="00DD7DAD"/>
    <w:rsid w:val="00DE6EB4"/>
    <w:rsid w:val="00DF0557"/>
    <w:rsid w:val="00DF2B0C"/>
    <w:rsid w:val="00E136DD"/>
    <w:rsid w:val="00E14944"/>
    <w:rsid w:val="00E20D6B"/>
    <w:rsid w:val="00E32DF1"/>
    <w:rsid w:val="00E42E35"/>
    <w:rsid w:val="00E44FC0"/>
    <w:rsid w:val="00E61C7B"/>
    <w:rsid w:val="00E672FF"/>
    <w:rsid w:val="00E703B2"/>
    <w:rsid w:val="00E8280E"/>
    <w:rsid w:val="00E91BF4"/>
    <w:rsid w:val="00EA1A05"/>
    <w:rsid w:val="00EA212C"/>
    <w:rsid w:val="00EE43A8"/>
    <w:rsid w:val="00F0287B"/>
    <w:rsid w:val="00F03C32"/>
    <w:rsid w:val="00F04EA7"/>
    <w:rsid w:val="00F1241F"/>
    <w:rsid w:val="00F35532"/>
    <w:rsid w:val="00F40E38"/>
    <w:rsid w:val="00F45B40"/>
    <w:rsid w:val="00F4701D"/>
    <w:rsid w:val="00F73F37"/>
    <w:rsid w:val="00F766C2"/>
    <w:rsid w:val="00F76A6C"/>
    <w:rsid w:val="00F86614"/>
    <w:rsid w:val="00F94398"/>
    <w:rsid w:val="00F96866"/>
    <w:rsid w:val="00F97AF2"/>
    <w:rsid w:val="00FC05F6"/>
    <w:rsid w:val="00FC5EAE"/>
    <w:rsid w:val="00FF5200"/>
    <w:rsid w:val="00FF6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99EE2"/>
  <w15:docId w15:val="{DC6A1940-939A-4B44-9FD3-4F35DBBB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D2133"/>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995CF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00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544A96"/>
    <w:pPr>
      <w:widowControl w:val="0"/>
      <w:suppressLineNumbers/>
      <w:suppressAutoHyphens/>
      <w:autoSpaceDN w:val="0"/>
      <w:textAlignment w:val="baseline"/>
    </w:pPr>
    <w:rPr>
      <w:rFonts w:ascii="Calibri" w:eastAsia="Arial Unicode MS" w:hAnsi="Calibri" w:cs="Tahoma"/>
      <w:kern w:val="3"/>
    </w:rPr>
  </w:style>
  <w:style w:type="paragraph" w:styleId="Listenabsatz">
    <w:name w:val="List Paragraph"/>
    <w:basedOn w:val="Standard"/>
    <w:uiPriority w:val="34"/>
    <w:qFormat/>
    <w:rsid w:val="00544A96"/>
    <w:pPr>
      <w:ind w:left="720"/>
      <w:contextualSpacing/>
    </w:pPr>
  </w:style>
  <w:style w:type="character" w:styleId="Hyperlink">
    <w:name w:val="Hyperlink"/>
    <w:basedOn w:val="Absatz-Standardschriftart"/>
    <w:uiPriority w:val="99"/>
    <w:unhideWhenUsed/>
    <w:rsid w:val="00D81DCB"/>
    <w:rPr>
      <w:color w:val="0563C1" w:themeColor="hyperlink"/>
      <w:u w:val="single"/>
    </w:rPr>
  </w:style>
  <w:style w:type="paragraph" w:styleId="KeinLeerraum">
    <w:name w:val="No Spacing"/>
    <w:uiPriority w:val="1"/>
    <w:qFormat/>
    <w:rsid w:val="004B14CA"/>
    <w:pPr>
      <w:jc w:val="both"/>
    </w:pPr>
    <w:rPr>
      <w:rFonts w:ascii="Helvetica" w:hAnsi="Helvetica"/>
    </w:rPr>
  </w:style>
  <w:style w:type="paragraph" w:styleId="Sprechblasentext">
    <w:name w:val="Balloon Text"/>
    <w:basedOn w:val="Standard"/>
    <w:link w:val="SprechblasentextZchn"/>
    <w:uiPriority w:val="99"/>
    <w:semiHidden/>
    <w:unhideWhenUsed/>
    <w:rsid w:val="009B51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5186"/>
    <w:rPr>
      <w:rFonts w:ascii="Tahoma" w:hAnsi="Tahoma" w:cs="Tahoma"/>
      <w:sz w:val="16"/>
      <w:szCs w:val="16"/>
    </w:rPr>
  </w:style>
  <w:style w:type="character" w:styleId="Kommentarzeichen">
    <w:name w:val="annotation reference"/>
    <w:basedOn w:val="Absatz-Standardschriftart"/>
    <w:uiPriority w:val="99"/>
    <w:semiHidden/>
    <w:unhideWhenUsed/>
    <w:rsid w:val="004657EB"/>
    <w:rPr>
      <w:sz w:val="16"/>
      <w:szCs w:val="16"/>
    </w:rPr>
  </w:style>
  <w:style w:type="paragraph" w:styleId="Kommentartext">
    <w:name w:val="annotation text"/>
    <w:basedOn w:val="Standard"/>
    <w:link w:val="KommentartextZchn"/>
    <w:uiPriority w:val="99"/>
    <w:semiHidden/>
    <w:unhideWhenUsed/>
    <w:rsid w:val="004657EB"/>
    <w:rPr>
      <w:sz w:val="20"/>
      <w:szCs w:val="20"/>
    </w:rPr>
  </w:style>
  <w:style w:type="character" w:customStyle="1" w:styleId="KommentartextZchn">
    <w:name w:val="Kommentartext Zchn"/>
    <w:basedOn w:val="Absatz-Standardschriftart"/>
    <w:link w:val="Kommentartext"/>
    <w:uiPriority w:val="99"/>
    <w:semiHidden/>
    <w:rsid w:val="004657E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657EB"/>
    <w:rPr>
      <w:b/>
      <w:bCs/>
    </w:rPr>
  </w:style>
  <w:style w:type="character" w:customStyle="1" w:styleId="KommentarthemaZchn">
    <w:name w:val="Kommentarthema Zchn"/>
    <w:basedOn w:val="KommentartextZchn"/>
    <w:link w:val="Kommentarthema"/>
    <w:uiPriority w:val="99"/>
    <w:semiHidden/>
    <w:rsid w:val="004657EB"/>
    <w:rPr>
      <w:rFonts w:ascii="Times New Roman" w:eastAsia="Times New Roman" w:hAnsi="Times New Roman" w:cs="Times New Roman"/>
      <w:b/>
      <w:bCs/>
      <w:sz w:val="20"/>
      <w:szCs w:val="20"/>
      <w:lang w:eastAsia="de-DE"/>
    </w:rPr>
  </w:style>
  <w:style w:type="character" w:customStyle="1" w:styleId="berschrift1Zchn">
    <w:name w:val="Überschrift 1 Zchn"/>
    <w:basedOn w:val="Absatz-Standardschriftart"/>
    <w:link w:val="berschrift1"/>
    <w:uiPriority w:val="9"/>
    <w:rsid w:val="00995CF0"/>
    <w:rPr>
      <w:rFonts w:asciiTheme="majorHAnsi" w:eastAsiaTheme="majorEastAsia" w:hAnsiTheme="majorHAnsi" w:cstheme="majorBidi"/>
      <w:color w:val="2E74B5" w:themeColor="accent1" w:themeShade="BF"/>
      <w:sz w:val="32"/>
      <w:szCs w:val="32"/>
      <w:lang w:eastAsia="de-DE"/>
    </w:rPr>
  </w:style>
  <w:style w:type="paragraph" w:styleId="Kopfzeile">
    <w:name w:val="header"/>
    <w:basedOn w:val="Standard"/>
    <w:link w:val="KopfzeileZchn"/>
    <w:uiPriority w:val="99"/>
    <w:unhideWhenUsed/>
    <w:rsid w:val="00CD457A"/>
    <w:pPr>
      <w:tabs>
        <w:tab w:val="center" w:pos="4536"/>
        <w:tab w:val="right" w:pos="9072"/>
      </w:tabs>
    </w:pPr>
  </w:style>
  <w:style w:type="character" w:customStyle="1" w:styleId="KopfzeileZchn">
    <w:name w:val="Kopfzeile Zchn"/>
    <w:basedOn w:val="Absatz-Standardschriftart"/>
    <w:link w:val="Kopfzeile"/>
    <w:uiPriority w:val="99"/>
    <w:rsid w:val="00CD457A"/>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CD457A"/>
    <w:pPr>
      <w:tabs>
        <w:tab w:val="center" w:pos="4536"/>
        <w:tab w:val="right" w:pos="9072"/>
      </w:tabs>
    </w:pPr>
  </w:style>
  <w:style w:type="character" w:customStyle="1" w:styleId="FuzeileZchn">
    <w:name w:val="Fußzeile Zchn"/>
    <w:basedOn w:val="Absatz-Standardschriftart"/>
    <w:link w:val="Fuzeile"/>
    <w:uiPriority w:val="99"/>
    <w:rsid w:val="00CD457A"/>
    <w:rPr>
      <w:rFonts w:ascii="Times New Roman" w:eastAsia="Times New Roman" w:hAnsi="Times New Roman" w:cs="Times New Roman"/>
      <w:lang w:eastAsia="de-DE"/>
    </w:rPr>
  </w:style>
  <w:style w:type="character" w:styleId="Platzhaltertext">
    <w:name w:val="Placeholder Text"/>
    <w:basedOn w:val="Absatz-Standardschriftart"/>
    <w:uiPriority w:val="99"/>
    <w:semiHidden/>
    <w:rsid w:val="008E4368"/>
    <w:rPr>
      <w:color w:val="808080"/>
    </w:rPr>
  </w:style>
  <w:style w:type="paragraph" w:styleId="StandardWeb">
    <w:name w:val="Normal (Web)"/>
    <w:basedOn w:val="Standard"/>
    <w:rsid w:val="00BC097E"/>
    <w:pPr>
      <w:spacing w:before="100" w:beforeAutospacing="1" w:after="119"/>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2214">
      <w:bodyDiv w:val="1"/>
      <w:marLeft w:val="0"/>
      <w:marRight w:val="0"/>
      <w:marTop w:val="0"/>
      <w:marBottom w:val="0"/>
      <w:divBdr>
        <w:top w:val="none" w:sz="0" w:space="0" w:color="auto"/>
        <w:left w:val="none" w:sz="0" w:space="0" w:color="auto"/>
        <w:bottom w:val="none" w:sz="0" w:space="0" w:color="auto"/>
        <w:right w:val="none" w:sz="0" w:space="0" w:color="auto"/>
      </w:divBdr>
      <w:divsChild>
        <w:div w:id="382995033">
          <w:marLeft w:val="0"/>
          <w:marRight w:val="0"/>
          <w:marTop w:val="0"/>
          <w:marBottom w:val="0"/>
          <w:divBdr>
            <w:top w:val="none" w:sz="0" w:space="0" w:color="auto"/>
            <w:left w:val="none" w:sz="0" w:space="0" w:color="auto"/>
            <w:bottom w:val="none" w:sz="0" w:space="0" w:color="auto"/>
            <w:right w:val="none" w:sz="0" w:space="0" w:color="auto"/>
          </w:divBdr>
        </w:div>
      </w:divsChild>
    </w:div>
    <w:div w:id="193541979">
      <w:bodyDiv w:val="1"/>
      <w:marLeft w:val="0"/>
      <w:marRight w:val="0"/>
      <w:marTop w:val="0"/>
      <w:marBottom w:val="0"/>
      <w:divBdr>
        <w:top w:val="none" w:sz="0" w:space="0" w:color="auto"/>
        <w:left w:val="none" w:sz="0" w:space="0" w:color="auto"/>
        <w:bottom w:val="none" w:sz="0" w:space="0" w:color="auto"/>
        <w:right w:val="none" w:sz="0" w:space="0" w:color="auto"/>
      </w:divBdr>
      <w:divsChild>
        <w:div w:id="1893274302">
          <w:marLeft w:val="0"/>
          <w:marRight w:val="0"/>
          <w:marTop w:val="0"/>
          <w:marBottom w:val="0"/>
          <w:divBdr>
            <w:top w:val="none" w:sz="0" w:space="0" w:color="auto"/>
            <w:left w:val="none" w:sz="0" w:space="0" w:color="auto"/>
            <w:bottom w:val="none" w:sz="0" w:space="0" w:color="auto"/>
            <w:right w:val="none" w:sz="0" w:space="0" w:color="auto"/>
          </w:divBdr>
        </w:div>
      </w:divsChild>
    </w:div>
    <w:div w:id="386877732">
      <w:bodyDiv w:val="1"/>
      <w:marLeft w:val="0"/>
      <w:marRight w:val="0"/>
      <w:marTop w:val="0"/>
      <w:marBottom w:val="0"/>
      <w:divBdr>
        <w:top w:val="none" w:sz="0" w:space="0" w:color="auto"/>
        <w:left w:val="none" w:sz="0" w:space="0" w:color="auto"/>
        <w:bottom w:val="none" w:sz="0" w:space="0" w:color="auto"/>
        <w:right w:val="none" w:sz="0" w:space="0" w:color="auto"/>
      </w:divBdr>
      <w:divsChild>
        <w:div w:id="1431851284">
          <w:marLeft w:val="0"/>
          <w:marRight w:val="0"/>
          <w:marTop w:val="0"/>
          <w:marBottom w:val="0"/>
          <w:divBdr>
            <w:top w:val="none" w:sz="0" w:space="0" w:color="auto"/>
            <w:left w:val="none" w:sz="0" w:space="0" w:color="auto"/>
            <w:bottom w:val="none" w:sz="0" w:space="0" w:color="auto"/>
            <w:right w:val="none" w:sz="0" w:space="0" w:color="auto"/>
          </w:divBdr>
        </w:div>
      </w:divsChild>
    </w:div>
    <w:div w:id="789859890">
      <w:bodyDiv w:val="1"/>
      <w:marLeft w:val="0"/>
      <w:marRight w:val="0"/>
      <w:marTop w:val="0"/>
      <w:marBottom w:val="0"/>
      <w:divBdr>
        <w:top w:val="none" w:sz="0" w:space="0" w:color="auto"/>
        <w:left w:val="none" w:sz="0" w:space="0" w:color="auto"/>
        <w:bottom w:val="none" w:sz="0" w:space="0" w:color="auto"/>
        <w:right w:val="none" w:sz="0" w:space="0" w:color="auto"/>
      </w:divBdr>
      <w:divsChild>
        <w:div w:id="1448163930">
          <w:marLeft w:val="0"/>
          <w:marRight w:val="0"/>
          <w:marTop w:val="0"/>
          <w:marBottom w:val="0"/>
          <w:divBdr>
            <w:top w:val="none" w:sz="0" w:space="0" w:color="auto"/>
            <w:left w:val="none" w:sz="0" w:space="0" w:color="auto"/>
            <w:bottom w:val="none" w:sz="0" w:space="0" w:color="auto"/>
            <w:right w:val="none" w:sz="0" w:space="0" w:color="auto"/>
          </w:divBdr>
        </w:div>
      </w:divsChild>
    </w:div>
    <w:div w:id="874973621">
      <w:bodyDiv w:val="1"/>
      <w:marLeft w:val="0"/>
      <w:marRight w:val="0"/>
      <w:marTop w:val="0"/>
      <w:marBottom w:val="0"/>
      <w:divBdr>
        <w:top w:val="none" w:sz="0" w:space="0" w:color="auto"/>
        <w:left w:val="none" w:sz="0" w:space="0" w:color="auto"/>
        <w:bottom w:val="none" w:sz="0" w:space="0" w:color="auto"/>
        <w:right w:val="none" w:sz="0" w:space="0" w:color="auto"/>
      </w:divBdr>
      <w:divsChild>
        <w:div w:id="87969228">
          <w:marLeft w:val="0"/>
          <w:marRight w:val="0"/>
          <w:marTop w:val="0"/>
          <w:marBottom w:val="0"/>
          <w:divBdr>
            <w:top w:val="none" w:sz="0" w:space="0" w:color="auto"/>
            <w:left w:val="none" w:sz="0" w:space="0" w:color="auto"/>
            <w:bottom w:val="none" w:sz="0" w:space="0" w:color="auto"/>
            <w:right w:val="none" w:sz="0" w:space="0" w:color="auto"/>
          </w:divBdr>
        </w:div>
      </w:divsChild>
    </w:div>
    <w:div w:id="889464996">
      <w:bodyDiv w:val="1"/>
      <w:marLeft w:val="0"/>
      <w:marRight w:val="0"/>
      <w:marTop w:val="0"/>
      <w:marBottom w:val="0"/>
      <w:divBdr>
        <w:top w:val="none" w:sz="0" w:space="0" w:color="auto"/>
        <w:left w:val="none" w:sz="0" w:space="0" w:color="auto"/>
        <w:bottom w:val="none" w:sz="0" w:space="0" w:color="auto"/>
        <w:right w:val="none" w:sz="0" w:space="0" w:color="auto"/>
      </w:divBdr>
      <w:divsChild>
        <w:div w:id="1017541047">
          <w:marLeft w:val="0"/>
          <w:marRight w:val="0"/>
          <w:marTop w:val="0"/>
          <w:marBottom w:val="0"/>
          <w:divBdr>
            <w:top w:val="none" w:sz="0" w:space="0" w:color="auto"/>
            <w:left w:val="none" w:sz="0" w:space="0" w:color="auto"/>
            <w:bottom w:val="none" w:sz="0" w:space="0" w:color="auto"/>
            <w:right w:val="none" w:sz="0" w:space="0" w:color="auto"/>
          </w:divBdr>
        </w:div>
      </w:divsChild>
    </w:div>
    <w:div w:id="891379950">
      <w:bodyDiv w:val="1"/>
      <w:marLeft w:val="0"/>
      <w:marRight w:val="0"/>
      <w:marTop w:val="0"/>
      <w:marBottom w:val="0"/>
      <w:divBdr>
        <w:top w:val="none" w:sz="0" w:space="0" w:color="auto"/>
        <w:left w:val="none" w:sz="0" w:space="0" w:color="auto"/>
        <w:bottom w:val="none" w:sz="0" w:space="0" w:color="auto"/>
        <w:right w:val="none" w:sz="0" w:space="0" w:color="auto"/>
      </w:divBdr>
      <w:divsChild>
        <w:div w:id="1184897944">
          <w:marLeft w:val="0"/>
          <w:marRight w:val="0"/>
          <w:marTop w:val="0"/>
          <w:marBottom w:val="0"/>
          <w:divBdr>
            <w:top w:val="none" w:sz="0" w:space="0" w:color="auto"/>
            <w:left w:val="none" w:sz="0" w:space="0" w:color="auto"/>
            <w:bottom w:val="none" w:sz="0" w:space="0" w:color="auto"/>
            <w:right w:val="none" w:sz="0" w:space="0" w:color="auto"/>
          </w:divBdr>
        </w:div>
      </w:divsChild>
    </w:div>
    <w:div w:id="1267082462">
      <w:bodyDiv w:val="1"/>
      <w:marLeft w:val="0"/>
      <w:marRight w:val="0"/>
      <w:marTop w:val="0"/>
      <w:marBottom w:val="0"/>
      <w:divBdr>
        <w:top w:val="none" w:sz="0" w:space="0" w:color="auto"/>
        <w:left w:val="none" w:sz="0" w:space="0" w:color="auto"/>
        <w:bottom w:val="none" w:sz="0" w:space="0" w:color="auto"/>
        <w:right w:val="none" w:sz="0" w:space="0" w:color="auto"/>
      </w:divBdr>
      <w:divsChild>
        <w:div w:id="1279799431">
          <w:marLeft w:val="0"/>
          <w:marRight w:val="0"/>
          <w:marTop w:val="0"/>
          <w:marBottom w:val="0"/>
          <w:divBdr>
            <w:top w:val="none" w:sz="0" w:space="0" w:color="auto"/>
            <w:left w:val="none" w:sz="0" w:space="0" w:color="auto"/>
            <w:bottom w:val="none" w:sz="0" w:space="0" w:color="auto"/>
            <w:right w:val="none" w:sz="0" w:space="0" w:color="auto"/>
          </w:divBdr>
        </w:div>
      </w:divsChild>
    </w:div>
    <w:div w:id="1276213961">
      <w:bodyDiv w:val="1"/>
      <w:marLeft w:val="0"/>
      <w:marRight w:val="0"/>
      <w:marTop w:val="0"/>
      <w:marBottom w:val="0"/>
      <w:divBdr>
        <w:top w:val="none" w:sz="0" w:space="0" w:color="auto"/>
        <w:left w:val="none" w:sz="0" w:space="0" w:color="auto"/>
        <w:bottom w:val="none" w:sz="0" w:space="0" w:color="auto"/>
        <w:right w:val="none" w:sz="0" w:space="0" w:color="auto"/>
      </w:divBdr>
      <w:divsChild>
        <w:div w:id="886795350">
          <w:marLeft w:val="0"/>
          <w:marRight w:val="0"/>
          <w:marTop w:val="0"/>
          <w:marBottom w:val="0"/>
          <w:divBdr>
            <w:top w:val="none" w:sz="0" w:space="0" w:color="auto"/>
            <w:left w:val="none" w:sz="0" w:space="0" w:color="auto"/>
            <w:bottom w:val="none" w:sz="0" w:space="0" w:color="auto"/>
            <w:right w:val="none" w:sz="0" w:space="0" w:color="auto"/>
          </w:divBdr>
        </w:div>
      </w:divsChild>
    </w:div>
    <w:div w:id="1994403598">
      <w:bodyDiv w:val="1"/>
      <w:marLeft w:val="0"/>
      <w:marRight w:val="0"/>
      <w:marTop w:val="0"/>
      <w:marBottom w:val="0"/>
      <w:divBdr>
        <w:top w:val="none" w:sz="0" w:space="0" w:color="auto"/>
        <w:left w:val="none" w:sz="0" w:space="0" w:color="auto"/>
        <w:bottom w:val="none" w:sz="0" w:space="0" w:color="auto"/>
        <w:right w:val="none" w:sz="0" w:space="0" w:color="auto"/>
      </w:divBdr>
      <w:divsChild>
        <w:div w:id="1224558730">
          <w:marLeft w:val="0"/>
          <w:marRight w:val="0"/>
          <w:marTop w:val="0"/>
          <w:marBottom w:val="0"/>
          <w:divBdr>
            <w:top w:val="none" w:sz="0" w:space="0" w:color="auto"/>
            <w:left w:val="none" w:sz="0" w:space="0" w:color="auto"/>
            <w:bottom w:val="none" w:sz="0" w:space="0" w:color="auto"/>
            <w:right w:val="none" w:sz="0" w:space="0" w:color="auto"/>
          </w:divBdr>
        </w:div>
      </w:divsChild>
    </w:div>
    <w:div w:id="2006123777">
      <w:bodyDiv w:val="1"/>
      <w:marLeft w:val="0"/>
      <w:marRight w:val="0"/>
      <w:marTop w:val="0"/>
      <w:marBottom w:val="0"/>
      <w:divBdr>
        <w:top w:val="none" w:sz="0" w:space="0" w:color="auto"/>
        <w:left w:val="none" w:sz="0" w:space="0" w:color="auto"/>
        <w:bottom w:val="none" w:sz="0" w:space="0" w:color="auto"/>
        <w:right w:val="none" w:sz="0" w:space="0" w:color="auto"/>
      </w:divBdr>
      <w:divsChild>
        <w:div w:id="1634863922">
          <w:marLeft w:val="0"/>
          <w:marRight w:val="0"/>
          <w:marTop w:val="0"/>
          <w:marBottom w:val="0"/>
          <w:divBdr>
            <w:top w:val="none" w:sz="0" w:space="0" w:color="auto"/>
            <w:left w:val="none" w:sz="0" w:space="0" w:color="auto"/>
            <w:bottom w:val="none" w:sz="0" w:space="0" w:color="auto"/>
            <w:right w:val="none" w:sz="0" w:space="0" w:color="auto"/>
          </w:divBdr>
        </w:div>
      </w:divsChild>
    </w:div>
    <w:div w:id="2130345807">
      <w:bodyDiv w:val="1"/>
      <w:marLeft w:val="0"/>
      <w:marRight w:val="0"/>
      <w:marTop w:val="0"/>
      <w:marBottom w:val="0"/>
      <w:divBdr>
        <w:top w:val="none" w:sz="0" w:space="0" w:color="auto"/>
        <w:left w:val="none" w:sz="0" w:space="0" w:color="auto"/>
        <w:bottom w:val="none" w:sz="0" w:space="0" w:color="auto"/>
        <w:right w:val="none" w:sz="0" w:space="0" w:color="auto"/>
      </w:divBdr>
      <w:divsChild>
        <w:div w:id="9871709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16/09/relationships/commentsIds" Target="commentsId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57323-0253-4C79-AB0F-7FDD3A7E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1331</Words>
  <Characters>8391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Neubauer, Andrea</cp:lastModifiedBy>
  <cp:revision>2</cp:revision>
  <cp:lastPrinted>2016-11-29T08:09:00Z</cp:lastPrinted>
  <dcterms:created xsi:type="dcterms:W3CDTF">2021-01-14T08:36:00Z</dcterms:created>
  <dcterms:modified xsi:type="dcterms:W3CDTF">2021-01-14T08:36:00Z</dcterms:modified>
</cp:coreProperties>
</file>