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B4" w:rsidRPr="007239B4" w:rsidRDefault="007239B4" w:rsidP="00C036E5">
      <w:pPr>
        <w:rPr>
          <w:sz w:val="24"/>
          <w:szCs w:val="24"/>
        </w:rPr>
      </w:pPr>
      <w:r w:rsidRPr="007239B4">
        <w:rPr>
          <w:sz w:val="24"/>
          <w:szCs w:val="24"/>
        </w:rPr>
        <w:t>Niveaubestimmte Aufgaben – Musik – Schuljahrgang 4</w:t>
      </w:r>
      <w:r w:rsidR="004D1D72">
        <w:rPr>
          <w:sz w:val="24"/>
          <w:szCs w:val="24"/>
        </w:rPr>
        <w:t>:</w:t>
      </w:r>
    </w:p>
    <w:p w:rsidR="00C036E5" w:rsidRPr="00C036E5" w:rsidRDefault="00C036E5" w:rsidP="00C036E5">
      <w:pPr>
        <w:rPr>
          <w:rFonts w:cs="Arial"/>
          <w:b/>
          <w:sz w:val="28"/>
          <w:szCs w:val="28"/>
        </w:rPr>
      </w:pPr>
      <w:r w:rsidRPr="007C03ED">
        <w:rPr>
          <w:b/>
          <w:sz w:val="28"/>
          <w:szCs w:val="28"/>
        </w:rPr>
        <w:t>Ein Musikinstrument wird vorgestellt</w:t>
      </w:r>
    </w:p>
    <w:p w:rsidR="00C036E5" w:rsidRPr="007239B4" w:rsidRDefault="00C036E5" w:rsidP="002C3BC1">
      <w:pPr>
        <w:pStyle w:val="Listenabsatz"/>
        <w:numPr>
          <w:ilvl w:val="0"/>
          <w:numId w:val="7"/>
        </w:numPr>
        <w:spacing w:before="120"/>
        <w:ind w:left="357" w:hanging="357"/>
        <w:rPr>
          <w:rFonts w:cs="Arial"/>
          <w:b/>
          <w:sz w:val="24"/>
          <w:szCs w:val="24"/>
        </w:rPr>
      </w:pPr>
      <w:r w:rsidRPr="007239B4">
        <w:rPr>
          <w:rFonts w:cs="Arial"/>
          <w:b/>
          <w:sz w:val="24"/>
          <w:szCs w:val="24"/>
        </w:rPr>
        <w:t>Einordnung in den Fachlehrplan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36E5" w:rsidTr="001215BD">
        <w:tc>
          <w:tcPr>
            <w:tcW w:w="9628" w:type="dxa"/>
          </w:tcPr>
          <w:p w:rsidR="00C036E5" w:rsidRPr="007239B4" w:rsidRDefault="00C036E5" w:rsidP="001215BD">
            <w:pPr>
              <w:spacing w:before="120"/>
            </w:pPr>
            <w:r w:rsidRPr="007239B4">
              <w:t>Kompetenzbereich:</w:t>
            </w:r>
          </w:p>
          <w:p w:rsidR="00C036E5" w:rsidRDefault="00C036E5" w:rsidP="001215BD">
            <w:r>
              <w:t>„Musik hören und reflektieren“</w:t>
            </w:r>
          </w:p>
        </w:tc>
      </w:tr>
      <w:tr w:rsidR="00C036E5" w:rsidTr="001215BD">
        <w:tc>
          <w:tcPr>
            <w:tcW w:w="9628" w:type="dxa"/>
          </w:tcPr>
          <w:p w:rsidR="00C036E5" w:rsidRPr="007239B4" w:rsidRDefault="00C036E5" w:rsidP="001215BD">
            <w:pPr>
              <w:spacing w:before="120"/>
            </w:pPr>
            <w:r w:rsidRPr="007239B4">
              <w:t>Zu entwickelnde (bzw. zu überprüfende) Kompetenzen:</w:t>
            </w:r>
          </w:p>
          <w:p w:rsidR="00C036E5" w:rsidRDefault="00C036E5" w:rsidP="007239B4">
            <w:pPr>
              <w:pStyle w:val="Listenabsatz"/>
              <w:numPr>
                <w:ilvl w:val="0"/>
                <w:numId w:val="2"/>
              </w:numPr>
              <w:ind w:left="714" w:hanging="357"/>
            </w:pPr>
            <w:r>
              <w:t>Informationen zur Musik suchen und verarbeiten, auch unter Nutzung digitaler Lexika</w:t>
            </w:r>
          </w:p>
          <w:p w:rsidR="00C036E5" w:rsidRDefault="00C036E5" w:rsidP="007239B4">
            <w:pPr>
              <w:pStyle w:val="Listenabsatz"/>
              <w:numPr>
                <w:ilvl w:val="0"/>
                <w:numId w:val="2"/>
              </w:numPr>
              <w:ind w:left="714" w:hanging="357"/>
            </w:pPr>
            <w:r>
              <w:t>wichtige Orchesterinstrumente/Instrumentengruppen in Klang und Aussehen erkennen und unterscheiden, auch unter Nutzung digitaler Lexika</w:t>
            </w:r>
          </w:p>
          <w:p w:rsidR="00C036E5" w:rsidRDefault="00C036E5" w:rsidP="007239B4">
            <w:pPr>
              <w:pStyle w:val="Listenabsatz"/>
              <w:numPr>
                <w:ilvl w:val="0"/>
                <w:numId w:val="2"/>
              </w:numPr>
              <w:ind w:left="714" w:hanging="357"/>
            </w:pPr>
            <w:r>
              <w:t>Musikstücke angemessen reflektieren, auch unter Nutzung digitaler Medien</w:t>
            </w:r>
          </w:p>
        </w:tc>
      </w:tr>
      <w:tr w:rsidR="00C036E5" w:rsidTr="001215BD">
        <w:tc>
          <w:tcPr>
            <w:tcW w:w="9628" w:type="dxa"/>
          </w:tcPr>
          <w:p w:rsidR="00C036E5" w:rsidRPr="007239B4" w:rsidRDefault="00C036E5" w:rsidP="001215BD">
            <w:pPr>
              <w:spacing w:before="120"/>
            </w:pPr>
            <w:r w:rsidRPr="007239B4">
              <w:t>Bezug zu grundlegenden Wissensbeständen:</w:t>
            </w:r>
          </w:p>
          <w:p w:rsidR="00C036E5" w:rsidRDefault="00C036E5" w:rsidP="007239B4">
            <w:pPr>
              <w:pStyle w:val="Listenabsatz"/>
              <w:numPr>
                <w:ilvl w:val="0"/>
                <w:numId w:val="2"/>
              </w:numPr>
            </w:pPr>
            <w:r>
              <w:t>Blechblas-, Holzblas-, Streich- und Schlaginstrumente</w:t>
            </w:r>
          </w:p>
          <w:p w:rsidR="00C036E5" w:rsidRDefault="00C036E5" w:rsidP="007239B4">
            <w:pPr>
              <w:pStyle w:val="Listenabsatz"/>
              <w:numPr>
                <w:ilvl w:val="0"/>
                <w:numId w:val="2"/>
              </w:numPr>
            </w:pPr>
            <w:r>
              <w:t xml:space="preserve">mindestens 10 Werke zum Musikhören  </w:t>
            </w:r>
          </w:p>
          <w:p w:rsidR="00C036E5" w:rsidRDefault="00C036E5" w:rsidP="007239B4">
            <w:pPr>
              <w:pStyle w:val="Listenabsatz"/>
              <w:numPr>
                <w:ilvl w:val="0"/>
                <w:numId w:val="2"/>
              </w:numPr>
            </w:pPr>
            <w:r>
              <w:t>Erfassen instrumentaler Klangfarben in ausgewählten Musikstücken</w:t>
            </w:r>
          </w:p>
        </w:tc>
      </w:tr>
    </w:tbl>
    <w:p w:rsidR="00C036E5" w:rsidRPr="007239B4" w:rsidRDefault="00C036E5" w:rsidP="00C036E5"/>
    <w:p w:rsidR="00C036E5" w:rsidRPr="007239B4" w:rsidRDefault="00C036E5" w:rsidP="007239B4">
      <w:pPr>
        <w:pStyle w:val="Listenabsatz"/>
        <w:numPr>
          <w:ilvl w:val="0"/>
          <w:numId w:val="7"/>
        </w:numPr>
        <w:ind w:left="357" w:hanging="357"/>
        <w:rPr>
          <w:b/>
          <w:sz w:val="24"/>
          <w:szCs w:val="24"/>
        </w:rPr>
      </w:pPr>
      <w:r w:rsidRPr="007239B4">
        <w:rPr>
          <w:b/>
          <w:sz w:val="24"/>
          <w:szCs w:val="24"/>
        </w:rPr>
        <w:t>Anregungen und Hinweise zum unterrichtlichen Einsatz</w:t>
      </w:r>
    </w:p>
    <w:p w:rsidR="00C036E5" w:rsidRDefault="00C036E5" w:rsidP="007239B4">
      <w:r>
        <w:t>Aufgabe 1.1: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Diese Aufgabe dient dazu, bei der Arbeit mit digitalen Werkzeugen stets die Übersicht zu gewährleisten und zu behalten.</w:t>
      </w:r>
    </w:p>
    <w:p w:rsidR="00C036E5" w:rsidRDefault="00C036E5" w:rsidP="007239B4">
      <w:pPr>
        <w:spacing w:before="120"/>
      </w:pPr>
      <w:r>
        <w:t>Aufgabe 1.2:</w:t>
      </w:r>
    </w:p>
    <w:p w:rsidR="00C036E5" w:rsidRPr="007239B4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  <w:rPr>
          <w:rFonts w:cs="Arial"/>
        </w:rPr>
      </w:pPr>
      <w:r>
        <w:t xml:space="preserve">Gute Internet-Musiklexika für Kinder sind z. B. </w:t>
      </w:r>
      <w:hyperlink r:id="rId7" w:history="1">
        <w:r w:rsidRPr="007239B4">
          <w:rPr>
            <w:rStyle w:val="Hyperlink"/>
            <w:rFonts w:ascii="Arial" w:hAnsi="Arial" w:cs="Arial"/>
          </w:rPr>
          <w:t>https://klexikon.zum.de/wiki/Musik</w:t>
        </w:r>
      </w:hyperlink>
      <w:r w:rsidRPr="007239B4">
        <w:rPr>
          <w:rFonts w:cs="Arial"/>
        </w:rPr>
        <w:t xml:space="preserve"> oder </w:t>
      </w:r>
      <w:hyperlink r:id="rId8" w:history="1">
        <w:r w:rsidRPr="007239B4">
          <w:rPr>
            <w:rStyle w:val="Hyperlink"/>
            <w:rFonts w:ascii="Arial" w:hAnsi="Arial" w:cs="Arial"/>
          </w:rPr>
          <w:t>https://www.klassik4kids.at</w:t>
        </w:r>
      </w:hyperlink>
      <w:r w:rsidRPr="007239B4">
        <w:rPr>
          <w:rFonts w:cs="Arial"/>
        </w:rPr>
        <w:t xml:space="preserve"> (beide auch mit Hörproben zu den Instrumenten)</w:t>
      </w:r>
    </w:p>
    <w:p w:rsidR="00C036E5" w:rsidRDefault="00C036E5" w:rsidP="007239B4">
      <w:pPr>
        <w:spacing w:before="120"/>
      </w:pPr>
      <w:r>
        <w:t>Aufgabe 1.3: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Hier gilt es, Material und Informationen bewusst auszuwählen und zuzuordnen.</w:t>
      </w:r>
    </w:p>
    <w:p w:rsidR="00C036E5" w:rsidRDefault="00C036E5" w:rsidP="007239B4">
      <w:pPr>
        <w:spacing w:before="120"/>
      </w:pPr>
      <w:r>
        <w:t>Aufgabe 1.4: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In dieser Aufgabe müssen die Recherche-Ergebnisse mit dem Klang der Instrumente in Hörbeispielen verglichen und die Musik begründet den Instrumenten zugeordnet werden.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Als Hörbeispiele sollten im Unterricht bereits vorgestellte Werkausschnitte mit deutlich erkennbaren Solo-Instrumenten eingesetzt werden.</w:t>
      </w:r>
    </w:p>
    <w:p w:rsidR="00C036E5" w:rsidRDefault="00C036E5" w:rsidP="007239B4">
      <w:pPr>
        <w:spacing w:before="120"/>
      </w:pPr>
      <w:r>
        <w:t>Aufgabe 1.5: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Mit dieser Aufgabe soll bereits im Grundschulalter der sorgfältige Umgang mit digitalen Quellen geübt werden.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lastRenderedPageBreak/>
        <w:t>Auch das bewusste Wahrnehmen des Aussehens von Instrumenten und ihrer Details sowie das Gestalten von Informationsskizzen wird geübt.</w:t>
      </w:r>
    </w:p>
    <w:p w:rsidR="00C036E5" w:rsidRDefault="00C036E5" w:rsidP="007239B4">
      <w:pPr>
        <w:spacing w:before="120"/>
      </w:pPr>
      <w:r>
        <w:t>Aufgabe 2.1: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Die Schülerinnen und Schüler sollen bei dieser Aufgabe zunächst mehrere Instrumente bei ihrer Internet-Recherche auswählen dürfen, die sie mögen.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 xml:space="preserve">Die Lehrkraft sichert, dass vielfältige Musikinstrumente verschiedener Instrumentengruppen gewählt werden, so dass ein Memory erstellt werden kann, ohne dass sich Instrumente doppeln. </w:t>
      </w:r>
    </w:p>
    <w:p w:rsidR="00C036E5" w:rsidRDefault="00C036E5" w:rsidP="004D1D72">
      <w:pPr>
        <w:spacing w:before="120"/>
        <w:ind w:left="28"/>
        <w:jc w:val="both"/>
      </w:pPr>
      <w:r>
        <w:t>Aufgaben 2.2 und 2.3: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Die Lösung dieser Aufgabe hängt von der technischen Ausstattung bzw. der Leistungsstärke der Schülerinnen und Schüler ab.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Die Größe der Memory-Karten kann als Schablone vorgegeben werden bzw. es wird nach vorgegebenen Maßen selbst angezeichnet.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Sauberes Schneiden und Kleben wird geübt und gefestigt.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Die eigentlichen Memory-Papp-Karten kann die Lehrkraft vorher vorbereiten (sind auch vorgefertigt käuflich zu erwerben) bzw. werden die einzelnen Karten laminiert.</w:t>
      </w:r>
    </w:p>
    <w:p w:rsidR="00C036E5" w:rsidRDefault="00C036E5" w:rsidP="007239B4">
      <w:pPr>
        <w:spacing w:before="120"/>
        <w:ind w:firstLine="357"/>
      </w:pPr>
      <w:r>
        <w:t>Aufgabe 2.4: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Die Präsentation der Ergebnisse gibt einen Überblick über die Gesamtanzahl der entstandenen Memory-Paare und kann gleichzeitig zur Wiederholung und Festigung der Instrumente, ihres Aussehens und ihrer Zuordnung zu den Instrumentengruppen dienen.</w:t>
      </w:r>
    </w:p>
    <w:p w:rsidR="00C036E5" w:rsidRDefault="00C036E5" w:rsidP="007239B4">
      <w:pPr>
        <w:spacing w:before="120"/>
        <w:ind w:firstLine="357"/>
      </w:pPr>
      <w:r>
        <w:t>Aufgabe 2.5:</w:t>
      </w:r>
    </w:p>
    <w:p w:rsidR="00C036E5" w:rsidRDefault="00C036E5" w:rsidP="004D1D72">
      <w:pPr>
        <w:pStyle w:val="Listenabsatz"/>
        <w:numPr>
          <w:ilvl w:val="0"/>
          <w:numId w:val="4"/>
        </w:numPr>
        <w:ind w:left="364" w:hanging="336"/>
        <w:jc w:val="both"/>
      </w:pPr>
      <w:r>
        <w:t>Hier sollte in Gruppen gespielt werden, um allen Kindern ein Erfolgserlebnis zu verschaffen und auch die Spielzeit im Rahmen zu halten.</w:t>
      </w:r>
    </w:p>
    <w:p w:rsidR="0059739D" w:rsidRDefault="0059739D">
      <w:pPr>
        <w:spacing w:after="160" w:line="259" w:lineRule="auto"/>
      </w:pPr>
    </w:p>
    <w:p w:rsidR="00C036E5" w:rsidRPr="007239B4" w:rsidRDefault="00C036E5" w:rsidP="007239B4">
      <w:pPr>
        <w:pStyle w:val="Listenabsatz"/>
        <w:numPr>
          <w:ilvl w:val="0"/>
          <w:numId w:val="7"/>
        </w:numPr>
        <w:ind w:left="357" w:hanging="357"/>
        <w:rPr>
          <w:b/>
          <w:sz w:val="24"/>
          <w:szCs w:val="24"/>
        </w:rPr>
      </w:pPr>
      <w:r w:rsidRPr="007239B4">
        <w:rPr>
          <w:b/>
          <w:sz w:val="24"/>
          <w:szCs w:val="24"/>
        </w:rPr>
        <w:t>Mögl</w:t>
      </w:r>
      <w:r w:rsidR="004D1D72">
        <w:rPr>
          <w:b/>
          <w:sz w:val="24"/>
          <w:szCs w:val="24"/>
        </w:rPr>
        <w:t>iche Probleme bei der Umsetzung</w:t>
      </w:r>
    </w:p>
    <w:p w:rsidR="00C036E5" w:rsidRDefault="00C036E5" w:rsidP="004D1D72">
      <w:pPr>
        <w:pStyle w:val="Listenabsatz"/>
        <w:numPr>
          <w:ilvl w:val="0"/>
          <w:numId w:val="2"/>
        </w:numPr>
        <w:ind w:left="357" w:hanging="357"/>
        <w:jc w:val="both"/>
      </w:pPr>
      <w:r>
        <w:t>Problematisch ist evtl. die Internetrecherche auf Schülercomputern bei langsamem Internet. Hier kann diese Phase auch den Schülerinnen und Schülern die Nutzung analoger Nachschlagewerke ermöglicht werden.</w:t>
      </w:r>
    </w:p>
    <w:p w:rsidR="00C036E5" w:rsidRDefault="00C036E5" w:rsidP="004D1D72">
      <w:pPr>
        <w:pStyle w:val="Listenabsatz"/>
        <w:numPr>
          <w:ilvl w:val="0"/>
          <w:numId w:val="2"/>
        </w:numPr>
        <w:ind w:left="357" w:hanging="357"/>
      </w:pPr>
      <w:r>
        <w:t>Möglichst viele Schülerinnen und Schüler sollten jedoch am Computer digital recherchieren und gestalten, bei nicht ausreichender Anzahl von Schülercomputern kann hier Gruppenarbeit hilfreich sein.</w:t>
      </w:r>
    </w:p>
    <w:p w:rsidR="00C036E5" w:rsidRDefault="00C036E5" w:rsidP="007239B4">
      <w:pPr>
        <w:pStyle w:val="Listenabsatz"/>
        <w:numPr>
          <w:ilvl w:val="0"/>
          <w:numId w:val="2"/>
        </w:numPr>
        <w:ind w:left="357" w:hanging="357"/>
      </w:pPr>
      <w:r>
        <w:t>Das Messen und Ausschneiden der Karten</w:t>
      </w:r>
      <w:proofErr w:type="gramStart"/>
      <w:r>
        <w:t>-„</w:t>
      </w:r>
      <w:proofErr w:type="gramEnd"/>
      <w:r>
        <w:t>Rohlinge“ wird viel Zeit brauchen. Dieser Arbeitsschritt kann dem Mathematik- oder Gestaltenunterricht übertragen werden.</w:t>
      </w:r>
    </w:p>
    <w:p w:rsidR="00FF2351" w:rsidRDefault="00FF2351">
      <w:pPr>
        <w:spacing w:after="160" w:line="259" w:lineRule="auto"/>
      </w:pPr>
      <w:r>
        <w:br w:type="page"/>
      </w:r>
    </w:p>
    <w:p w:rsidR="00C036E5" w:rsidRPr="00FF2351" w:rsidRDefault="004D1D72" w:rsidP="007239B4">
      <w:pPr>
        <w:pStyle w:val="Listenabsatz"/>
        <w:numPr>
          <w:ilvl w:val="0"/>
          <w:numId w:val="7"/>
        </w:numPr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Varianten</w:t>
      </w:r>
    </w:p>
    <w:p w:rsidR="00C036E5" w:rsidRDefault="00C036E5" w:rsidP="007239B4">
      <w:r>
        <w:t>Bei der Konzeption von Teilaufgabe 1 kann die Lehrkraft selbstverständlich auch andere Instrumente und Instrumentengruppen (z. B. Zupfinstrumente, Tasteninstrumente, Schlaginstrumente) auswählen. Mehr als drei Instrumente/instrumentengruppen sollten jedoch nicht gefordert werden, da sonst die Recherche-Zeit zu aufwändig würde.</w:t>
      </w:r>
    </w:p>
    <w:p w:rsidR="00C036E5" w:rsidRDefault="00C036E5" w:rsidP="00C036E5"/>
    <w:p w:rsidR="00C036E5" w:rsidRPr="00FF2351" w:rsidRDefault="00C036E5" w:rsidP="007239B4">
      <w:pPr>
        <w:pStyle w:val="Listenabsatz"/>
        <w:numPr>
          <w:ilvl w:val="0"/>
          <w:numId w:val="7"/>
        </w:numPr>
        <w:ind w:left="357" w:hanging="357"/>
        <w:rPr>
          <w:b/>
          <w:sz w:val="24"/>
          <w:szCs w:val="24"/>
        </w:rPr>
      </w:pPr>
      <w:r w:rsidRPr="00FF2351">
        <w:rPr>
          <w:b/>
          <w:sz w:val="24"/>
          <w:szCs w:val="24"/>
        </w:rPr>
        <w:t>Lösungserwartung</w:t>
      </w:r>
      <w:r w:rsidR="007239B4" w:rsidRPr="00FF2351">
        <w:rPr>
          <w:b/>
          <w:sz w:val="24"/>
          <w:szCs w:val="24"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128"/>
      </w:tblGrid>
      <w:tr w:rsidR="00C036E5" w:rsidTr="001215BD">
        <w:tc>
          <w:tcPr>
            <w:tcW w:w="1838" w:type="dxa"/>
            <w:shd w:val="clear" w:color="auto" w:fill="BFBFBF" w:themeFill="background1" w:themeFillShade="BF"/>
          </w:tcPr>
          <w:p w:rsidR="00C036E5" w:rsidRDefault="00C036E5" w:rsidP="007239B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C036E5" w:rsidRDefault="00C036E5" w:rsidP="007239B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Erwartungshorizont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C036E5" w:rsidRDefault="00C036E5" w:rsidP="007239B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AFB</w:t>
            </w:r>
          </w:p>
        </w:tc>
      </w:tr>
      <w:tr w:rsidR="00C036E5" w:rsidRPr="002C3BC1" w:rsidTr="001215BD">
        <w:tc>
          <w:tcPr>
            <w:tcW w:w="1838" w:type="dxa"/>
          </w:tcPr>
          <w:p w:rsidR="00C036E5" w:rsidRPr="00DA1EE8" w:rsidRDefault="00C036E5" w:rsidP="00FF2351">
            <w:pPr>
              <w:spacing w:before="120"/>
            </w:pPr>
            <w:r w:rsidRPr="00DA1EE8">
              <w:t>Teilaufgabe 1</w:t>
            </w:r>
          </w:p>
        </w:tc>
        <w:tc>
          <w:tcPr>
            <w:tcW w:w="6662" w:type="dxa"/>
          </w:tcPr>
          <w:p w:rsidR="00C036E5" w:rsidRDefault="00C036E5" w:rsidP="00FF2351">
            <w:pPr>
              <w:pStyle w:val="Listenabsatz"/>
              <w:numPr>
                <w:ilvl w:val="1"/>
                <w:numId w:val="2"/>
              </w:numPr>
              <w:spacing w:before="120"/>
              <w:ind w:left="357" w:hanging="357"/>
              <w:contextualSpacing w:val="0"/>
            </w:pPr>
            <w:r>
              <w:t>Informationen zur Musik nutzen und verarbeiten, auch unter Nutzung digitaler Lexika</w:t>
            </w:r>
          </w:p>
          <w:p w:rsidR="00C036E5" w:rsidRDefault="00C036E5" w:rsidP="007239B4">
            <w:pPr>
              <w:pStyle w:val="Listenabsatz"/>
              <w:numPr>
                <w:ilvl w:val="1"/>
                <w:numId w:val="2"/>
              </w:numPr>
              <w:spacing w:before="120"/>
              <w:ind w:left="357" w:hanging="357"/>
              <w:contextualSpacing w:val="0"/>
            </w:pPr>
            <w:r>
              <w:t>wichtige Orchesterinstrumente in Klang und Aussehen erkennen und unterscheiden, auch unter Nutzung digitaler Lexika</w:t>
            </w:r>
          </w:p>
          <w:p w:rsidR="00C036E5" w:rsidRPr="00DA1EE8" w:rsidRDefault="00C036E5" w:rsidP="007239B4">
            <w:pPr>
              <w:pStyle w:val="Listenabsatz"/>
              <w:numPr>
                <w:ilvl w:val="1"/>
                <w:numId w:val="2"/>
              </w:numPr>
              <w:spacing w:before="120"/>
              <w:ind w:left="357" w:hanging="357"/>
              <w:contextualSpacing w:val="0"/>
            </w:pPr>
            <w:r>
              <w:t xml:space="preserve"> Instrumente vorgegebenen Hörbeispielen begründet zuordnen</w:t>
            </w:r>
          </w:p>
        </w:tc>
        <w:tc>
          <w:tcPr>
            <w:tcW w:w="1128" w:type="dxa"/>
          </w:tcPr>
          <w:p w:rsidR="00C036E5" w:rsidRPr="00262F51" w:rsidRDefault="00C036E5" w:rsidP="001215BD">
            <w:pPr>
              <w:spacing w:before="120"/>
              <w:rPr>
                <w:lang w:val="en-US"/>
              </w:rPr>
            </w:pPr>
            <w:r w:rsidRPr="00262F51">
              <w:rPr>
                <w:lang w:val="en-US"/>
              </w:rPr>
              <w:t>AFB II</w:t>
            </w:r>
          </w:p>
          <w:p w:rsidR="00C036E5" w:rsidRPr="00262F51" w:rsidRDefault="00C036E5" w:rsidP="001215BD">
            <w:pPr>
              <w:rPr>
                <w:lang w:val="en-US"/>
              </w:rPr>
            </w:pPr>
          </w:p>
          <w:p w:rsidR="00C036E5" w:rsidRDefault="00C036E5" w:rsidP="00084B0A">
            <w:pPr>
              <w:spacing w:before="120"/>
              <w:rPr>
                <w:lang w:val="en-US"/>
              </w:rPr>
            </w:pPr>
            <w:r w:rsidRPr="00262F51">
              <w:rPr>
                <w:lang w:val="en-US"/>
              </w:rPr>
              <w:t>AFB I</w:t>
            </w:r>
            <w:r>
              <w:rPr>
                <w:lang w:val="en-US"/>
              </w:rPr>
              <w:t>/II</w:t>
            </w:r>
          </w:p>
          <w:p w:rsidR="00C036E5" w:rsidRDefault="00C036E5" w:rsidP="001215BD">
            <w:pPr>
              <w:rPr>
                <w:lang w:val="en-US"/>
              </w:rPr>
            </w:pPr>
          </w:p>
          <w:p w:rsidR="00C036E5" w:rsidRPr="00262F51" w:rsidRDefault="00C036E5" w:rsidP="001215BD">
            <w:pPr>
              <w:rPr>
                <w:lang w:val="en-US"/>
              </w:rPr>
            </w:pPr>
            <w:r>
              <w:rPr>
                <w:lang w:val="en-US"/>
              </w:rPr>
              <w:t>AFB II/III</w:t>
            </w:r>
          </w:p>
        </w:tc>
      </w:tr>
      <w:tr w:rsidR="00C036E5" w:rsidRPr="00D037FE" w:rsidTr="001215BD">
        <w:tc>
          <w:tcPr>
            <w:tcW w:w="1838" w:type="dxa"/>
          </w:tcPr>
          <w:p w:rsidR="00C036E5" w:rsidRPr="00DA1EE8" w:rsidRDefault="00C036E5" w:rsidP="001215BD">
            <w:pPr>
              <w:spacing w:before="120"/>
            </w:pPr>
            <w:r>
              <w:t>Teilaufgabe 2</w:t>
            </w:r>
          </w:p>
        </w:tc>
        <w:tc>
          <w:tcPr>
            <w:tcW w:w="6662" w:type="dxa"/>
          </w:tcPr>
          <w:p w:rsidR="00C036E5" w:rsidRDefault="00C036E5" w:rsidP="007239B4">
            <w:pPr>
              <w:pStyle w:val="Listenabsatz"/>
              <w:numPr>
                <w:ilvl w:val="1"/>
                <w:numId w:val="2"/>
              </w:numPr>
              <w:spacing w:before="120"/>
              <w:ind w:left="357" w:hanging="357"/>
              <w:contextualSpacing w:val="0"/>
            </w:pPr>
            <w:r>
              <w:t>Informationen sammeln und sichern</w:t>
            </w:r>
          </w:p>
          <w:p w:rsidR="00C036E5" w:rsidRDefault="00C036E5" w:rsidP="007239B4">
            <w:pPr>
              <w:pStyle w:val="Listenabsatz"/>
              <w:numPr>
                <w:ilvl w:val="1"/>
                <w:numId w:val="2"/>
              </w:numPr>
              <w:spacing w:before="120"/>
              <w:ind w:left="357" w:hanging="357"/>
              <w:contextualSpacing w:val="0"/>
            </w:pPr>
            <w:r>
              <w:t>ein Lernspiel gestalten</w:t>
            </w:r>
          </w:p>
          <w:p w:rsidR="00C036E5" w:rsidRDefault="00C036E5" w:rsidP="007239B4">
            <w:pPr>
              <w:pStyle w:val="Listenabsatz"/>
              <w:numPr>
                <w:ilvl w:val="1"/>
                <w:numId w:val="2"/>
              </w:numPr>
              <w:spacing w:before="120"/>
              <w:ind w:left="357" w:hanging="357"/>
              <w:contextualSpacing w:val="0"/>
            </w:pPr>
            <w:r>
              <w:t>Textverarbeitungs-Software bzw. Grafikprogramm angemessen einsetzen</w:t>
            </w:r>
          </w:p>
          <w:p w:rsidR="00C036E5" w:rsidRDefault="00C036E5" w:rsidP="007239B4">
            <w:pPr>
              <w:pStyle w:val="Listenabsatz"/>
              <w:numPr>
                <w:ilvl w:val="1"/>
                <w:numId w:val="2"/>
              </w:numPr>
              <w:spacing w:before="120"/>
              <w:ind w:left="357" w:hanging="357"/>
              <w:contextualSpacing w:val="0"/>
            </w:pPr>
            <w:r>
              <w:t>Arbeitsergebnisse präsentieren und reflektieren</w:t>
            </w:r>
          </w:p>
          <w:p w:rsidR="00C036E5" w:rsidRPr="00DA1EE8" w:rsidRDefault="00C036E5" w:rsidP="007239B4">
            <w:pPr>
              <w:pStyle w:val="Listenabsatz"/>
              <w:numPr>
                <w:ilvl w:val="1"/>
                <w:numId w:val="2"/>
              </w:numPr>
              <w:spacing w:before="120"/>
              <w:ind w:left="357" w:hanging="357"/>
              <w:contextualSpacing w:val="0"/>
            </w:pPr>
            <w:r>
              <w:t>Kooperationskompetenz im gemeinsamen Lernspiel anwenden</w:t>
            </w:r>
          </w:p>
        </w:tc>
        <w:tc>
          <w:tcPr>
            <w:tcW w:w="1128" w:type="dxa"/>
          </w:tcPr>
          <w:p w:rsidR="00C036E5" w:rsidRPr="00D037FE" w:rsidRDefault="00C036E5" w:rsidP="001215BD">
            <w:pPr>
              <w:spacing w:before="120"/>
              <w:rPr>
                <w:lang w:val="en-US"/>
              </w:rPr>
            </w:pPr>
            <w:r w:rsidRPr="00D037FE">
              <w:rPr>
                <w:lang w:val="en-US"/>
              </w:rPr>
              <w:t>A</w:t>
            </w:r>
            <w:r>
              <w:rPr>
                <w:lang w:val="en-US"/>
              </w:rPr>
              <w:t>FB I</w:t>
            </w:r>
          </w:p>
          <w:p w:rsidR="00C036E5" w:rsidRPr="00D037FE" w:rsidRDefault="00C036E5" w:rsidP="001215BD">
            <w:pPr>
              <w:rPr>
                <w:lang w:val="en-US"/>
              </w:rPr>
            </w:pPr>
            <w:r w:rsidRPr="00D037FE">
              <w:rPr>
                <w:lang w:val="en-US"/>
              </w:rPr>
              <w:t>AFB III</w:t>
            </w:r>
          </w:p>
          <w:p w:rsidR="00C036E5" w:rsidRDefault="00C036E5" w:rsidP="001215BD">
            <w:pPr>
              <w:rPr>
                <w:lang w:val="en-US"/>
              </w:rPr>
            </w:pPr>
            <w:r w:rsidRPr="00D037FE">
              <w:rPr>
                <w:lang w:val="en-US"/>
              </w:rPr>
              <w:t>AFB I/II</w:t>
            </w:r>
          </w:p>
          <w:p w:rsidR="00C036E5" w:rsidRDefault="00C036E5" w:rsidP="001215BD">
            <w:pPr>
              <w:rPr>
                <w:lang w:val="en-US"/>
              </w:rPr>
            </w:pPr>
          </w:p>
          <w:p w:rsidR="00C036E5" w:rsidRDefault="00C036E5" w:rsidP="001215BD">
            <w:pPr>
              <w:rPr>
                <w:lang w:val="en-US"/>
              </w:rPr>
            </w:pPr>
            <w:r>
              <w:rPr>
                <w:lang w:val="en-US"/>
              </w:rPr>
              <w:t>AFB II</w:t>
            </w:r>
          </w:p>
          <w:p w:rsidR="00C036E5" w:rsidRPr="00D037FE" w:rsidRDefault="00C036E5" w:rsidP="001215BD">
            <w:pPr>
              <w:rPr>
                <w:lang w:val="en-US"/>
              </w:rPr>
            </w:pPr>
            <w:r>
              <w:rPr>
                <w:lang w:val="en-US"/>
              </w:rPr>
              <w:t>AFB II</w:t>
            </w:r>
          </w:p>
        </w:tc>
      </w:tr>
    </w:tbl>
    <w:p w:rsidR="00FF2351" w:rsidRDefault="00FF2351" w:rsidP="00FF2351">
      <w:pPr>
        <w:spacing w:line="240" w:lineRule="auto"/>
        <w:rPr>
          <w:lang w:val="en-US"/>
        </w:rPr>
      </w:pPr>
    </w:p>
    <w:p w:rsidR="00C036E5" w:rsidRPr="002C3BC1" w:rsidRDefault="00C036E5" w:rsidP="002C3BC1">
      <w:pPr>
        <w:spacing w:line="276" w:lineRule="auto"/>
        <w:rPr>
          <w:b/>
          <w:sz w:val="24"/>
          <w:szCs w:val="24"/>
        </w:rPr>
      </w:pPr>
      <w:r w:rsidRPr="002C3BC1">
        <w:rPr>
          <w:b/>
          <w:sz w:val="24"/>
          <w:szCs w:val="24"/>
        </w:rPr>
        <w:t>Material</w:t>
      </w:r>
    </w:p>
    <w:p w:rsidR="00C036E5" w:rsidRDefault="00C036E5" w:rsidP="002C3BC1">
      <w:pPr>
        <w:pStyle w:val="Listenabsatz"/>
        <w:numPr>
          <w:ilvl w:val="0"/>
          <w:numId w:val="1"/>
        </w:numPr>
        <w:ind w:left="357" w:hanging="357"/>
      </w:pPr>
      <w:r>
        <w:t>Internetfähige Computer und ein Farbdrucker</w:t>
      </w:r>
    </w:p>
    <w:p w:rsidR="00C036E5" w:rsidRDefault="00C036E5" w:rsidP="002C3BC1">
      <w:pPr>
        <w:pStyle w:val="Listenabsatz"/>
        <w:numPr>
          <w:ilvl w:val="0"/>
          <w:numId w:val="1"/>
        </w:numPr>
        <w:ind w:left="357" w:hanging="357"/>
      </w:pPr>
      <w:r>
        <w:t xml:space="preserve">CD-Player oder Computer zur Wiedergabe der Hörbeispiele </w:t>
      </w:r>
    </w:p>
    <w:p w:rsidR="00C036E5" w:rsidRDefault="00C036E5" w:rsidP="002C3BC1">
      <w:pPr>
        <w:pStyle w:val="Listenabsatz"/>
        <w:numPr>
          <w:ilvl w:val="0"/>
          <w:numId w:val="1"/>
        </w:numPr>
        <w:ind w:left="357" w:hanging="357"/>
      </w:pPr>
      <w:r>
        <w:t>Hörbeispiele z. B.</w:t>
      </w:r>
    </w:p>
    <w:p w:rsidR="00C036E5" w:rsidRDefault="00C036E5" w:rsidP="002C3BC1">
      <w:pPr>
        <w:pStyle w:val="Listenabsatz"/>
        <w:numPr>
          <w:ilvl w:val="1"/>
          <w:numId w:val="1"/>
        </w:numPr>
        <w:ind w:left="851" w:hanging="473"/>
      </w:pPr>
      <w:r>
        <w:t xml:space="preserve">für </w:t>
      </w:r>
      <w:r w:rsidR="000E3974">
        <w:t>Kontrabass</w:t>
      </w:r>
      <w:r>
        <w:t xml:space="preserve">: </w:t>
      </w:r>
      <w:r w:rsidR="000E3974">
        <w:t>Camille</w:t>
      </w:r>
      <w:r w:rsidR="00925EB2">
        <w:t xml:space="preserve"> Saint-</w:t>
      </w:r>
      <w:proofErr w:type="spellStart"/>
      <w:r w:rsidR="00925EB2">
        <w:t>Sa</w:t>
      </w:r>
      <w:r w:rsidR="00925EB2">
        <w:rPr>
          <w:rFonts w:cs="Arial"/>
        </w:rPr>
        <w:t>ë</w:t>
      </w:r>
      <w:r w:rsidR="00925EB2">
        <w:t>ns</w:t>
      </w:r>
      <w:proofErr w:type="spellEnd"/>
      <w:r w:rsidR="00925EB2">
        <w:t xml:space="preserve"> „Karneva</w:t>
      </w:r>
      <w:bookmarkStart w:id="0" w:name="_GoBack"/>
      <w:bookmarkEnd w:id="0"/>
      <w:r w:rsidR="00925EB2">
        <w:t>l der Tiere“ (Elefant)</w:t>
      </w:r>
    </w:p>
    <w:p w:rsidR="00C036E5" w:rsidRDefault="00C036E5" w:rsidP="002C3BC1">
      <w:pPr>
        <w:pStyle w:val="Listenabsatz"/>
        <w:numPr>
          <w:ilvl w:val="1"/>
          <w:numId w:val="1"/>
        </w:numPr>
        <w:ind w:left="851" w:hanging="473"/>
      </w:pPr>
      <w:r>
        <w:t>für Klarinette: Sergej Prokofjew „Peter und der Wolf“ (Katze)</w:t>
      </w:r>
    </w:p>
    <w:p w:rsidR="00C036E5" w:rsidRDefault="00C036E5" w:rsidP="002C3BC1">
      <w:pPr>
        <w:pStyle w:val="Listenabsatz"/>
        <w:numPr>
          <w:ilvl w:val="1"/>
          <w:numId w:val="1"/>
        </w:numPr>
        <w:ind w:left="851" w:hanging="473"/>
      </w:pPr>
      <w:r>
        <w:t xml:space="preserve">für Horn: </w:t>
      </w:r>
      <w:proofErr w:type="spellStart"/>
      <w:r>
        <w:t>Bed</w:t>
      </w:r>
      <w:r>
        <w:rPr>
          <w:rFonts w:cs="Arial"/>
        </w:rPr>
        <w:t>ř</w:t>
      </w:r>
      <w:r>
        <w:t>ich</w:t>
      </w:r>
      <w:proofErr w:type="spellEnd"/>
      <w:r>
        <w:t xml:space="preserve"> Smetana „Die Moldau“ (</w:t>
      </w:r>
      <w:proofErr w:type="spellStart"/>
      <w:r>
        <w:t>Waldjagd</w:t>
      </w:r>
      <w:proofErr w:type="spellEnd"/>
      <w:r>
        <w:t>)</w:t>
      </w:r>
    </w:p>
    <w:p w:rsidR="00C036E5" w:rsidRDefault="00C036E5" w:rsidP="002C3BC1">
      <w:pPr>
        <w:pStyle w:val="Listenabsatz"/>
        <w:numPr>
          <w:ilvl w:val="0"/>
          <w:numId w:val="1"/>
        </w:numPr>
        <w:ind w:left="357" w:hanging="357"/>
      </w:pPr>
      <w:r>
        <w:t>Schülercomputer mit Kopfhörern und geeigneter Software zur Textverarbeitung bzw. Grafikprogramm</w:t>
      </w:r>
    </w:p>
    <w:p w:rsidR="00C91EA1" w:rsidRDefault="00C036E5" w:rsidP="002C3BC1">
      <w:pPr>
        <w:pStyle w:val="Listenabsatz"/>
        <w:numPr>
          <w:ilvl w:val="0"/>
          <w:numId w:val="1"/>
        </w:numPr>
        <w:ind w:left="357" w:hanging="357"/>
      </w:pPr>
      <w:r>
        <w:t>Zeichenkarton, Stifte (auch farbig), Schere, Lineal, Kleber</w:t>
      </w:r>
    </w:p>
    <w:sectPr w:rsidR="00C91EA1" w:rsidSect="009A7A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FF" w:rsidRDefault="002171FF">
      <w:pPr>
        <w:spacing w:line="240" w:lineRule="auto"/>
      </w:pPr>
      <w:r>
        <w:separator/>
      </w:r>
    </w:p>
  </w:endnote>
  <w:endnote w:type="continuationSeparator" w:id="0">
    <w:p w:rsidR="002171FF" w:rsidRDefault="00217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43B91" w:rsidRPr="00A12FAA" w:rsidRDefault="00B0393B" w:rsidP="00743B91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18"/>
            <w:szCs w:val="18"/>
          </w:rPr>
        </w:pPr>
        <w:r w:rsidRPr="00A12FAA">
          <w:rPr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 w:rsidRPr="00A12FAA">
          <w:rPr>
            <w:sz w:val="18"/>
            <w:szCs w:val="18"/>
          </w:rPr>
          <w:t>Commons</w:t>
        </w:r>
        <w:proofErr w:type="spellEnd"/>
        <w:r w:rsidRPr="00A12FAA">
          <w:rPr>
            <w:sz w:val="18"/>
            <w:szCs w:val="18"/>
          </w:rPr>
          <w:t xml:space="preserve"> (CC BY-SA 3.0)</w:t>
        </w:r>
      </w:p>
      <w:p w:rsidR="00743B91" w:rsidRPr="004A27D6" w:rsidRDefault="00B0393B" w:rsidP="009A7A6C">
        <w:pPr>
          <w:pStyle w:val="Fuzeile"/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2C3BC1">
          <w:rPr>
            <w:noProof/>
            <w:sz w:val="20"/>
            <w:szCs w:val="20"/>
          </w:rPr>
          <w:t>3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1895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D1D72" w:rsidRPr="004D1D72" w:rsidRDefault="004D1D72" w:rsidP="004D1D72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18"/>
            <w:szCs w:val="18"/>
          </w:rPr>
        </w:pPr>
        <w:r w:rsidRPr="00A12FAA">
          <w:rPr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 w:rsidRPr="00A12FAA">
          <w:rPr>
            <w:sz w:val="18"/>
            <w:szCs w:val="18"/>
          </w:rPr>
          <w:t>Commons</w:t>
        </w:r>
        <w:proofErr w:type="spellEnd"/>
        <w:r w:rsidRPr="00A12FAA">
          <w:rPr>
            <w:sz w:val="18"/>
            <w:szCs w:val="18"/>
          </w:rPr>
          <w:t xml:space="preserve"> (CC BY-SA 3.0)</w:t>
        </w:r>
      </w:p>
      <w:p w:rsidR="004D1D72" w:rsidRPr="004D1D72" w:rsidRDefault="004D1D72" w:rsidP="004D1D72">
        <w:pPr>
          <w:pStyle w:val="Fuzeile"/>
          <w:spacing w:before="120"/>
          <w:jc w:val="center"/>
          <w:rPr>
            <w:sz w:val="20"/>
            <w:szCs w:val="20"/>
          </w:rPr>
        </w:pPr>
        <w:r w:rsidRPr="004D1D72">
          <w:rPr>
            <w:sz w:val="20"/>
            <w:szCs w:val="20"/>
          </w:rPr>
          <w:fldChar w:fldCharType="begin"/>
        </w:r>
        <w:r w:rsidRPr="004D1D72">
          <w:rPr>
            <w:sz w:val="20"/>
            <w:szCs w:val="20"/>
          </w:rPr>
          <w:instrText>PAGE   \* MERGEFORMAT</w:instrText>
        </w:r>
        <w:r w:rsidRPr="004D1D72">
          <w:rPr>
            <w:sz w:val="20"/>
            <w:szCs w:val="20"/>
          </w:rPr>
          <w:fldChar w:fldCharType="separate"/>
        </w:r>
        <w:r w:rsidR="002C3BC1">
          <w:rPr>
            <w:noProof/>
            <w:sz w:val="20"/>
            <w:szCs w:val="20"/>
          </w:rPr>
          <w:t>1</w:t>
        </w:r>
        <w:r w:rsidRPr="004D1D7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FF" w:rsidRDefault="002171FF">
      <w:pPr>
        <w:spacing w:line="240" w:lineRule="auto"/>
      </w:pPr>
      <w:r>
        <w:separator/>
      </w:r>
    </w:p>
  </w:footnote>
  <w:footnote w:type="continuationSeparator" w:id="0">
    <w:p w:rsidR="002171FF" w:rsidRDefault="002171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B4" w:rsidRPr="007239B4" w:rsidRDefault="007239B4" w:rsidP="007239B4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7239B4">
      <w:rPr>
        <w:sz w:val="20"/>
        <w:szCs w:val="20"/>
      </w:rPr>
      <w:t>Hinweise für die Lehrkraft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B4" w:rsidRPr="007239B4" w:rsidRDefault="007239B4" w:rsidP="007239B4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7239B4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9A8"/>
    <w:multiLevelType w:val="hybridMultilevel"/>
    <w:tmpl w:val="E5B0166C"/>
    <w:lvl w:ilvl="0" w:tplc="DF901A8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3E54BD"/>
    <w:multiLevelType w:val="hybridMultilevel"/>
    <w:tmpl w:val="17B629F4"/>
    <w:lvl w:ilvl="0" w:tplc="FC944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036F"/>
    <w:multiLevelType w:val="hybridMultilevel"/>
    <w:tmpl w:val="F656D8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F2EF3"/>
    <w:multiLevelType w:val="hybridMultilevel"/>
    <w:tmpl w:val="D714A5A2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002907"/>
    <w:multiLevelType w:val="hybridMultilevel"/>
    <w:tmpl w:val="E2C09F56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25374E"/>
    <w:multiLevelType w:val="hybridMultilevel"/>
    <w:tmpl w:val="DBD05982"/>
    <w:lvl w:ilvl="0" w:tplc="DF901A8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901A8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5"/>
    <w:rsid w:val="00084B0A"/>
    <w:rsid w:val="000E3974"/>
    <w:rsid w:val="002171FF"/>
    <w:rsid w:val="002748CC"/>
    <w:rsid w:val="002B13D1"/>
    <w:rsid w:val="002C3BC1"/>
    <w:rsid w:val="00322AC2"/>
    <w:rsid w:val="004D1D72"/>
    <w:rsid w:val="0059739D"/>
    <w:rsid w:val="007239B4"/>
    <w:rsid w:val="007F47C2"/>
    <w:rsid w:val="00883A7F"/>
    <w:rsid w:val="00925EB2"/>
    <w:rsid w:val="00AA5A89"/>
    <w:rsid w:val="00B0393B"/>
    <w:rsid w:val="00C036E5"/>
    <w:rsid w:val="00C5047B"/>
    <w:rsid w:val="00C91EA1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53DFB1"/>
  <w15:chartTrackingRefBased/>
  <w15:docId w15:val="{F71DC17B-39F2-4719-8A6B-094C7224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6E5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C036E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36E5"/>
    <w:rPr>
      <w:rFonts w:ascii="Arial" w:hAnsi="Arial"/>
    </w:rPr>
  </w:style>
  <w:style w:type="table" w:styleId="Tabellenraster">
    <w:name w:val="Table Grid"/>
    <w:basedOn w:val="NormaleTabelle"/>
    <w:uiPriority w:val="59"/>
    <w:rsid w:val="00C0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36E5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036E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036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239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9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assik4kids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lexikon.zum.de/wiki/Musi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Sabine</dc:creator>
  <cp:keywords/>
  <dc:description/>
  <cp:lastModifiedBy>Reinpold, Carmen</cp:lastModifiedBy>
  <cp:revision>9</cp:revision>
  <dcterms:created xsi:type="dcterms:W3CDTF">2020-05-26T10:50:00Z</dcterms:created>
  <dcterms:modified xsi:type="dcterms:W3CDTF">2020-07-16T08:32:00Z</dcterms:modified>
</cp:coreProperties>
</file>