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09" w:rsidRPr="00004BBB" w:rsidRDefault="00F71209" w:rsidP="00004BBB">
      <w:pPr>
        <w:jc w:val="center"/>
        <w:rPr>
          <w:b/>
        </w:rPr>
      </w:pPr>
      <w:r w:rsidRPr="00004BBB">
        <w:rPr>
          <w:b/>
        </w:rPr>
        <w:t>Goethe – Reichardt – Loewe</w:t>
      </w:r>
    </w:p>
    <w:p w:rsidR="00F71209" w:rsidRPr="00004BBB" w:rsidRDefault="00861CD6" w:rsidP="00F71209">
      <w:pPr>
        <w:jc w:val="center"/>
        <w:rPr>
          <w:b/>
        </w:rPr>
      </w:pPr>
      <w:r w:rsidRPr="00004BBB">
        <w:rPr>
          <w:b/>
        </w:rPr>
        <w:t>Zwei Komponisten aus Sachsen-Anhalt</w:t>
      </w:r>
      <w:r w:rsidR="00F71209" w:rsidRPr="00004BBB">
        <w:rPr>
          <w:b/>
        </w:rPr>
        <w:t xml:space="preserve"> im Spiegel </w:t>
      </w:r>
      <w:r w:rsidR="00870786" w:rsidRPr="00004BBB">
        <w:rPr>
          <w:b/>
        </w:rPr>
        <w:t>des</w:t>
      </w:r>
      <w:r w:rsidR="00F71209" w:rsidRPr="00004BBB">
        <w:rPr>
          <w:b/>
        </w:rPr>
        <w:t xml:space="preserve"> „Erlkönigs“</w:t>
      </w:r>
      <w:r w:rsidRPr="00004BBB">
        <w:rPr>
          <w:b/>
        </w:rPr>
        <w:t xml:space="preserve"> von Goethe</w:t>
      </w:r>
    </w:p>
    <w:p w:rsidR="00004BBB" w:rsidRDefault="00004BBB" w:rsidP="00F71209">
      <w:pPr>
        <w:rPr>
          <w:b/>
        </w:rPr>
      </w:pPr>
    </w:p>
    <w:p w:rsidR="00B576CE" w:rsidRDefault="00F10939" w:rsidP="00F71209">
      <w:pPr>
        <w:rPr>
          <w:b/>
        </w:rPr>
      </w:pPr>
      <w:r>
        <w:rPr>
          <w:b/>
        </w:rPr>
        <w:t xml:space="preserve">Beantwortet folgende </w:t>
      </w:r>
      <w:r w:rsidR="00F71209" w:rsidRPr="00254D57">
        <w:rPr>
          <w:b/>
        </w:rPr>
        <w:t>F</w:t>
      </w:r>
      <w:r w:rsidR="00F71209">
        <w:rPr>
          <w:b/>
        </w:rPr>
        <w:t>ragen zur Entstehungsgeschichte</w:t>
      </w:r>
      <w:r w:rsidR="002B3B61">
        <w:rPr>
          <w:b/>
        </w:rPr>
        <w:t xml:space="preserve"> und tragt die Lösungen in die Kästchen ein</w:t>
      </w:r>
      <w:r w:rsidR="006D2EBB">
        <w:rPr>
          <w:b/>
        </w:rPr>
        <w:t>.</w:t>
      </w:r>
    </w:p>
    <w:p w:rsidR="00F71209" w:rsidRPr="004766BE" w:rsidRDefault="00F71209" w:rsidP="00F71209">
      <w:pPr>
        <w:rPr>
          <w:b/>
        </w:rPr>
      </w:pPr>
    </w:p>
    <w:p w:rsidR="00F71209" w:rsidRDefault="00F71209" w:rsidP="00211A62">
      <w:pPr>
        <w:pStyle w:val="Listenabsatz"/>
        <w:numPr>
          <w:ilvl w:val="0"/>
          <w:numId w:val="1"/>
        </w:numPr>
      </w:pPr>
      <w:r w:rsidRPr="00AC24A9">
        <w:t>Wann</w:t>
      </w:r>
      <w:r>
        <w:t xml:space="preserve"> entstand </w:t>
      </w:r>
      <w:r w:rsidR="00630716">
        <w:t>die</w:t>
      </w:r>
      <w:r>
        <w:t xml:space="preserve"> jeweilige „</w:t>
      </w:r>
      <w:proofErr w:type="spellStart"/>
      <w:r>
        <w:t>Erlkönig“</w:t>
      </w:r>
      <w:r w:rsidR="00630716">
        <w:t>-Fassung</w:t>
      </w:r>
      <w:proofErr w:type="spellEnd"/>
      <w:r>
        <w:t>?</w:t>
      </w:r>
    </w:p>
    <w:p w:rsidR="00F71209" w:rsidRDefault="00F71209" w:rsidP="00F71209">
      <w:pPr>
        <w:pStyle w:val="Listenabsatz"/>
        <w:numPr>
          <w:ilvl w:val="0"/>
          <w:numId w:val="1"/>
        </w:numPr>
      </w:pPr>
      <w:r>
        <w:t>In welcher Lebensphase</w:t>
      </w:r>
      <w:r w:rsidR="00196213">
        <w:t xml:space="preserve"> und an welchem Ort</w:t>
      </w:r>
      <w:r>
        <w:t xml:space="preserve"> befanden sich die </w:t>
      </w:r>
      <w:r w:rsidR="007B11D9">
        <w:t>Komponisten</w:t>
      </w:r>
      <w:r>
        <w:t xml:space="preserve"> zur Entstehungszeit?</w:t>
      </w:r>
    </w:p>
    <w:p w:rsidR="00F71209" w:rsidRDefault="00F71209" w:rsidP="00F71209">
      <w:pPr>
        <w:pStyle w:val="Listenabsatz"/>
        <w:numPr>
          <w:ilvl w:val="0"/>
          <w:numId w:val="1"/>
        </w:numPr>
      </w:pPr>
      <w:r>
        <w:t>Wie war ihr Verhältnis zueinander</w:t>
      </w:r>
      <w:r w:rsidR="00196213">
        <w:t xml:space="preserve"> und zu Goethe</w:t>
      </w:r>
      <w:r>
        <w:t>?</w:t>
      </w:r>
    </w:p>
    <w:p w:rsidR="00FC486A" w:rsidRDefault="00F71209" w:rsidP="00FC486A">
      <w:pPr>
        <w:pStyle w:val="Listenabsatz"/>
        <w:numPr>
          <w:ilvl w:val="0"/>
          <w:numId w:val="1"/>
        </w:numPr>
      </w:pPr>
      <w:r>
        <w:t>Welche Stellung hat der „Erlkönig“ innerhalb des Gesamtwerkes?</w:t>
      </w:r>
    </w:p>
    <w:p w:rsidR="00CA41D6" w:rsidRDefault="00CA41D6" w:rsidP="00196213">
      <w:pPr>
        <w:rPr>
          <w:b/>
        </w:rPr>
      </w:pPr>
    </w:p>
    <w:p w:rsidR="00D459ED" w:rsidRPr="00870786" w:rsidRDefault="00D459ED" w:rsidP="00CA41D6">
      <w:pPr>
        <w:ind w:firstLine="360"/>
        <w:rPr>
          <w:b/>
        </w:rPr>
      </w:pPr>
      <w:r>
        <w:t xml:space="preserve">         </w:t>
      </w:r>
      <w:r w:rsidR="00CA41D6">
        <w:tab/>
      </w:r>
      <w:r w:rsidR="00CA41D6">
        <w:tab/>
      </w:r>
      <w:r w:rsidRPr="00870786">
        <w:rPr>
          <w:b/>
        </w:rPr>
        <w:t>Johann Friedrich Reichardt</w:t>
      </w:r>
      <w:r>
        <w:tab/>
      </w:r>
      <w:r>
        <w:tab/>
      </w:r>
      <w:r>
        <w:tab/>
        <w:t xml:space="preserve">       </w:t>
      </w:r>
      <w:r w:rsidR="00CA41D6">
        <w:tab/>
      </w:r>
      <w:r w:rsidR="00CA41D6">
        <w:tab/>
      </w:r>
      <w:r w:rsidR="00CA41D6">
        <w:tab/>
      </w:r>
      <w:r w:rsidR="00CA41D6">
        <w:tab/>
      </w:r>
      <w:r w:rsidRPr="00870786">
        <w:rPr>
          <w:b/>
        </w:rPr>
        <w:t>Carl Loewe</w:t>
      </w:r>
    </w:p>
    <w:tbl>
      <w:tblPr>
        <w:tblStyle w:val="Tabellenraster"/>
        <w:tblW w:w="15026" w:type="dxa"/>
        <w:tblInd w:w="-34" w:type="dxa"/>
        <w:tblLook w:val="00BF"/>
      </w:tblPr>
      <w:tblGrid>
        <w:gridCol w:w="7513"/>
        <w:gridCol w:w="7513"/>
      </w:tblGrid>
      <w:tr w:rsidR="00CA41D6">
        <w:trPr>
          <w:trHeight w:val="2607"/>
        </w:trPr>
        <w:tc>
          <w:tcPr>
            <w:tcW w:w="7513" w:type="dxa"/>
            <w:vAlign w:val="bottom"/>
          </w:tcPr>
          <w:p w:rsidR="00CA41D6" w:rsidRDefault="00CA41D6" w:rsidP="00D459ED">
            <w:pPr>
              <w:rPr>
                <w:noProof/>
                <w:lang w:eastAsia="de-DE"/>
              </w:rPr>
            </w:pPr>
          </w:p>
          <w:p w:rsidR="00171790" w:rsidRDefault="00171790" w:rsidP="00D459ED">
            <w:r>
              <w:t xml:space="preserve">* </w:t>
            </w:r>
            <w:r w:rsidR="00CA41D6">
              <w:t>1752 Königsberg</w:t>
            </w:r>
          </w:p>
          <w:p w:rsidR="00CA41D6" w:rsidRDefault="00171790" w:rsidP="00D459ED"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3979333" y="3318933"/>
                  <wp:positionH relativeFrom="column">
                    <wp:posOffset>-469265</wp:posOffset>
                  </wp:positionH>
                  <wp:positionV relativeFrom="paragraph">
                    <wp:posOffset>-327660</wp:posOffset>
                  </wp:positionV>
                  <wp:extent cx="1050925" cy="1477010"/>
                  <wp:effectExtent l="25400" t="0" r="0" b="0"/>
                  <wp:wrapTight wrapText="bothSides">
                    <wp:wrapPolygon edited="0">
                      <wp:start x="-522" y="0"/>
                      <wp:lineTo x="-522" y="21173"/>
                      <wp:lineTo x="21404" y="21173"/>
                      <wp:lineTo x="21404" y="0"/>
                      <wp:lineTo x="-522" y="0"/>
                    </wp:wrapPolygon>
                  </wp:wrapTight>
                  <wp:docPr id="5" name="" descr=":::Pictures:Musikkoffer_Bilder:JohannFriedrichReichardtMusikerS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Pictures:Musikkoffer_Bilder:JohannFriedrichReichardtMusikerS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† </w:t>
            </w:r>
            <w:r w:rsidR="00CA41D6">
              <w:t xml:space="preserve">1814 </w:t>
            </w:r>
            <w:proofErr w:type="spellStart"/>
            <w:r w:rsidR="00CA41D6">
              <w:t>Giebichenstein</w:t>
            </w:r>
            <w:proofErr w:type="spellEnd"/>
            <w:r w:rsidR="00CA41D6">
              <w:t xml:space="preserve"> bei Halle (Saale)</w:t>
            </w:r>
          </w:p>
        </w:tc>
        <w:tc>
          <w:tcPr>
            <w:tcW w:w="7513" w:type="dxa"/>
          </w:tcPr>
          <w:p w:rsidR="00CA41D6" w:rsidRPr="00041274" w:rsidRDefault="00041274" w:rsidP="00D459ED">
            <w:r w:rsidRPr="00041274">
              <w:rPr>
                <w:noProof/>
                <w:lang w:eastAsia="de-DE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227667" cy="1591733"/>
                  <wp:effectExtent l="25400" t="0" r="0" b="0"/>
                  <wp:wrapTight wrapText="bothSides">
                    <wp:wrapPolygon edited="0">
                      <wp:start x="-447" y="0"/>
                      <wp:lineTo x="-447" y="21370"/>
                      <wp:lineTo x="21451" y="21370"/>
                      <wp:lineTo x="21451" y="0"/>
                      <wp:lineTo x="-447" y="0"/>
                    </wp:wrapPolygon>
                  </wp:wrapTight>
                  <wp:docPr id="1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67" cy="159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1D6" w:rsidRDefault="00171790" w:rsidP="00D459ED">
            <w:r>
              <w:t>*</w:t>
            </w:r>
            <w:r w:rsidR="00041274">
              <w:t xml:space="preserve"> </w:t>
            </w:r>
            <w:r w:rsidR="00CA41D6">
              <w:t xml:space="preserve">1796 </w:t>
            </w:r>
            <w:proofErr w:type="spellStart"/>
            <w:r w:rsidR="00CA41D6">
              <w:t>Löbejün</w:t>
            </w:r>
            <w:proofErr w:type="spellEnd"/>
          </w:p>
          <w:p w:rsidR="00CA41D6" w:rsidRPr="001A18E5" w:rsidRDefault="00171790" w:rsidP="00D459ED">
            <w:r>
              <w:t>†</w:t>
            </w:r>
            <w:r w:rsidR="00041274">
              <w:t xml:space="preserve"> </w:t>
            </w:r>
            <w:r w:rsidR="00CA41D6">
              <w:t>1869 Kiel</w:t>
            </w:r>
          </w:p>
        </w:tc>
      </w:tr>
      <w:tr w:rsidR="00CA41D6">
        <w:trPr>
          <w:trHeight w:val="420"/>
        </w:trPr>
        <w:tc>
          <w:tcPr>
            <w:tcW w:w="7513" w:type="dxa"/>
          </w:tcPr>
          <w:p w:rsidR="00CA41D6" w:rsidRDefault="00C409D6" w:rsidP="00B6093B">
            <w:r w:rsidRPr="00C409D6"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7513" w:type="dxa"/>
          </w:tcPr>
          <w:p w:rsidR="00CA41D6" w:rsidRDefault="00C409D6" w:rsidP="00B6093B">
            <w:r w:rsidRPr="00C409D6">
              <w:rPr>
                <w:b/>
              </w:rPr>
              <w:t>1.</w:t>
            </w:r>
            <w:r>
              <w:t xml:space="preserve"> </w:t>
            </w:r>
          </w:p>
        </w:tc>
      </w:tr>
      <w:tr w:rsidR="00CA41D6">
        <w:trPr>
          <w:trHeight w:val="1847"/>
        </w:trPr>
        <w:tc>
          <w:tcPr>
            <w:tcW w:w="7513" w:type="dxa"/>
            <w:vAlign w:val="center"/>
          </w:tcPr>
          <w:p w:rsidR="00CA41D6" w:rsidRDefault="00C409D6" w:rsidP="00B6093B">
            <w:r w:rsidRPr="00C409D6"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7513" w:type="dxa"/>
            <w:vAlign w:val="center"/>
          </w:tcPr>
          <w:p w:rsidR="00CA41D6" w:rsidRDefault="00C409D6" w:rsidP="00B6093B">
            <w:r w:rsidRPr="00C409D6">
              <w:rPr>
                <w:b/>
              </w:rPr>
              <w:t>2.</w:t>
            </w:r>
            <w:r>
              <w:t xml:space="preserve"> </w:t>
            </w:r>
          </w:p>
        </w:tc>
      </w:tr>
      <w:tr w:rsidR="00CA41D6">
        <w:trPr>
          <w:trHeight w:val="1416"/>
        </w:trPr>
        <w:tc>
          <w:tcPr>
            <w:tcW w:w="7513" w:type="dxa"/>
            <w:vAlign w:val="center"/>
          </w:tcPr>
          <w:p w:rsidR="00B6093B" w:rsidRDefault="00C409D6" w:rsidP="00B6093B">
            <w:r w:rsidRPr="00C409D6">
              <w:rPr>
                <w:b/>
              </w:rPr>
              <w:t>3.</w:t>
            </w:r>
            <w:r>
              <w:t xml:space="preserve"> </w:t>
            </w:r>
          </w:p>
          <w:p w:rsidR="00CA41D6" w:rsidRDefault="00CA41D6" w:rsidP="00750D60"/>
        </w:tc>
        <w:tc>
          <w:tcPr>
            <w:tcW w:w="7513" w:type="dxa"/>
          </w:tcPr>
          <w:p w:rsidR="00B6093B" w:rsidRDefault="00C409D6" w:rsidP="00B6093B">
            <w:r w:rsidRPr="00C409D6">
              <w:rPr>
                <w:b/>
              </w:rPr>
              <w:t>3.</w:t>
            </w:r>
            <w:r>
              <w:t xml:space="preserve"> </w:t>
            </w:r>
          </w:p>
          <w:p w:rsidR="00CA41D6" w:rsidRDefault="00CA41D6" w:rsidP="001A175B"/>
        </w:tc>
      </w:tr>
      <w:tr w:rsidR="00CA41D6">
        <w:trPr>
          <w:trHeight w:val="692"/>
        </w:trPr>
        <w:tc>
          <w:tcPr>
            <w:tcW w:w="7513" w:type="dxa"/>
            <w:vAlign w:val="center"/>
          </w:tcPr>
          <w:p w:rsidR="00CA41D6" w:rsidRDefault="00C409D6" w:rsidP="00B6093B">
            <w:r w:rsidRPr="00C409D6"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7513" w:type="dxa"/>
            <w:vAlign w:val="center"/>
          </w:tcPr>
          <w:p w:rsidR="00CA41D6" w:rsidRDefault="00C409D6" w:rsidP="00B6093B">
            <w:r w:rsidRPr="00C409D6">
              <w:rPr>
                <w:b/>
              </w:rPr>
              <w:t>4.</w:t>
            </w:r>
            <w:r>
              <w:t xml:space="preserve"> </w:t>
            </w:r>
          </w:p>
        </w:tc>
      </w:tr>
    </w:tbl>
    <w:p w:rsidR="006D7CF2" w:rsidRDefault="006D7CF2" w:rsidP="004766BE">
      <w:pPr>
        <w:rPr>
          <w:b/>
        </w:rPr>
      </w:pPr>
    </w:p>
    <w:p w:rsidR="006D7CF2" w:rsidRDefault="006D7CF2" w:rsidP="004766BE">
      <w:pPr>
        <w:rPr>
          <w:b/>
        </w:rPr>
      </w:pPr>
    </w:p>
    <w:p w:rsidR="0053404A" w:rsidRDefault="004766BE" w:rsidP="004766BE">
      <w:pPr>
        <w:rPr>
          <w:b/>
        </w:rPr>
      </w:pPr>
      <w:r w:rsidRPr="00254D57">
        <w:rPr>
          <w:b/>
        </w:rPr>
        <w:t>Kompositorische Umsetzung des Stoffes:</w:t>
      </w:r>
      <w:r w:rsidR="006D2EBB">
        <w:rPr>
          <w:b/>
        </w:rPr>
        <w:t xml:space="preserve"> Tragt die Antworten auf unten stehende Fragen in die Kästchen ein.</w:t>
      </w:r>
    </w:p>
    <w:p w:rsidR="007D1B19" w:rsidRDefault="007D1B19" w:rsidP="004766BE">
      <w:pPr>
        <w:rPr>
          <w:b/>
        </w:rPr>
      </w:pPr>
    </w:p>
    <w:p w:rsidR="004766BE" w:rsidRDefault="007D1B19" w:rsidP="004766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Reichardt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Loewe</w:t>
      </w:r>
    </w:p>
    <w:tbl>
      <w:tblPr>
        <w:tblStyle w:val="Tabellenraster"/>
        <w:tblW w:w="0" w:type="auto"/>
        <w:jc w:val="center"/>
        <w:tblLook w:val="00BF"/>
      </w:tblPr>
      <w:tblGrid>
        <w:gridCol w:w="4809"/>
        <w:gridCol w:w="4809"/>
        <w:gridCol w:w="4809"/>
      </w:tblGrid>
      <w:tr w:rsidR="004766BE">
        <w:trPr>
          <w:jc w:val="center"/>
        </w:trPr>
        <w:tc>
          <w:tcPr>
            <w:tcW w:w="4809" w:type="dxa"/>
          </w:tcPr>
          <w:p w:rsidR="00391E67" w:rsidRDefault="004766BE" w:rsidP="004766BE">
            <w:r w:rsidRPr="00254D57">
              <w:t>In welcher Tonart</w:t>
            </w:r>
            <w:r w:rsidR="00E45607">
              <w:t>/</w:t>
            </w:r>
            <w:r w:rsidR="009763A6">
              <w:t>Taktart</w:t>
            </w:r>
            <w:r>
              <w:t xml:space="preserve"> steht die Vertonung?</w:t>
            </w:r>
          </w:p>
          <w:p w:rsidR="004766BE" w:rsidRPr="004766BE" w:rsidRDefault="004766BE" w:rsidP="004766BE"/>
        </w:tc>
        <w:tc>
          <w:tcPr>
            <w:tcW w:w="4809" w:type="dxa"/>
          </w:tcPr>
          <w:p w:rsidR="004766BE" w:rsidRPr="00541079" w:rsidRDefault="004766BE" w:rsidP="004766BE"/>
        </w:tc>
        <w:tc>
          <w:tcPr>
            <w:tcW w:w="4809" w:type="dxa"/>
          </w:tcPr>
          <w:p w:rsidR="004766BE" w:rsidRPr="00541079" w:rsidRDefault="004766BE" w:rsidP="004766BE"/>
        </w:tc>
      </w:tr>
      <w:tr w:rsidR="004766BE">
        <w:trPr>
          <w:trHeight w:val="1122"/>
          <w:jc w:val="center"/>
        </w:trPr>
        <w:tc>
          <w:tcPr>
            <w:tcW w:w="4809" w:type="dxa"/>
          </w:tcPr>
          <w:p w:rsidR="00391E67" w:rsidRDefault="004766BE" w:rsidP="004766BE">
            <w:r>
              <w:t xml:space="preserve">Wie werden die handelnden Figuren (Vater, </w:t>
            </w:r>
          </w:p>
          <w:p w:rsidR="00630716" w:rsidRDefault="004766BE" w:rsidP="00630716">
            <w:r>
              <w:t>Sohn, Erlkönig, Erzähler) jeweils musika</w:t>
            </w:r>
            <w:r>
              <w:softHyphen/>
              <w:t>lisch dargestellt?</w:t>
            </w:r>
            <w:r w:rsidR="007B11D9">
              <w:t xml:space="preserve"> Hört euch beide Vertonungen an.</w:t>
            </w:r>
          </w:p>
          <w:p w:rsidR="004766BE" w:rsidRPr="004766BE" w:rsidRDefault="004766BE" w:rsidP="00630716"/>
        </w:tc>
        <w:tc>
          <w:tcPr>
            <w:tcW w:w="4809" w:type="dxa"/>
          </w:tcPr>
          <w:p w:rsidR="004766BE" w:rsidRPr="005362AD" w:rsidRDefault="004766BE" w:rsidP="004766BE"/>
        </w:tc>
        <w:tc>
          <w:tcPr>
            <w:tcW w:w="4809" w:type="dxa"/>
          </w:tcPr>
          <w:p w:rsidR="004766BE" w:rsidRPr="005362AD" w:rsidRDefault="004766BE" w:rsidP="000E44DA"/>
        </w:tc>
      </w:tr>
      <w:tr w:rsidR="004766BE">
        <w:trPr>
          <w:jc w:val="center"/>
        </w:trPr>
        <w:tc>
          <w:tcPr>
            <w:tcW w:w="4809" w:type="dxa"/>
          </w:tcPr>
          <w:p w:rsidR="007D1B19" w:rsidRDefault="007D1B19" w:rsidP="007D1B19">
            <w:r>
              <w:t>Wie ist die Klavierbegleitung gestaltet?</w:t>
            </w:r>
          </w:p>
          <w:p w:rsidR="004766BE" w:rsidRDefault="004766BE" w:rsidP="004766BE">
            <w:pPr>
              <w:rPr>
                <w:b/>
              </w:rPr>
            </w:pPr>
          </w:p>
        </w:tc>
        <w:tc>
          <w:tcPr>
            <w:tcW w:w="4809" w:type="dxa"/>
          </w:tcPr>
          <w:p w:rsidR="00B6093B" w:rsidRDefault="00B6093B" w:rsidP="009763A6"/>
          <w:p w:rsidR="00B6093B" w:rsidRDefault="00B6093B" w:rsidP="009763A6"/>
          <w:p w:rsidR="004766BE" w:rsidRPr="0090691F" w:rsidRDefault="004766BE" w:rsidP="009763A6"/>
        </w:tc>
        <w:tc>
          <w:tcPr>
            <w:tcW w:w="4809" w:type="dxa"/>
          </w:tcPr>
          <w:p w:rsidR="004766BE" w:rsidRPr="0090691F" w:rsidRDefault="004766BE" w:rsidP="004B002E"/>
        </w:tc>
      </w:tr>
      <w:tr w:rsidR="004766BE">
        <w:trPr>
          <w:jc w:val="center"/>
        </w:trPr>
        <w:tc>
          <w:tcPr>
            <w:tcW w:w="4809" w:type="dxa"/>
          </w:tcPr>
          <w:p w:rsidR="007D1B19" w:rsidRDefault="007D1B19" w:rsidP="007D1B19">
            <w:r>
              <w:t>Wie wird der Sch</w:t>
            </w:r>
            <w:r w:rsidR="00630716">
              <w:t>l</w:t>
            </w:r>
            <w:r>
              <w:t>uss kompositorisch gelöst?</w:t>
            </w:r>
          </w:p>
          <w:p w:rsidR="004766BE" w:rsidRDefault="004766BE" w:rsidP="004766BE">
            <w:pPr>
              <w:rPr>
                <w:b/>
              </w:rPr>
            </w:pPr>
          </w:p>
        </w:tc>
        <w:tc>
          <w:tcPr>
            <w:tcW w:w="4809" w:type="dxa"/>
          </w:tcPr>
          <w:p w:rsidR="00B6093B" w:rsidRDefault="00B6093B" w:rsidP="004766BE"/>
          <w:p w:rsidR="00B6093B" w:rsidRDefault="00B6093B" w:rsidP="004766BE"/>
          <w:p w:rsidR="004766BE" w:rsidRPr="005362AD" w:rsidRDefault="004766BE" w:rsidP="004766BE"/>
        </w:tc>
        <w:tc>
          <w:tcPr>
            <w:tcW w:w="4809" w:type="dxa"/>
          </w:tcPr>
          <w:p w:rsidR="004766BE" w:rsidRPr="0090691F" w:rsidRDefault="004766BE" w:rsidP="004766BE"/>
        </w:tc>
      </w:tr>
      <w:tr w:rsidR="004766BE">
        <w:trPr>
          <w:jc w:val="center"/>
        </w:trPr>
        <w:tc>
          <w:tcPr>
            <w:tcW w:w="4809" w:type="dxa"/>
          </w:tcPr>
          <w:p w:rsidR="007D1B19" w:rsidRPr="00254D57" w:rsidRDefault="007D1B19" w:rsidP="007D1B19">
            <w:r>
              <w:t>Wie ist die Balladenvertonung formal aufgebaut?</w:t>
            </w:r>
          </w:p>
          <w:p w:rsidR="004766BE" w:rsidRDefault="004766BE" w:rsidP="004766BE">
            <w:pPr>
              <w:rPr>
                <w:b/>
              </w:rPr>
            </w:pPr>
          </w:p>
        </w:tc>
        <w:tc>
          <w:tcPr>
            <w:tcW w:w="4809" w:type="dxa"/>
          </w:tcPr>
          <w:p w:rsidR="004766BE" w:rsidRPr="004564B4" w:rsidRDefault="004766BE" w:rsidP="004766BE"/>
        </w:tc>
        <w:tc>
          <w:tcPr>
            <w:tcW w:w="4809" w:type="dxa"/>
          </w:tcPr>
          <w:p w:rsidR="004766BE" w:rsidRPr="004564B4" w:rsidRDefault="004766BE" w:rsidP="004766BE"/>
        </w:tc>
      </w:tr>
    </w:tbl>
    <w:p w:rsidR="00374A9F" w:rsidRDefault="00374A9F" w:rsidP="00D73918">
      <w:pPr>
        <w:rPr>
          <w:b/>
        </w:rPr>
      </w:pPr>
    </w:p>
    <w:p w:rsidR="00D73918" w:rsidRDefault="00D73918" w:rsidP="00D73918">
      <w:pPr>
        <w:rPr>
          <w:b/>
        </w:rPr>
      </w:pPr>
      <w:r w:rsidRPr="00254D57">
        <w:rPr>
          <w:b/>
        </w:rPr>
        <w:t xml:space="preserve">Weiterführende </w:t>
      </w:r>
      <w:r>
        <w:rPr>
          <w:b/>
        </w:rPr>
        <w:t>Aufgaben</w:t>
      </w:r>
      <w:r w:rsidRPr="00254D57">
        <w:rPr>
          <w:b/>
        </w:rPr>
        <w:t>:</w:t>
      </w:r>
    </w:p>
    <w:p w:rsidR="00A1712A" w:rsidRDefault="00D73918" w:rsidP="00D73918">
      <w:r>
        <w:t>Recherchiert nach weiteren Erlkönig-Vertonungen, auch aus dem Pop-Bereich, und stellt sie euren Mitschülern vor.</w:t>
      </w:r>
    </w:p>
    <w:p w:rsidR="00434F42" w:rsidRDefault="00D73918" w:rsidP="00D73918">
      <w:r>
        <w:t>Singt den „Erlköni</w:t>
      </w:r>
      <w:r w:rsidR="00A1712A">
        <w:t>g“ in der Fassung von Reichardt</w:t>
      </w:r>
      <w:r w:rsidR="001F3C7B">
        <w:t xml:space="preserve"> (Notenmaterial kostenlos erhältlich über die </w:t>
      </w:r>
      <w:proofErr w:type="spellStart"/>
      <w:r w:rsidR="001F3C7B">
        <w:t>Petrucci</w:t>
      </w:r>
      <w:proofErr w:type="spellEnd"/>
      <w:r w:rsidR="001F3C7B">
        <w:t xml:space="preserve"> Music Library</w:t>
      </w:r>
      <w:r w:rsidR="00781997">
        <w:t xml:space="preserve"> unter</w:t>
      </w:r>
      <w:r w:rsidR="001F3C7B">
        <w:t xml:space="preserve"> imslp</w:t>
      </w:r>
      <w:r w:rsidR="00781997">
        <w:t>.org)</w:t>
      </w:r>
      <w:r w:rsidR="007C7F17">
        <w:t>:</w:t>
      </w:r>
    </w:p>
    <w:p w:rsidR="00D73918" w:rsidRDefault="00D73918" w:rsidP="00D73918"/>
    <w:p w:rsidR="00004BBB" w:rsidRDefault="006A3DE9" w:rsidP="00D459ED">
      <w:r>
        <w:rPr>
          <w:noProof/>
          <w:lang w:eastAsia="de-DE"/>
        </w:rPr>
        <w:drawing>
          <wp:inline distT="0" distB="0" distL="0" distR="0">
            <wp:extent cx="6258348" cy="2121635"/>
            <wp:effectExtent l="2540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70" cy="212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90" w:rsidRPr="00004BBB" w:rsidRDefault="00004BBB" w:rsidP="00374A9F">
      <w:pPr>
        <w:jc w:val="right"/>
        <w:rPr>
          <w:color w:val="808080" w:themeColor="background1" w:themeShade="80"/>
        </w:rPr>
      </w:pPr>
      <w:r w:rsidRPr="00004BBB">
        <w:rPr>
          <w:color w:val="808080" w:themeColor="background1" w:themeShade="80"/>
        </w:rPr>
        <w:t>Autorin: Susanne Maas</w:t>
      </w:r>
    </w:p>
    <w:sectPr w:rsidR="00773E90" w:rsidRPr="00004BBB" w:rsidSect="00004BBB">
      <w:headerReference w:type="default" r:id="rId8"/>
      <w:pgSz w:w="16838" w:h="11899" w:orient="landscape"/>
      <w:pgMar w:top="0" w:right="851" w:bottom="0" w:left="851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BB" w:rsidRDefault="00004BBB">
    <w:pPr>
      <w:pStyle w:val="Kopfzeile"/>
    </w:pPr>
    <w:r w:rsidRPr="00004BBB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8001000</wp:posOffset>
          </wp:positionH>
          <wp:positionV relativeFrom="page">
            <wp:posOffset>457200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1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D19"/>
    <w:multiLevelType w:val="hybridMultilevel"/>
    <w:tmpl w:val="67FEFE14"/>
    <w:lvl w:ilvl="0" w:tplc="FBBAD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D7BDA"/>
    <w:multiLevelType w:val="hybridMultilevel"/>
    <w:tmpl w:val="557E1FC8"/>
    <w:lvl w:ilvl="0" w:tplc="9F68D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459ED"/>
    <w:rsid w:val="00004BBB"/>
    <w:rsid w:val="00014A07"/>
    <w:rsid w:val="00041274"/>
    <w:rsid w:val="000452E0"/>
    <w:rsid w:val="00077184"/>
    <w:rsid w:val="00090F84"/>
    <w:rsid w:val="000E44DA"/>
    <w:rsid w:val="00112259"/>
    <w:rsid w:val="00112536"/>
    <w:rsid w:val="00125D50"/>
    <w:rsid w:val="00140460"/>
    <w:rsid w:val="00171790"/>
    <w:rsid w:val="00196213"/>
    <w:rsid w:val="00196F00"/>
    <w:rsid w:val="001A175B"/>
    <w:rsid w:val="001A18E5"/>
    <w:rsid w:val="001F3C7B"/>
    <w:rsid w:val="00211A62"/>
    <w:rsid w:val="002606E3"/>
    <w:rsid w:val="002B3B61"/>
    <w:rsid w:val="002B4669"/>
    <w:rsid w:val="00332EB1"/>
    <w:rsid w:val="00337D10"/>
    <w:rsid w:val="003471A7"/>
    <w:rsid w:val="00374A9F"/>
    <w:rsid w:val="00391E67"/>
    <w:rsid w:val="003B588D"/>
    <w:rsid w:val="003B650F"/>
    <w:rsid w:val="003B73BF"/>
    <w:rsid w:val="0040618B"/>
    <w:rsid w:val="004101EA"/>
    <w:rsid w:val="00434F42"/>
    <w:rsid w:val="004463BA"/>
    <w:rsid w:val="004564B4"/>
    <w:rsid w:val="004766BE"/>
    <w:rsid w:val="004A57E4"/>
    <w:rsid w:val="004B002E"/>
    <w:rsid w:val="004F407B"/>
    <w:rsid w:val="0053404A"/>
    <w:rsid w:val="005362AD"/>
    <w:rsid w:val="00541079"/>
    <w:rsid w:val="00567A5A"/>
    <w:rsid w:val="0057639E"/>
    <w:rsid w:val="00592B1D"/>
    <w:rsid w:val="00595B45"/>
    <w:rsid w:val="005A150E"/>
    <w:rsid w:val="00612203"/>
    <w:rsid w:val="00630716"/>
    <w:rsid w:val="00644944"/>
    <w:rsid w:val="0065553E"/>
    <w:rsid w:val="00666359"/>
    <w:rsid w:val="0067795C"/>
    <w:rsid w:val="006A17EB"/>
    <w:rsid w:val="006A3DE9"/>
    <w:rsid w:val="006B3584"/>
    <w:rsid w:val="006D2EBB"/>
    <w:rsid w:val="006D7CF2"/>
    <w:rsid w:val="006E3CD0"/>
    <w:rsid w:val="00750D60"/>
    <w:rsid w:val="007556C0"/>
    <w:rsid w:val="00773E90"/>
    <w:rsid w:val="00781997"/>
    <w:rsid w:val="007A15BD"/>
    <w:rsid w:val="007B0713"/>
    <w:rsid w:val="007B11D9"/>
    <w:rsid w:val="007B6704"/>
    <w:rsid w:val="007C0211"/>
    <w:rsid w:val="007C7F17"/>
    <w:rsid w:val="007D1B19"/>
    <w:rsid w:val="007E401A"/>
    <w:rsid w:val="00800924"/>
    <w:rsid w:val="00861CD6"/>
    <w:rsid w:val="00870786"/>
    <w:rsid w:val="00870AC8"/>
    <w:rsid w:val="00880A88"/>
    <w:rsid w:val="008A3AB8"/>
    <w:rsid w:val="0090691F"/>
    <w:rsid w:val="00975786"/>
    <w:rsid w:val="009763A6"/>
    <w:rsid w:val="009D6320"/>
    <w:rsid w:val="00A1712A"/>
    <w:rsid w:val="00AC17A9"/>
    <w:rsid w:val="00AF2DDA"/>
    <w:rsid w:val="00B12B56"/>
    <w:rsid w:val="00B3752B"/>
    <w:rsid w:val="00B46EA0"/>
    <w:rsid w:val="00B576CE"/>
    <w:rsid w:val="00B6093B"/>
    <w:rsid w:val="00BA61E5"/>
    <w:rsid w:val="00BC3F31"/>
    <w:rsid w:val="00BE0FE0"/>
    <w:rsid w:val="00C03739"/>
    <w:rsid w:val="00C27FEC"/>
    <w:rsid w:val="00C409D6"/>
    <w:rsid w:val="00C8164C"/>
    <w:rsid w:val="00C862E0"/>
    <w:rsid w:val="00CA3038"/>
    <w:rsid w:val="00CA41D6"/>
    <w:rsid w:val="00D11B92"/>
    <w:rsid w:val="00D2581A"/>
    <w:rsid w:val="00D454E0"/>
    <w:rsid w:val="00D459ED"/>
    <w:rsid w:val="00D47CE9"/>
    <w:rsid w:val="00D73918"/>
    <w:rsid w:val="00DE6235"/>
    <w:rsid w:val="00E02D28"/>
    <w:rsid w:val="00E20AB5"/>
    <w:rsid w:val="00E45607"/>
    <w:rsid w:val="00E70C32"/>
    <w:rsid w:val="00F10939"/>
    <w:rsid w:val="00F50AD1"/>
    <w:rsid w:val="00F71209"/>
    <w:rsid w:val="00FC486A"/>
    <w:rsid w:val="00FE4E4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34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D459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1209"/>
    <w:pPr>
      <w:ind w:left="720"/>
      <w:contextualSpacing/>
    </w:pPr>
  </w:style>
  <w:style w:type="paragraph" w:styleId="Kopfzeile">
    <w:name w:val="header"/>
    <w:basedOn w:val="Standard"/>
    <w:link w:val="KopfzeileZeichen"/>
    <w:rsid w:val="00004B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004BBB"/>
  </w:style>
  <w:style w:type="paragraph" w:styleId="Fuzeile">
    <w:name w:val="footer"/>
    <w:basedOn w:val="Standard"/>
    <w:link w:val="FuzeileZeichen"/>
    <w:rsid w:val="00004B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004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Macintosh Word</Application>
  <DocSecurity>0</DocSecurity>
  <Lines>9</Lines>
  <Paragraphs>2</Paragraphs>
  <ScaleCrop>false</ScaleCrop>
  <Company>Uni Halle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Georg Maas</dc:creator>
  <cp:keywords/>
  <cp:lastModifiedBy>Dr. Susanne Maas</cp:lastModifiedBy>
  <cp:revision>5</cp:revision>
  <cp:lastPrinted>2017-09-23T18:53:00Z</cp:lastPrinted>
  <dcterms:created xsi:type="dcterms:W3CDTF">2019-09-10T08:39:00Z</dcterms:created>
  <dcterms:modified xsi:type="dcterms:W3CDTF">2019-09-12T15:59:00Z</dcterms:modified>
</cp:coreProperties>
</file>