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0DAD0" w14:textId="1B9D59E6" w:rsidR="002C331C" w:rsidRPr="00CC6494" w:rsidRDefault="002C331C" w:rsidP="002C331C">
      <w:pPr>
        <w:spacing w:line="360" w:lineRule="auto"/>
        <w:rPr>
          <w:rFonts w:cs="Arial"/>
        </w:rPr>
      </w:pPr>
      <w:r w:rsidRPr="005A5DDC">
        <w:rPr>
          <w:rFonts w:cs="Arial"/>
        </w:rPr>
        <w:t>Niveaubestimmende Aufgaben</w:t>
      </w:r>
      <w:r w:rsidRPr="00CC6494">
        <w:rPr>
          <w:rFonts w:cs="Arial"/>
        </w:rPr>
        <w:t xml:space="preserve"> </w:t>
      </w:r>
      <w:r>
        <w:rPr>
          <w:rFonts w:cs="Arial"/>
        </w:rPr>
        <w:t>–</w:t>
      </w:r>
      <w:r w:rsidRPr="005A5DDC">
        <w:rPr>
          <w:rFonts w:cs="Arial"/>
        </w:rPr>
        <w:t xml:space="preserve"> Englisch</w:t>
      </w:r>
      <w:r w:rsidRPr="00CC6494">
        <w:rPr>
          <w:rFonts w:cs="Arial"/>
        </w:rPr>
        <w:t xml:space="preserve"> </w:t>
      </w:r>
      <w:r>
        <w:rPr>
          <w:rFonts w:cs="Arial"/>
        </w:rPr>
        <w:t>–</w:t>
      </w:r>
      <w:r w:rsidRPr="005A5DDC">
        <w:rPr>
          <w:rFonts w:cs="Arial"/>
        </w:rPr>
        <w:t xml:space="preserve"> Schuljahrg</w:t>
      </w:r>
      <w:r>
        <w:rPr>
          <w:rFonts w:cs="Arial"/>
        </w:rPr>
        <w:t>ä</w:t>
      </w:r>
      <w:r w:rsidRPr="005A5DDC">
        <w:rPr>
          <w:rFonts w:cs="Arial"/>
        </w:rPr>
        <w:t>ng</w:t>
      </w:r>
      <w:r>
        <w:rPr>
          <w:rFonts w:cs="Arial"/>
        </w:rPr>
        <w:t>e</w:t>
      </w:r>
      <w:r w:rsidRPr="00CC6494">
        <w:rPr>
          <w:rFonts w:cs="Arial"/>
        </w:rPr>
        <w:t xml:space="preserve"> </w:t>
      </w:r>
      <w:r>
        <w:rPr>
          <w:rFonts w:cs="Arial"/>
        </w:rPr>
        <w:t>7</w:t>
      </w:r>
      <w:r>
        <w:rPr>
          <w:rFonts w:cs="Arial"/>
        </w:rPr>
        <w:t>/</w:t>
      </w:r>
      <w:r>
        <w:rPr>
          <w:rFonts w:cs="Arial"/>
        </w:rPr>
        <w:t>8</w:t>
      </w:r>
      <w:r w:rsidRPr="00CC6494">
        <w:rPr>
          <w:rFonts w:cs="Arial"/>
        </w:rPr>
        <w:t>:</w:t>
      </w:r>
    </w:p>
    <w:p w14:paraId="6A974868" w14:textId="39C5D7F1" w:rsidR="002C331C" w:rsidRPr="003926BE" w:rsidRDefault="002C331C" w:rsidP="002C331C">
      <w:pPr>
        <w:spacing w:line="360" w:lineRule="auto"/>
        <w:rPr>
          <w:rFonts w:cs="Arial"/>
          <w:b/>
          <w:sz w:val="28"/>
          <w:szCs w:val="28"/>
        </w:rPr>
      </w:pPr>
      <w:r>
        <w:rPr>
          <w:rFonts w:cs="Arial"/>
          <w:b/>
          <w:sz w:val="28"/>
          <w:szCs w:val="28"/>
        </w:rPr>
        <w:t>What’s up in London?</w:t>
      </w:r>
    </w:p>
    <w:p w14:paraId="48C1BEE2" w14:textId="77777777" w:rsidR="002C331C" w:rsidRPr="002C331C" w:rsidRDefault="002C331C" w:rsidP="002C331C">
      <w:pPr>
        <w:pStyle w:val="Listenabsatz"/>
        <w:numPr>
          <w:ilvl w:val="0"/>
          <w:numId w:val="10"/>
        </w:numPr>
        <w:spacing w:before="120" w:line="360" w:lineRule="auto"/>
        <w:ind w:left="357" w:hanging="357"/>
        <w:rPr>
          <w:rFonts w:cs="Arial"/>
          <w:b/>
          <w:sz w:val="24"/>
          <w:szCs w:val="24"/>
        </w:rPr>
      </w:pPr>
      <w:r w:rsidRPr="002C331C">
        <w:rPr>
          <w:rFonts w:eastAsia="Arial Unicode MS" w:cs="Arial"/>
          <w:b/>
          <w:sz w:val="24"/>
          <w:szCs w:val="24"/>
          <w:bdr w:val="nil"/>
        </w:rPr>
        <w:t>Einordnung</w:t>
      </w:r>
      <w:r w:rsidRPr="002C331C">
        <w:rPr>
          <w:rFonts w:cs="Arial"/>
          <w:b/>
          <w:sz w:val="24"/>
          <w:szCs w:val="24"/>
        </w:rPr>
        <w:t xml:space="preserve"> in den </w:t>
      </w:r>
      <w:r w:rsidRPr="002C331C">
        <w:rPr>
          <w:rFonts w:eastAsia="Arial Unicode MS" w:cs="Arial"/>
          <w:b/>
          <w:sz w:val="24"/>
          <w:szCs w:val="24"/>
          <w:bdr w:val="nil"/>
        </w:rPr>
        <w:t>Fachlehrplan</w:t>
      </w:r>
    </w:p>
    <w:tbl>
      <w:tblPr>
        <w:tblStyle w:val="Tabellenraster2"/>
        <w:tblW w:w="0" w:type="auto"/>
        <w:tblLook w:val="04A0" w:firstRow="1" w:lastRow="0" w:firstColumn="1" w:lastColumn="0" w:noHBand="0" w:noVBand="1"/>
      </w:tblPr>
      <w:tblGrid>
        <w:gridCol w:w="9056"/>
      </w:tblGrid>
      <w:tr w:rsidR="002C331C" w:rsidRPr="004C0330" w14:paraId="1F8425E0" w14:textId="77777777" w:rsidTr="002C331C">
        <w:trPr>
          <w:trHeight w:val="454"/>
        </w:trPr>
        <w:tc>
          <w:tcPr>
            <w:tcW w:w="9056" w:type="dxa"/>
          </w:tcPr>
          <w:p w14:paraId="68C66E58" w14:textId="681FA59C" w:rsidR="002C331C" w:rsidRPr="00D8552B" w:rsidRDefault="002C331C" w:rsidP="00D8552B">
            <w:pPr>
              <w:autoSpaceDE w:val="0"/>
              <w:autoSpaceDN w:val="0"/>
              <w:adjustRightInd w:val="0"/>
              <w:spacing w:before="120" w:after="120"/>
              <w:rPr>
                <w:rFonts w:cs="Arial"/>
                <w:u w:val="single"/>
              </w:rPr>
            </w:pPr>
            <w:r w:rsidRPr="00FC045F">
              <w:rPr>
                <w:rFonts w:cs="Arial"/>
                <w:b/>
              </w:rPr>
              <w:t>Kompetenzbereiche</w:t>
            </w:r>
          </w:p>
        </w:tc>
      </w:tr>
      <w:tr w:rsidR="00F74EEC" w:rsidRPr="004C0330" w14:paraId="46A11462" w14:textId="77777777" w:rsidTr="002C331C">
        <w:trPr>
          <w:trHeight w:val="2050"/>
        </w:trPr>
        <w:tc>
          <w:tcPr>
            <w:tcW w:w="9056" w:type="dxa"/>
          </w:tcPr>
          <w:p w14:paraId="434CF8BE" w14:textId="77777777" w:rsidR="00F74EEC" w:rsidRPr="00D8552B" w:rsidRDefault="00F74EEC" w:rsidP="002C331C">
            <w:pPr>
              <w:autoSpaceDE w:val="0"/>
              <w:autoSpaceDN w:val="0"/>
              <w:adjustRightInd w:val="0"/>
              <w:spacing w:before="120" w:line="360" w:lineRule="auto"/>
              <w:rPr>
                <w:rFonts w:cs="Arial"/>
                <w:u w:val="single"/>
              </w:rPr>
            </w:pPr>
            <w:r w:rsidRPr="00D8552B">
              <w:rPr>
                <w:rFonts w:cs="Arial"/>
                <w:u w:val="single"/>
              </w:rPr>
              <w:t>Funktional-</w:t>
            </w:r>
            <w:r w:rsidRPr="002C331C">
              <w:rPr>
                <w:rFonts w:cs="Arial"/>
                <w:u w:val="single"/>
              </w:rPr>
              <w:t>kommunikative</w:t>
            </w:r>
            <w:r w:rsidRPr="00D8552B">
              <w:rPr>
                <w:rFonts w:cs="Arial"/>
                <w:u w:val="single"/>
              </w:rPr>
              <w:t xml:space="preserve"> Kompetenzen:</w:t>
            </w:r>
          </w:p>
          <w:p w14:paraId="7AEF58E0" w14:textId="20612264" w:rsidR="00F74EEC" w:rsidRPr="00C25000" w:rsidRDefault="00F74EEC" w:rsidP="002C331C">
            <w:pPr>
              <w:autoSpaceDE w:val="0"/>
              <w:autoSpaceDN w:val="0"/>
              <w:adjustRightInd w:val="0"/>
              <w:spacing w:line="360" w:lineRule="auto"/>
              <w:rPr>
                <w:iCs/>
              </w:rPr>
            </w:pPr>
            <w:r w:rsidRPr="002C331C">
              <w:rPr>
                <w:rFonts w:cs="Arial"/>
                <w:i/>
                <w:iCs/>
              </w:rPr>
              <w:t>Sprachmittlung</w:t>
            </w:r>
          </w:p>
          <w:p w14:paraId="46CD2213" w14:textId="6AF24D57" w:rsidR="00F74EEC" w:rsidRPr="002C331C" w:rsidRDefault="00F74EEC" w:rsidP="002C331C">
            <w:pPr>
              <w:pStyle w:val="Listenabsatz"/>
              <w:numPr>
                <w:ilvl w:val="0"/>
                <w:numId w:val="8"/>
              </w:numPr>
              <w:autoSpaceDE w:val="0"/>
              <w:autoSpaceDN w:val="0"/>
              <w:adjustRightInd w:val="0"/>
              <w:spacing w:line="360" w:lineRule="auto"/>
              <w:ind w:left="447"/>
              <w:rPr>
                <w:iCs/>
              </w:rPr>
            </w:pPr>
            <w:r w:rsidRPr="00C25000">
              <w:rPr>
                <w:iCs/>
              </w:rPr>
              <w:t xml:space="preserve">in einfachen Alltagssituationen </w:t>
            </w:r>
            <w:r w:rsidRPr="002C331C">
              <w:rPr>
                <w:rFonts w:cs="Arial"/>
                <w:iCs/>
              </w:rPr>
              <w:t>mündliche</w:t>
            </w:r>
            <w:r w:rsidRPr="00C25000">
              <w:rPr>
                <w:iCs/>
              </w:rPr>
              <w:t xml:space="preserve"> und schriftliche Äußerungen in</w:t>
            </w:r>
            <w:r w:rsidR="00C25000">
              <w:rPr>
                <w:iCs/>
              </w:rPr>
              <w:t xml:space="preserve"> </w:t>
            </w:r>
            <w:r w:rsidRPr="00C25000">
              <w:rPr>
                <w:iCs/>
              </w:rPr>
              <w:t>vertrauten thematischen Zusammenhängen in der jeweils anderen</w:t>
            </w:r>
            <w:r w:rsidR="00C25000">
              <w:rPr>
                <w:iCs/>
              </w:rPr>
              <w:t xml:space="preserve"> </w:t>
            </w:r>
            <w:r w:rsidRPr="00C25000">
              <w:rPr>
                <w:iCs/>
              </w:rPr>
              <w:t>Sprache so wiedergeben, dass allgemeines Verständnis gesichert ist</w:t>
            </w:r>
          </w:p>
        </w:tc>
      </w:tr>
      <w:tr w:rsidR="002C331C" w:rsidRPr="004C0330" w14:paraId="2BAF1EF0" w14:textId="77777777" w:rsidTr="002C331C">
        <w:trPr>
          <w:trHeight w:val="1335"/>
        </w:trPr>
        <w:tc>
          <w:tcPr>
            <w:tcW w:w="9056" w:type="dxa"/>
          </w:tcPr>
          <w:p w14:paraId="0565408E" w14:textId="77777777" w:rsidR="002C331C" w:rsidRPr="00D8552B" w:rsidRDefault="002C331C" w:rsidP="002C331C">
            <w:pPr>
              <w:autoSpaceDE w:val="0"/>
              <w:autoSpaceDN w:val="0"/>
              <w:adjustRightInd w:val="0"/>
              <w:spacing w:before="120" w:line="360" w:lineRule="auto"/>
              <w:rPr>
                <w:rFonts w:cs="Arial"/>
                <w:u w:val="single"/>
              </w:rPr>
            </w:pPr>
            <w:r w:rsidRPr="00D8552B">
              <w:rPr>
                <w:rFonts w:cs="Arial"/>
                <w:u w:val="single"/>
              </w:rPr>
              <w:t>Methodische Kompetenzen:</w:t>
            </w:r>
          </w:p>
          <w:p w14:paraId="186A4674" w14:textId="77777777" w:rsidR="002C331C" w:rsidRPr="002C331C" w:rsidRDefault="002C331C" w:rsidP="002C331C">
            <w:pPr>
              <w:autoSpaceDE w:val="0"/>
              <w:autoSpaceDN w:val="0"/>
              <w:adjustRightInd w:val="0"/>
              <w:spacing w:line="360" w:lineRule="auto"/>
              <w:rPr>
                <w:bCs/>
                <w:i/>
                <w:iCs/>
              </w:rPr>
            </w:pPr>
            <w:r w:rsidRPr="002C331C">
              <w:rPr>
                <w:rFonts w:eastAsiaTheme="minorHAnsi"/>
                <w:bCs/>
                <w:i/>
                <w:iCs/>
              </w:rPr>
              <w:t>Präsentation und Mediennutzung</w:t>
            </w:r>
          </w:p>
          <w:p w14:paraId="0AFD1F86" w14:textId="4F00269C" w:rsidR="002C331C" w:rsidRPr="002C331C" w:rsidRDefault="002C331C" w:rsidP="002C331C">
            <w:pPr>
              <w:pStyle w:val="Listenabsatz"/>
              <w:numPr>
                <w:ilvl w:val="0"/>
                <w:numId w:val="8"/>
              </w:numPr>
              <w:autoSpaceDE w:val="0"/>
              <w:autoSpaceDN w:val="0"/>
              <w:adjustRightInd w:val="0"/>
              <w:spacing w:line="360" w:lineRule="auto"/>
              <w:ind w:left="447"/>
              <w:rPr>
                <w:rFonts w:eastAsiaTheme="minorHAnsi"/>
                <w:iCs/>
              </w:rPr>
            </w:pPr>
            <w:r w:rsidRPr="00C25000">
              <w:rPr>
                <w:iCs/>
              </w:rPr>
              <w:t>den hybriden Charakter von digitalen Texten unter Anleitung nutzen</w:t>
            </w:r>
          </w:p>
        </w:tc>
      </w:tr>
      <w:tr w:rsidR="002C331C" w:rsidRPr="004C0330" w14:paraId="1C8DDCD4" w14:textId="77777777" w:rsidTr="005649AA">
        <w:trPr>
          <w:trHeight w:val="1205"/>
        </w:trPr>
        <w:tc>
          <w:tcPr>
            <w:tcW w:w="9056" w:type="dxa"/>
          </w:tcPr>
          <w:p w14:paraId="19D249CA" w14:textId="77777777" w:rsidR="002C331C" w:rsidRPr="00D8552B" w:rsidRDefault="002C331C" w:rsidP="002C331C">
            <w:pPr>
              <w:autoSpaceDE w:val="0"/>
              <w:autoSpaceDN w:val="0"/>
              <w:adjustRightInd w:val="0"/>
              <w:spacing w:before="120" w:line="360" w:lineRule="auto"/>
              <w:rPr>
                <w:rFonts w:cs="Arial"/>
                <w:u w:val="single"/>
              </w:rPr>
            </w:pPr>
            <w:r w:rsidRPr="00D8552B">
              <w:rPr>
                <w:rFonts w:cs="Arial"/>
                <w:u w:val="single"/>
              </w:rPr>
              <w:t>Interkulturelle Kompetenzen:</w:t>
            </w:r>
          </w:p>
          <w:p w14:paraId="3365984F" w14:textId="77777777" w:rsidR="002C331C" w:rsidRPr="000D502E" w:rsidRDefault="002C331C" w:rsidP="002C331C">
            <w:pPr>
              <w:autoSpaceDE w:val="0"/>
              <w:autoSpaceDN w:val="0"/>
              <w:adjustRightInd w:val="0"/>
              <w:spacing w:line="360" w:lineRule="auto"/>
              <w:rPr>
                <w:b/>
                <w:bCs/>
                <w:iCs/>
              </w:rPr>
            </w:pPr>
            <w:r w:rsidRPr="002C331C">
              <w:rPr>
                <w:rFonts w:eastAsiaTheme="minorHAnsi"/>
                <w:bCs/>
                <w:i/>
                <w:iCs/>
              </w:rPr>
              <w:t>Geografische</w:t>
            </w:r>
            <w:r>
              <w:rPr>
                <w:rFonts w:eastAsiaTheme="minorHAnsi"/>
                <w:b/>
                <w:bCs/>
                <w:iCs/>
              </w:rPr>
              <w:t xml:space="preserve"> </w:t>
            </w:r>
            <w:r w:rsidRPr="002C331C">
              <w:rPr>
                <w:rFonts w:eastAsiaTheme="minorHAnsi"/>
                <w:bCs/>
                <w:i/>
                <w:iCs/>
              </w:rPr>
              <w:t>Aspekte</w:t>
            </w:r>
          </w:p>
          <w:p w14:paraId="3017CFDB" w14:textId="5B90E4F1" w:rsidR="002C331C" w:rsidRPr="00D8552B" w:rsidRDefault="002C331C" w:rsidP="005649AA">
            <w:pPr>
              <w:pStyle w:val="Listenabsatz"/>
              <w:numPr>
                <w:ilvl w:val="0"/>
                <w:numId w:val="8"/>
              </w:numPr>
              <w:autoSpaceDE w:val="0"/>
              <w:autoSpaceDN w:val="0"/>
              <w:adjustRightInd w:val="0"/>
              <w:spacing w:line="360" w:lineRule="auto"/>
              <w:ind w:left="447"/>
              <w:rPr>
                <w:rFonts w:cs="Arial"/>
                <w:u w:val="single"/>
              </w:rPr>
            </w:pPr>
            <w:r>
              <w:rPr>
                <w:iCs/>
              </w:rPr>
              <w:t>Landesteile des UK, ausgewählte Städte und [...] Besonderheiten Großbritanniens</w:t>
            </w:r>
          </w:p>
        </w:tc>
      </w:tr>
      <w:tr w:rsidR="00F74EEC" w:rsidRPr="004C0330" w14:paraId="0D53CC9E" w14:textId="77777777" w:rsidTr="00C25000">
        <w:trPr>
          <w:trHeight w:val="2111"/>
        </w:trPr>
        <w:tc>
          <w:tcPr>
            <w:tcW w:w="9056" w:type="dxa"/>
          </w:tcPr>
          <w:p w14:paraId="2C97D981" w14:textId="77777777" w:rsidR="00F74EEC" w:rsidRPr="00FA0DAF" w:rsidRDefault="00F74EEC" w:rsidP="002C331C">
            <w:pPr>
              <w:autoSpaceDE w:val="0"/>
              <w:autoSpaceDN w:val="0"/>
              <w:adjustRightInd w:val="0"/>
              <w:spacing w:before="120" w:line="360" w:lineRule="auto"/>
              <w:rPr>
                <w:rFonts w:cs="Arial"/>
                <w:u w:val="single"/>
              </w:rPr>
            </w:pPr>
            <w:r w:rsidRPr="00FA0DAF">
              <w:rPr>
                <w:rFonts w:cs="Arial"/>
                <w:u w:val="single"/>
              </w:rPr>
              <w:t>Bezug zu grundlegenden Wissensbeständen:</w:t>
            </w:r>
          </w:p>
          <w:p w14:paraId="588004E6" w14:textId="0510D061" w:rsidR="00C25000" w:rsidRDefault="00F74EEC" w:rsidP="002C331C">
            <w:pPr>
              <w:autoSpaceDE w:val="0"/>
              <w:autoSpaceDN w:val="0"/>
              <w:adjustRightInd w:val="0"/>
              <w:spacing w:line="360" w:lineRule="auto"/>
              <w:rPr>
                <w:rFonts w:eastAsiaTheme="minorHAnsi" w:cs="Arial"/>
                <w:b/>
                <w:bCs/>
                <w:iCs/>
              </w:rPr>
            </w:pPr>
            <w:r w:rsidRPr="002C331C">
              <w:rPr>
                <w:rFonts w:eastAsiaTheme="minorHAnsi"/>
                <w:bCs/>
                <w:i/>
                <w:iCs/>
              </w:rPr>
              <w:t>Kommunikative</w:t>
            </w:r>
            <w:r w:rsidRPr="00F74EEC">
              <w:rPr>
                <w:rFonts w:eastAsiaTheme="minorHAnsi" w:cs="Arial"/>
                <w:b/>
                <w:bCs/>
                <w:iCs/>
              </w:rPr>
              <w:t xml:space="preserve"> </w:t>
            </w:r>
            <w:r w:rsidRPr="002C331C">
              <w:rPr>
                <w:rFonts w:eastAsiaTheme="minorHAnsi"/>
                <w:bCs/>
                <w:i/>
                <w:iCs/>
              </w:rPr>
              <w:t>Inhalt</w:t>
            </w:r>
            <w:r w:rsidR="00545E08" w:rsidRPr="002C331C">
              <w:rPr>
                <w:rFonts w:eastAsiaTheme="minorHAnsi"/>
                <w:bCs/>
                <w:i/>
                <w:iCs/>
              </w:rPr>
              <w:t>e</w:t>
            </w:r>
          </w:p>
          <w:p w14:paraId="7FC0D775" w14:textId="3DE38D22" w:rsidR="00D8552B" w:rsidRPr="002C331C" w:rsidRDefault="00F74EEC" w:rsidP="002C331C">
            <w:pPr>
              <w:pStyle w:val="Listenabsatz"/>
              <w:numPr>
                <w:ilvl w:val="0"/>
                <w:numId w:val="8"/>
              </w:numPr>
              <w:autoSpaceDE w:val="0"/>
              <w:autoSpaceDN w:val="0"/>
              <w:adjustRightInd w:val="0"/>
              <w:spacing w:line="360" w:lineRule="auto"/>
              <w:ind w:left="447"/>
              <w:rPr>
                <w:rFonts w:eastAsiaTheme="minorHAnsi" w:cs="Arial"/>
                <w:b/>
                <w:bCs/>
                <w:iCs/>
              </w:rPr>
            </w:pPr>
            <w:r w:rsidRPr="00C25000">
              <w:rPr>
                <w:iCs/>
              </w:rPr>
              <w:t>Soziales</w:t>
            </w:r>
            <w:r w:rsidRPr="00F74EEC">
              <w:rPr>
                <w:rFonts w:cs="Arial"/>
                <w:iCs/>
              </w:rPr>
              <w:t xml:space="preserve"> </w:t>
            </w:r>
            <w:r w:rsidRPr="002C331C">
              <w:rPr>
                <w:iCs/>
              </w:rPr>
              <w:t>Umfeld</w:t>
            </w:r>
            <w:r w:rsidRPr="00F74EEC">
              <w:rPr>
                <w:rFonts w:cs="Arial"/>
                <w:iCs/>
              </w:rPr>
              <w:t>: Freizeit, Kultur</w:t>
            </w:r>
          </w:p>
          <w:p w14:paraId="00C5F775" w14:textId="77777777" w:rsidR="00F74EEC" w:rsidRPr="000D502E" w:rsidRDefault="00F74EEC" w:rsidP="002C331C">
            <w:pPr>
              <w:autoSpaceDE w:val="0"/>
              <w:autoSpaceDN w:val="0"/>
              <w:adjustRightInd w:val="0"/>
              <w:spacing w:line="360" w:lineRule="auto"/>
              <w:rPr>
                <w:rFonts w:eastAsiaTheme="minorHAnsi" w:cs="Arial"/>
                <w:b/>
                <w:bCs/>
                <w:iCs/>
              </w:rPr>
            </w:pPr>
            <w:r w:rsidRPr="002C331C">
              <w:rPr>
                <w:rFonts w:eastAsiaTheme="minorHAnsi"/>
                <w:bCs/>
                <w:i/>
                <w:iCs/>
              </w:rPr>
              <w:t>Textsorten</w:t>
            </w:r>
          </w:p>
          <w:p w14:paraId="45B2F15C" w14:textId="77777777" w:rsidR="00F74EEC" w:rsidRPr="00C25000" w:rsidRDefault="00F74EEC" w:rsidP="002C331C">
            <w:pPr>
              <w:pStyle w:val="Listenabsatz"/>
              <w:numPr>
                <w:ilvl w:val="0"/>
                <w:numId w:val="8"/>
              </w:numPr>
              <w:autoSpaceDE w:val="0"/>
              <w:autoSpaceDN w:val="0"/>
              <w:adjustRightInd w:val="0"/>
              <w:spacing w:line="360" w:lineRule="auto"/>
              <w:ind w:left="447"/>
              <w:rPr>
                <w:iCs/>
              </w:rPr>
            </w:pPr>
            <w:r w:rsidRPr="00C25000">
              <w:rPr>
                <w:iCs/>
              </w:rPr>
              <w:t xml:space="preserve">Textsorte nur rezeptiv: Sach- und Gebrauchstext </w:t>
            </w:r>
          </w:p>
          <w:p w14:paraId="7CE2368D" w14:textId="77777777" w:rsidR="00F74EEC" w:rsidRPr="00C25000" w:rsidRDefault="00F74EEC" w:rsidP="002C331C">
            <w:pPr>
              <w:pStyle w:val="Listenabsatz"/>
              <w:numPr>
                <w:ilvl w:val="0"/>
                <w:numId w:val="8"/>
              </w:numPr>
              <w:autoSpaceDE w:val="0"/>
              <w:autoSpaceDN w:val="0"/>
              <w:adjustRightInd w:val="0"/>
              <w:spacing w:line="360" w:lineRule="auto"/>
              <w:ind w:left="447"/>
              <w:rPr>
                <w:rFonts w:cs="Arial"/>
                <w:iCs/>
              </w:rPr>
            </w:pPr>
            <w:r w:rsidRPr="00C25000">
              <w:rPr>
                <w:iCs/>
              </w:rPr>
              <w:t>Textsorte produktiv: Blogeintrag/Blogkommentar</w:t>
            </w:r>
            <w:r w:rsidRPr="00F74EEC">
              <w:rPr>
                <w:rFonts w:cs="Arial"/>
                <w:iCs/>
              </w:rPr>
              <w:t xml:space="preserve"> </w:t>
            </w:r>
          </w:p>
        </w:tc>
      </w:tr>
    </w:tbl>
    <w:p w14:paraId="62DD7395" w14:textId="77777777" w:rsidR="00256ACD" w:rsidRDefault="00256ACD" w:rsidP="00F74EEC">
      <w:pPr>
        <w:spacing w:after="160" w:line="360" w:lineRule="auto"/>
        <w:jc w:val="both"/>
        <w:rPr>
          <w:rFonts w:cs="Arial"/>
          <w:b/>
        </w:rPr>
      </w:pPr>
    </w:p>
    <w:p w14:paraId="64A7FF15" w14:textId="77777777" w:rsidR="00F74EEC" w:rsidRPr="005649AA" w:rsidRDefault="00F74EEC" w:rsidP="005649AA">
      <w:pPr>
        <w:pStyle w:val="Listenabsatz"/>
        <w:numPr>
          <w:ilvl w:val="0"/>
          <w:numId w:val="10"/>
        </w:numPr>
        <w:spacing w:before="120" w:line="360" w:lineRule="auto"/>
        <w:ind w:left="357" w:hanging="357"/>
        <w:rPr>
          <w:rFonts w:cs="Arial"/>
          <w:b/>
          <w:sz w:val="24"/>
          <w:szCs w:val="24"/>
        </w:rPr>
      </w:pPr>
      <w:r w:rsidRPr="005649AA">
        <w:rPr>
          <w:rFonts w:cs="Arial"/>
          <w:b/>
          <w:sz w:val="24"/>
          <w:szCs w:val="24"/>
        </w:rPr>
        <w:t>Anregungen und Hinweise zum unterrichtlichen Einsatz</w:t>
      </w:r>
    </w:p>
    <w:p w14:paraId="4326BA3F" w14:textId="506E1461" w:rsidR="009B1A8B" w:rsidRDefault="00F74EEC" w:rsidP="005649AA">
      <w:pPr>
        <w:pStyle w:val="Listenabsatz"/>
        <w:numPr>
          <w:ilvl w:val="0"/>
          <w:numId w:val="9"/>
        </w:numPr>
        <w:spacing w:after="160" w:line="360" w:lineRule="auto"/>
        <w:ind w:left="709"/>
        <w:jc w:val="both"/>
      </w:pPr>
      <w:r w:rsidRPr="00F74EEC">
        <w:t xml:space="preserve">In dieser </w:t>
      </w:r>
      <w:r w:rsidRPr="005649AA">
        <w:rPr>
          <w:rFonts w:eastAsia="Arial Unicode MS" w:cs="Arial"/>
          <w:bdr w:val="nil"/>
        </w:rPr>
        <w:t>Aufgabe</w:t>
      </w:r>
      <w:r w:rsidRPr="00F74EEC">
        <w:t xml:space="preserve"> sollen die Schülerinnen und Schüler nachweisen, dass sie in einfachen Alltagssituationen in vertrauten thematischen Zusammenhängen von der Fremdsprache in die Muttersprache mitteln können und dabei den hybriden Charakter von digitalen Texten unter Anleitung nutzen.</w:t>
      </w:r>
      <w:r w:rsidR="00256ACD">
        <w:t xml:space="preserve"> </w:t>
      </w:r>
    </w:p>
    <w:p w14:paraId="21B8D2D6" w14:textId="260B0346" w:rsidR="00E45C20" w:rsidRDefault="009B1A8B" w:rsidP="004D6782">
      <w:pPr>
        <w:pStyle w:val="Listenabsatz"/>
        <w:numPr>
          <w:ilvl w:val="0"/>
          <w:numId w:val="9"/>
        </w:numPr>
        <w:spacing w:line="360" w:lineRule="auto"/>
        <w:jc w:val="both"/>
      </w:pPr>
      <w:r>
        <w:t xml:space="preserve">Anhand eines Blog-Eintrags, der Links zu verschiedenen Sehenswürdigkeiten enthält, werden die Schülerinnen und Schüler auf vorgegebene Internetseiten gelenkt. Dort suchen sie </w:t>
      </w:r>
      <w:r w:rsidR="003C265F">
        <w:t>ausgehend von den</w:t>
      </w:r>
      <w:r>
        <w:t xml:space="preserve"> Sprachmittlungsfragen gezielt nach relevanten Informationen und tragen diese stichpunktartig oder in ganzen Sätzen </w:t>
      </w:r>
      <w:r w:rsidR="003C265F">
        <w:t>auf ihr Arbeitsblatt ein (</w:t>
      </w:r>
      <w:r w:rsidR="00B45E44">
        <w:t xml:space="preserve">vgl. </w:t>
      </w:r>
      <w:r w:rsidR="003C265F" w:rsidRPr="003C265F">
        <w:rPr>
          <w:i/>
        </w:rPr>
        <w:t>Worksheet</w:t>
      </w:r>
      <w:r w:rsidR="003C265F">
        <w:t xml:space="preserve">). </w:t>
      </w:r>
      <w:r>
        <w:t xml:space="preserve">   </w:t>
      </w:r>
    </w:p>
    <w:p w14:paraId="4A7D0FD1" w14:textId="77777777" w:rsidR="00256ACD" w:rsidRPr="003C265F" w:rsidRDefault="00256ACD" w:rsidP="003C265F">
      <w:pPr>
        <w:pStyle w:val="Listenabsatz"/>
        <w:numPr>
          <w:ilvl w:val="0"/>
          <w:numId w:val="9"/>
        </w:numPr>
        <w:spacing w:line="360" w:lineRule="auto"/>
        <w:rPr>
          <w:rFonts w:cs="Arial"/>
        </w:rPr>
      </w:pPr>
      <w:r w:rsidRPr="003C265F">
        <w:rPr>
          <w:rFonts w:cs="Arial"/>
        </w:rPr>
        <w:t>Stundenumfang: ca. 1 Unterrichtsstunde</w:t>
      </w:r>
    </w:p>
    <w:p w14:paraId="3AD4A7FB" w14:textId="48ECB8A7" w:rsidR="00C25000" w:rsidRDefault="00C25000" w:rsidP="00256ACD">
      <w:pPr>
        <w:spacing w:line="360" w:lineRule="auto"/>
        <w:rPr>
          <w:rFonts w:cs="Arial"/>
        </w:rPr>
      </w:pPr>
    </w:p>
    <w:p w14:paraId="3C74B4E9" w14:textId="77777777" w:rsidR="003C265F" w:rsidRPr="00C25000" w:rsidRDefault="003C265F" w:rsidP="00256ACD">
      <w:pPr>
        <w:spacing w:line="360" w:lineRule="auto"/>
        <w:rPr>
          <w:rFonts w:cs="Arial"/>
        </w:rPr>
      </w:pPr>
    </w:p>
    <w:p w14:paraId="0B3D26F9" w14:textId="77777777" w:rsidR="00256ACD" w:rsidRPr="005649AA" w:rsidRDefault="00256ACD" w:rsidP="005649AA">
      <w:pPr>
        <w:pStyle w:val="Listenabsatz"/>
        <w:numPr>
          <w:ilvl w:val="0"/>
          <w:numId w:val="10"/>
        </w:numPr>
        <w:spacing w:before="120" w:line="360" w:lineRule="auto"/>
        <w:ind w:left="357" w:hanging="357"/>
        <w:rPr>
          <w:rFonts w:cs="Arial"/>
          <w:b/>
          <w:sz w:val="24"/>
          <w:szCs w:val="24"/>
        </w:rPr>
      </w:pPr>
      <w:r w:rsidRPr="005649AA">
        <w:rPr>
          <w:rFonts w:cs="Arial"/>
          <w:b/>
          <w:sz w:val="24"/>
          <w:szCs w:val="24"/>
        </w:rPr>
        <w:lastRenderedPageBreak/>
        <w:t>Variationsmöglichkeiten</w:t>
      </w:r>
    </w:p>
    <w:p w14:paraId="440CC951" w14:textId="24168FB4" w:rsidR="00256ACD" w:rsidRPr="005649AA" w:rsidRDefault="00256ACD" w:rsidP="005649AA">
      <w:pPr>
        <w:spacing w:line="360" w:lineRule="auto"/>
        <w:ind w:left="425"/>
        <w:rPr>
          <w:rFonts w:cs="Arial"/>
        </w:rPr>
      </w:pPr>
      <w:r w:rsidRPr="005649AA">
        <w:rPr>
          <w:rFonts w:eastAsia="Calibri" w:cs="Times New Roman"/>
          <w:iCs/>
        </w:rPr>
        <w:t>Differenzierung</w:t>
      </w:r>
      <w:r w:rsidRPr="005649AA">
        <w:rPr>
          <w:rFonts w:cs="Arial"/>
        </w:rPr>
        <w:t xml:space="preserve"> nach oben: </w:t>
      </w:r>
    </w:p>
    <w:p w14:paraId="634F4E0D" w14:textId="6BD05A60" w:rsidR="00D8552B" w:rsidRPr="003C265F" w:rsidRDefault="00256ACD" w:rsidP="005649AA">
      <w:pPr>
        <w:pStyle w:val="Listenabsatz"/>
        <w:numPr>
          <w:ilvl w:val="0"/>
          <w:numId w:val="9"/>
        </w:numPr>
        <w:spacing w:line="360" w:lineRule="auto"/>
        <w:rPr>
          <w:rFonts w:cs="Arial"/>
          <w:b/>
        </w:rPr>
      </w:pPr>
      <w:r w:rsidRPr="003C265F">
        <w:rPr>
          <w:rFonts w:eastAsia="Arial Unicode MS" w:cs="Arial"/>
          <w:bdr w:val="nil"/>
        </w:rPr>
        <w:t xml:space="preserve">Leistungsstarke Schülerinnen und Schüler können nach der Bearbeitung der Sprachmittlungsaufgabe </w:t>
      </w:r>
      <w:r w:rsidR="003C265F" w:rsidRPr="003C265F">
        <w:rPr>
          <w:rFonts w:eastAsia="Arial Unicode MS" w:cs="Arial"/>
          <w:bdr w:val="nil"/>
        </w:rPr>
        <w:t xml:space="preserve">den Blog-Eintrag mit eigenen Gedanken oder Ideen weiterschreiben. </w:t>
      </w:r>
      <w:r w:rsidRPr="003C265F">
        <w:rPr>
          <w:rFonts w:eastAsia="Arial Unicode MS" w:cs="Arial"/>
          <w:bdr w:val="nil"/>
        </w:rPr>
        <w:t xml:space="preserve"> </w:t>
      </w:r>
    </w:p>
    <w:p w14:paraId="1F4B253A" w14:textId="77777777" w:rsidR="003C265F" w:rsidRDefault="003C265F" w:rsidP="00E45C20">
      <w:pPr>
        <w:spacing w:after="160" w:line="360" w:lineRule="auto"/>
        <w:jc w:val="both"/>
        <w:rPr>
          <w:rFonts w:cs="Arial"/>
          <w:b/>
        </w:rPr>
      </w:pPr>
    </w:p>
    <w:p w14:paraId="6F2505F3" w14:textId="7688B071" w:rsidR="00E45C20" w:rsidRPr="005649AA" w:rsidRDefault="00E45C20" w:rsidP="005649AA">
      <w:pPr>
        <w:pStyle w:val="Listenabsatz"/>
        <w:numPr>
          <w:ilvl w:val="0"/>
          <w:numId w:val="10"/>
        </w:numPr>
        <w:spacing w:before="120" w:line="360" w:lineRule="auto"/>
        <w:ind w:left="357" w:hanging="357"/>
        <w:rPr>
          <w:rFonts w:cs="Arial"/>
          <w:b/>
          <w:sz w:val="24"/>
          <w:szCs w:val="24"/>
        </w:rPr>
      </w:pPr>
      <w:r w:rsidRPr="005649AA">
        <w:rPr>
          <w:rFonts w:cs="Arial"/>
          <w:b/>
          <w:sz w:val="24"/>
          <w:szCs w:val="24"/>
        </w:rPr>
        <w:t>Lösungserwartung</w:t>
      </w:r>
      <w:r w:rsidR="005649AA">
        <w:rPr>
          <w:rFonts w:cs="Arial"/>
          <w:b/>
          <w:sz w:val="24"/>
          <w:szCs w:val="24"/>
        </w:rPr>
        <w:t>en</w:t>
      </w:r>
    </w:p>
    <w:tbl>
      <w:tblPr>
        <w:tblStyle w:val="Tabellenraster"/>
        <w:tblW w:w="9634" w:type="dxa"/>
        <w:tblLook w:val="04A0" w:firstRow="1" w:lastRow="0" w:firstColumn="1" w:lastColumn="0" w:noHBand="0" w:noVBand="1"/>
      </w:tblPr>
      <w:tblGrid>
        <w:gridCol w:w="1271"/>
        <w:gridCol w:w="8363"/>
      </w:tblGrid>
      <w:tr w:rsidR="00E45C20" w:rsidRPr="00B717FD" w14:paraId="64C7B0A8" w14:textId="77777777" w:rsidTr="000E4DEC">
        <w:tc>
          <w:tcPr>
            <w:tcW w:w="1271" w:type="dxa"/>
          </w:tcPr>
          <w:p w14:paraId="7A621C75" w14:textId="77777777" w:rsidR="00E45C20" w:rsidRPr="00B717FD" w:rsidRDefault="00E45C20" w:rsidP="005649AA">
            <w:pPr>
              <w:spacing w:before="120" w:line="360" w:lineRule="auto"/>
              <w:rPr>
                <w:rFonts w:cs="Arial"/>
                <w:b/>
              </w:rPr>
            </w:pPr>
            <w:r w:rsidRPr="005649AA">
              <w:rPr>
                <w:rFonts w:eastAsia="Arial Unicode MS" w:cs="Arial"/>
                <w:b/>
                <w:bdr w:val="nil"/>
              </w:rPr>
              <w:t>Aufgabe</w:t>
            </w:r>
          </w:p>
        </w:tc>
        <w:tc>
          <w:tcPr>
            <w:tcW w:w="8363" w:type="dxa"/>
          </w:tcPr>
          <w:p w14:paraId="20EAA4F9" w14:textId="77777777" w:rsidR="00E45C20" w:rsidRPr="00B717FD" w:rsidRDefault="00E45C20" w:rsidP="005649AA">
            <w:pPr>
              <w:spacing w:before="120" w:line="360" w:lineRule="auto"/>
              <w:rPr>
                <w:rFonts w:cs="Arial"/>
                <w:b/>
              </w:rPr>
            </w:pPr>
            <w:r w:rsidRPr="005649AA">
              <w:rPr>
                <w:rFonts w:eastAsia="Arial Unicode MS" w:cs="Arial"/>
                <w:b/>
                <w:bdr w:val="nil"/>
              </w:rPr>
              <w:t>Erwartungshorizont</w:t>
            </w:r>
          </w:p>
        </w:tc>
      </w:tr>
      <w:tr w:rsidR="00E45C20" w:rsidRPr="008F5FFC" w14:paraId="6B224E2E" w14:textId="77777777" w:rsidTr="000E4DEC">
        <w:tc>
          <w:tcPr>
            <w:tcW w:w="1271" w:type="dxa"/>
          </w:tcPr>
          <w:p w14:paraId="5BD112D1" w14:textId="77777777" w:rsidR="00E45C20" w:rsidRPr="008F5FFC" w:rsidRDefault="00E45C20" w:rsidP="000E4DEC">
            <w:pPr>
              <w:autoSpaceDE w:val="0"/>
              <w:autoSpaceDN w:val="0"/>
              <w:adjustRightInd w:val="0"/>
              <w:spacing w:before="60" w:after="120"/>
              <w:jc w:val="center"/>
              <w:rPr>
                <w:rFonts w:eastAsia="Calibri" w:cs="Arial"/>
              </w:rPr>
            </w:pPr>
            <w:r w:rsidRPr="008F5FFC">
              <w:rPr>
                <w:rFonts w:eastAsia="Calibri" w:cs="Arial"/>
              </w:rPr>
              <w:t>1</w:t>
            </w:r>
          </w:p>
        </w:tc>
        <w:tc>
          <w:tcPr>
            <w:tcW w:w="8363" w:type="dxa"/>
          </w:tcPr>
          <w:p w14:paraId="33B6E55C" w14:textId="77777777" w:rsidR="009B1A8B" w:rsidRDefault="009B1A8B" w:rsidP="009B1A8B">
            <w:pPr>
              <w:autoSpaceDE w:val="0"/>
              <w:autoSpaceDN w:val="0"/>
              <w:adjustRightInd w:val="0"/>
              <w:spacing w:before="60" w:after="120"/>
              <w:rPr>
                <w:rFonts w:eastAsia="Calibri" w:cs="Arial"/>
                <w:i/>
              </w:rPr>
            </w:pPr>
            <w:r w:rsidRPr="00E45C20">
              <w:rPr>
                <w:rFonts w:eastAsia="Calibri" w:cs="Arial"/>
                <w:i/>
              </w:rPr>
              <w:t>Answer Sheet</w:t>
            </w:r>
          </w:p>
          <w:p w14:paraId="7ECBCA71" w14:textId="0A89C8A7" w:rsidR="00E45C20" w:rsidRPr="008F5FFC" w:rsidRDefault="009B1A8B" w:rsidP="009B1A8B">
            <w:pPr>
              <w:autoSpaceDE w:val="0"/>
              <w:autoSpaceDN w:val="0"/>
              <w:adjustRightInd w:val="0"/>
              <w:spacing w:before="60" w:after="120"/>
              <w:rPr>
                <w:rFonts w:eastAsia="Calibri" w:cs="Arial"/>
              </w:rPr>
            </w:pPr>
            <w:r>
              <w:rPr>
                <w:rFonts w:eastAsia="Calibri" w:cs="Arial"/>
              </w:rPr>
              <w:t>(Die Lehrkraft sollte vor dem Bearbeiten der Aufgabe alle relevanten Angaben auf ihre Aktualität prüfen.)</w:t>
            </w:r>
          </w:p>
        </w:tc>
      </w:tr>
    </w:tbl>
    <w:p w14:paraId="732831F4" w14:textId="77777777" w:rsidR="00E45C20" w:rsidRDefault="00E45C20" w:rsidP="00C25000">
      <w:pPr>
        <w:spacing w:line="360" w:lineRule="auto"/>
        <w:jc w:val="both"/>
        <w:rPr>
          <w:rFonts w:cs="Arial"/>
        </w:rPr>
      </w:pPr>
    </w:p>
    <w:p w14:paraId="68115E71" w14:textId="77777777" w:rsidR="00256ACD" w:rsidRPr="005649AA" w:rsidRDefault="00256ACD" w:rsidP="005649AA">
      <w:pPr>
        <w:pStyle w:val="Listenabsatz"/>
        <w:numPr>
          <w:ilvl w:val="0"/>
          <w:numId w:val="10"/>
        </w:numPr>
        <w:spacing w:before="120" w:line="360" w:lineRule="auto"/>
        <w:ind w:left="357" w:hanging="357"/>
        <w:rPr>
          <w:rFonts w:cs="Arial"/>
          <w:b/>
          <w:color w:val="000000" w:themeColor="text1"/>
          <w:sz w:val="24"/>
          <w:szCs w:val="24"/>
        </w:rPr>
      </w:pPr>
      <w:r w:rsidRPr="005649AA">
        <w:rPr>
          <w:rFonts w:cs="Arial"/>
          <w:b/>
          <w:sz w:val="24"/>
          <w:szCs w:val="24"/>
        </w:rPr>
        <w:t>Quellenverzeichnis</w:t>
      </w:r>
    </w:p>
    <w:tbl>
      <w:tblPr>
        <w:tblStyle w:val="Tabellenraster1"/>
        <w:tblW w:w="9639" w:type="dxa"/>
        <w:tblInd w:w="-5" w:type="dxa"/>
        <w:shd w:val="clear" w:color="auto" w:fill="D9D9D9" w:themeFill="background1" w:themeFillShade="D9"/>
        <w:tblLayout w:type="fixed"/>
        <w:tblLook w:val="04A0" w:firstRow="1" w:lastRow="0" w:firstColumn="1" w:lastColumn="0" w:noHBand="0" w:noVBand="1"/>
      </w:tblPr>
      <w:tblGrid>
        <w:gridCol w:w="2409"/>
        <w:gridCol w:w="2410"/>
        <w:gridCol w:w="4820"/>
      </w:tblGrid>
      <w:tr w:rsidR="005649AA" w:rsidRPr="00A04128" w14:paraId="3D8A3887" w14:textId="77777777" w:rsidTr="005649AA">
        <w:tc>
          <w:tcPr>
            <w:tcW w:w="2409" w:type="dxa"/>
            <w:shd w:val="clear" w:color="auto" w:fill="D9D9D9" w:themeFill="background1" w:themeFillShade="D9"/>
          </w:tcPr>
          <w:p w14:paraId="7D60F82D" w14:textId="77777777" w:rsidR="005649AA" w:rsidRPr="00A04128" w:rsidRDefault="005649AA" w:rsidP="00524B90">
            <w:pPr>
              <w:spacing w:before="120" w:line="360" w:lineRule="auto"/>
              <w:jc w:val="both"/>
              <w:rPr>
                <w:rFonts w:cs="Arial"/>
                <w:color w:val="000000" w:themeColor="text1"/>
              </w:rPr>
            </w:pPr>
            <w:r w:rsidRPr="00A04128">
              <w:rPr>
                <w:rFonts w:cs="Arial"/>
                <w:color w:val="000000" w:themeColor="text1"/>
              </w:rPr>
              <w:t>Seite</w:t>
            </w:r>
          </w:p>
        </w:tc>
        <w:tc>
          <w:tcPr>
            <w:tcW w:w="2410" w:type="dxa"/>
            <w:shd w:val="clear" w:color="auto" w:fill="D9D9D9" w:themeFill="background1" w:themeFillShade="D9"/>
          </w:tcPr>
          <w:p w14:paraId="0C1DE278" w14:textId="77777777" w:rsidR="005649AA" w:rsidRPr="00A04128" w:rsidRDefault="005649AA" w:rsidP="00524B90">
            <w:pPr>
              <w:spacing w:before="120" w:line="360" w:lineRule="auto"/>
              <w:jc w:val="both"/>
              <w:rPr>
                <w:rFonts w:cs="Arial"/>
                <w:color w:val="000000" w:themeColor="text1"/>
              </w:rPr>
            </w:pPr>
            <w:r w:rsidRPr="00A04128">
              <w:rPr>
                <w:rFonts w:cs="Arial"/>
                <w:color w:val="000000" w:themeColor="text1"/>
              </w:rPr>
              <w:t>Name der Quelle</w:t>
            </w:r>
          </w:p>
        </w:tc>
        <w:tc>
          <w:tcPr>
            <w:tcW w:w="4820" w:type="dxa"/>
            <w:shd w:val="clear" w:color="auto" w:fill="D9D9D9" w:themeFill="background1" w:themeFillShade="D9"/>
          </w:tcPr>
          <w:p w14:paraId="7185BC7B" w14:textId="77777777" w:rsidR="005649AA" w:rsidRPr="00A04128" w:rsidRDefault="005649AA" w:rsidP="00524B90">
            <w:pPr>
              <w:spacing w:before="120" w:line="360" w:lineRule="auto"/>
              <w:jc w:val="both"/>
              <w:rPr>
                <w:rFonts w:cs="Arial"/>
                <w:color w:val="000000" w:themeColor="text1"/>
              </w:rPr>
            </w:pPr>
            <w:r w:rsidRPr="00A04128">
              <w:rPr>
                <w:rFonts w:cs="Arial"/>
                <w:color w:val="000000" w:themeColor="text1"/>
              </w:rPr>
              <w:t>Ursprung (Link oder Werk)</w:t>
            </w:r>
          </w:p>
        </w:tc>
      </w:tr>
      <w:tr w:rsidR="005649AA" w:rsidRPr="00A04128" w14:paraId="260EAC7E" w14:textId="77777777" w:rsidTr="005649AA">
        <w:tc>
          <w:tcPr>
            <w:tcW w:w="2409" w:type="dxa"/>
            <w:shd w:val="clear" w:color="auto" w:fill="auto"/>
          </w:tcPr>
          <w:p w14:paraId="0AC042C3" w14:textId="677FEA0F" w:rsidR="005649AA" w:rsidRDefault="005649AA" w:rsidP="00524B90">
            <w:pPr>
              <w:spacing w:before="120" w:line="360" w:lineRule="auto"/>
              <w:jc w:val="both"/>
            </w:pPr>
            <w:r w:rsidRPr="00524B90">
              <w:rPr>
                <w:rFonts w:cs="Arial"/>
                <w:color w:val="000000" w:themeColor="text1"/>
              </w:rPr>
              <w:t>Steckbrief</w:t>
            </w:r>
          </w:p>
        </w:tc>
        <w:tc>
          <w:tcPr>
            <w:tcW w:w="2410" w:type="dxa"/>
            <w:shd w:val="clear" w:color="auto" w:fill="auto"/>
          </w:tcPr>
          <w:p w14:paraId="0CCDE3D9" w14:textId="71EC1133" w:rsidR="005649AA" w:rsidRDefault="005649AA" w:rsidP="00524B90">
            <w:pPr>
              <w:spacing w:before="120" w:line="360" w:lineRule="auto"/>
              <w:jc w:val="both"/>
            </w:pPr>
            <w:r>
              <w:t xml:space="preserve">Bild </w:t>
            </w:r>
            <w:r w:rsidRPr="004D4C62">
              <w:rPr>
                <w:i/>
                <w:iCs/>
              </w:rPr>
              <w:t>Tower Bridge</w:t>
            </w:r>
          </w:p>
        </w:tc>
        <w:tc>
          <w:tcPr>
            <w:tcW w:w="4820" w:type="dxa"/>
            <w:shd w:val="clear" w:color="auto" w:fill="auto"/>
          </w:tcPr>
          <w:p w14:paraId="51AAA75D" w14:textId="635F0B49" w:rsidR="005649AA" w:rsidRDefault="005649AA" w:rsidP="00524B90">
            <w:pPr>
              <w:spacing w:before="120" w:line="360" w:lineRule="auto"/>
              <w:jc w:val="both"/>
            </w:pPr>
            <w:hyperlink r:id="rId7" w:history="1">
              <w:r>
                <w:rPr>
                  <w:rStyle w:val="Hyperlink"/>
                </w:rPr>
                <w:t>https://pixabay.com/de/photos/tower-bridge-london</w:t>
              </w:r>
              <w:bookmarkStart w:id="0" w:name="_GoBack"/>
              <w:bookmarkEnd w:id="0"/>
              <w:r>
                <w:rPr>
                  <w:rStyle w:val="Hyperlink"/>
                </w:rPr>
                <w:t>-abend-980961/</w:t>
              </w:r>
            </w:hyperlink>
          </w:p>
        </w:tc>
      </w:tr>
      <w:tr w:rsidR="005649AA" w:rsidRPr="00A04128" w14:paraId="09A21D63" w14:textId="77777777" w:rsidTr="005649AA">
        <w:tc>
          <w:tcPr>
            <w:tcW w:w="2409" w:type="dxa"/>
            <w:shd w:val="clear" w:color="auto" w:fill="auto"/>
          </w:tcPr>
          <w:p w14:paraId="2B7E937C" w14:textId="19CC194C" w:rsidR="005649AA" w:rsidRPr="001A2CBA" w:rsidRDefault="005649AA" w:rsidP="00524B90">
            <w:pPr>
              <w:spacing w:before="120" w:line="360" w:lineRule="auto"/>
              <w:jc w:val="both"/>
              <w:rPr>
                <w:i/>
              </w:rPr>
            </w:pPr>
            <w:r w:rsidRPr="001A2CBA">
              <w:rPr>
                <w:i/>
              </w:rPr>
              <w:t>Worksheet</w:t>
            </w:r>
          </w:p>
        </w:tc>
        <w:tc>
          <w:tcPr>
            <w:tcW w:w="2410" w:type="dxa"/>
            <w:shd w:val="clear" w:color="auto" w:fill="auto"/>
          </w:tcPr>
          <w:p w14:paraId="31ECD48A" w14:textId="587C9BF6" w:rsidR="005649AA" w:rsidRDefault="005649AA" w:rsidP="00524B90">
            <w:pPr>
              <w:spacing w:before="120" w:line="360" w:lineRule="auto"/>
              <w:jc w:val="both"/>
            </w:pPr>
            <w:r>
              <w:t xml:space="preserve">Bild </w:t>
            </w:r>
            <w:r w:rsidRPr="001A2CBA">
              <w:rPr>
                <w:i/>
              </w:rPr>
              <w:t xml:space="preserve">Tower </w:t>
            </w:r>
            <w:r w:rsidRPr="00524B90">
              <w:t>Bridge</w:t>
            </w:r>
          </w:p>
        </w:tc>
        <w:tc>
          <w:tcPr>
            <w:tcW w:w="4820" w:type="dxa"/>
            <w:shd w:val="clear" w:color="auto" w:fill="auto"/>
          </w:tcPr>
          <w:p w14:paraId="65A27976" w14:textId="12E4B026" w:rsidR="005649AA" w:rsidRDefault="005649AA" w:rsidP="00524B90">
            <w:pPr>
              <w:spacing w:before="120" w:line="360" w:lineRule="auto"/>
              <w:jc w:val="both"/>
            </w:pPr>
            <w:r>
              <w:t>Nadiya Mykhaylenko (privat)</w:t>
            </w:r>
          </w:p>
        </w:tc>
      </w:tr>
    </w:tbl>
    <w:p w14:paraId="4851174E" w14:textId="77777777" w:rsidR="00256ACD" w:rsidRPr="00A04128" w:rsidRDefault="00256ACD" w:rsidP="00256ACD">
      <w:pPr>
        <w:spacing w:after="160" w:line="360" w:lineRule="auto"/>
        <w:jc w:val="both"/>
        <w:rPr>
          <w:rFonts w:cs="Arial"/>
          <w:b/>
          <w:color w:val="000000" w:themeColor="text1"/>
        </w:rPr>
      </w:pPr>
    </w:p>
    <w:p w14:paraId="69F7E6F9" w14:textId="77777777" w:rsidR="00256ACD" w:rsidRDefault="00256ACD"/>
    <w:sectPr w:rsidR="00256ACD" w:rsidSect="002C331C">
      <w:headerReference w:type="default" r:id="rId8"/>
      <w:footerReference w:type="default" r:id="rId9"/>
      <w:pgSz w:w="11900" w:h="16840"/>
      <w:pgMar w:top="1588" w:right="1134" w:bottom="1247"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583EF4" w16cex:dateUtc="2020-05-02T16:48:00Z"/>
  <w16cex:commentExtensible w16cex:durableId="22583F13" w16cex:dateUtc="2020-05-02T16:48:00Z"/>
  <w16cex:commentExtensible w16cex:durableId="22584779" w16cex:dateUtc="2020-05-02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465F7DD" w16cid:durableId="22583EF4"/>
  <w16cid:commentId w16cid:paraId="3C8EE094" w16cid:durableId="22583F13"/>
  <w16cid:commentId w16cid:paraId="049548A4" w16cid:durableId="225847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E7EE0" w14:textId="77777777" w:rsidR="002C331C" w:rsidRDefault="002C331C" w:rsidP="002C331C">
      <w:r>
        <w:separator/>
      </w:r>
    </w:p>
  </w:endnote>
  <w:endnote w:type="continuationSeparator" w:id="0">
    <w:p w14:paraId="5E0ED7E3" w14:textId="77777777" w:rsidR="002C331C" w:rsidRDefault="002C331C" w:rsidP="002C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Lucida Grande">
    <w:altName w:val="Arial"/>
    <w:charset w:val="00"/>
    <w:family w:val="auto"/>
    <w:pitch w:val="variable"/>
    <w:sig w:usb0="00000000" w:usb1="5000A1FF" w:usb2="00000000" w:usb3="00000000" w:csb0="000001B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cs="Arial"/>
        <w:sz w:val="20"/>
        <w:szCs w:val="20"/>
      </w:rPr>
    </w:sdtEndPr>
    <w:sdtContent>
      <w:p w14:paraId="25B6905F" w14:textId="77777777" w:rsidR="002C331C" w:rsidRPr="002E1E4D" w:rsidRDefault="002C331C" w:rsidP="002C331C">
        <w:pPr>
          <w:pStyle w:val="Fuzeile"/>
          <w:pBdr>
            <w:top w:val="single" w:sz="4" w:space="1" w:color="auto"/>
          </w:pBdr>
          <w:jc w:val="center"/>
          <w:rPr>
            <w:rFonts w:cs="Arial"/>
            <w:sz w:val="20"/>
            <w:szCs w:val="20"/>
          </w:rPr>
        </w:pPr>
        <w:r w:rsidRPr="005A5DDC">
          <w:rPr>
            <w:rFonts w:cs="Arial"/>
            <w:sz w:val="18"/>
            <w:szCs w:val="18"/>
          </w:rPr>
          <w:t>Quelle</w:t>
        </w:r>
        <w:r>
          <w:rPr>
            <w:rFonts w:cs="Arial"/>
            <w:sz w:val="18"/>
            <w:szCs w:val="18"/>
          </w:rPr>
          <w:t>:</w:t>
        </w:r>
        <w:r w:rsidRPr="005A5DDC">
          <w:rPr>
            <w:rFonts w:cs="Arial"/>
            <w:sz w:val="18"/>
            <w:szCs w:val="18"/>
          </w:rPr>
          <w:t xml:space="preserve"> Bildungsserver</w:t>
        </w:r>
        <w:r>
          <w:rPr>
            <w:rFonts w:cs="Arial"/>
            <w:sz w:val="18"/>
            <w:szCs w:val="18"/>
          </w:rPr>
          <w:t xml:space="preserve"> Sachsen-Anhalt (http://www.bildung-lsa.de) |</w:t>
        </w:r>
        <w:r w:rsidRPr="005A5DDC">
          <w:rPr>
            <w:rFonts w:cs="Arial"/>
            <w:sz w:val="18"/>
            <w:szCs w:val="18"/>
          </w:rPr>
          <w:t xml:space="preserve"> Lizenz</w:t>
        </w:r>
        <w:r>
          <w:rPr>
            <w:rFonts w:cs="Arial"/>
            <w:sz w:val="18"/>
            <w:szCs w:val="18"/>
          </w:rPr>
          <w:t>: Creative Commons (CC BY-SA 3.0)</w:t>
        </w:r>
      </w:p>
      <w:p w14:paraId="261D6C7B" w14:textId="632D7112" w:rsidR="002C331C" w:rsidRPr="002C331C" w:rsidRDefault="002C331C" w:rsidP="002C331C">
        <w:pPr>
          <w:pStyle w:val="Fuzeile"/>
          <w:spacing w:before="120"/>
          <w:jc w:val="center"/>
          <w:rPr>
            <w:rFonts w:cs="Arial"/>
            <w:sz w:val="20"/>
            <w:szCs w:val="20"/>
          </w:rPr>
        </w:pPr>
        <w:r w:rsidRPr="002E1E4D">
          <w:rPr>
            <w:rFonts w:cs="Arial"/>
            <w:sz w:val="20"/>
            <w:szCs w:val="20"/>
          </w:rPr>
          <w:fldChar w:fldCharType="begin"/>
        </w:r>
        <w:r w:rsidRPr="002E1E4D">
          <w:rPr>
            <w:rFonts w:cs="Arial"/>
            <w:sz w:val="20"/>
            <w:szCs w:val="20"/>
          </w:rPr>
          <w:instrText>PAGE   \* MERGEFORMAT</w:instrText>
        </w:r>
        <w:r w:rsidRPr="002E1E4D">
          <w:rPr>
            <w:rFonts w:cs="Arial"/>
            <w:sz w:val="20"/>
            <w:szCs w:val="20"/>
          </w:rPr>
          <w:fldChar w:fldCharType="separate"/>
        </w:r>
        <w:r w:rsidR="00524B90">
          <w:rPr>
            <w:rFonts w:cs="Arial"/>
            <w:noProof/>
            <w:sz w:val="20"/>
            <w:szCs w:val="20"/>
          </w:rPr>
          <w:t>2</w:t>
        </w:r>
        <w:r w:rsidRPr="002E1E4D">
          <w:rPr>
            <w:rFonts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FE4BE" w14:textId="77777777" w:rsidR="002C331C" w:rsidRDefault="002C331C" w:rsidP="002C331C">
      <w:r>
        <w:separator/>
      </w:r>
    </w:p>
  </w:footnote>
  <w:footnote w:type="continuationSeparator" w:id="0">
    <w:p w14:paraId="51019F94" w14:textId="77777777" w:rsidR="002C331C" w:rsidRDefault="002C331C" w:rsidP="002C3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4B555" w14:textId="2BD5B34A" w:rsidR="002C331C" w:rsidRPr="002C331C" w:rsidRDefault="002C331C" w:rsidP="002C331C">
    <w:pPr>
      <w:pStyle w:val="Kopfzeile"/>
      <w:pBdr>
        <w:bottom w:val="single" w:sz="4" w:space="1" w:color="auto"/>
      </w:pBdr>
      <w:jc w:val="right"/>
      <w:rPr>
        <w:rFonts w:cs="Arial"/>
        <w:sz w:val="20"/>
        <w:szCs w:val="20"/>
      </w:rPr>
    </w:pPr>
    <w:r w:rsidRPr="005A5DDC">
      <w:rPr>
        <w:rFonts w:cs="Arial"/>
        <w:sz w:val="20"/>
        <w:szCs w:val="20"/>
      </w:rPr>
      <w:t>Hinweise für</w:t>
    </w:r>
    <w:r>
      <w:rPr>
        <w:rFonts w:cs="Arial"/>
        <w:sz w:val="20"/>
        <w:szCs w:val="20"/>
      </w:rPr>
      <w:t xml:space="preserve"> die</w:t>
    </w:r>
    <w:r w:rsidRPr="005A5DDC">
      <w:rPr>
        <w:rFonts w:cs="Arial"/>
        <w:sz w:val="20"/>
        <w:szCs w:val="20"/>
      </w:rPr>
      <w:t xml:space="preserv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1DB4CB7"/>
    <w:multiLevelType w:val="hybridMultilevel"/>
    <w:tmpl w:val="AA18DC60"/>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2" w15:restartNumberingAfterBreak="0">
    <w:nsid w:val="46F97053"/>
    <w:multiLevelType w:val="hybridMultilevel"/>
    <w:tmpl w:val="B4B2A034"/>
    <w:lvl w:ilvl="0" w:tplc="61A220B2">
      <w:start w:val="1"/>
      <w:numFmt w:val="decimal"/>
      <w:lvlText w:val="%1."/>
      <w:lvlJc w:val="left"/>
      <w:pPr>
        <w:ind w:left="360" w:hanging="360"/>
      </w:pPr>
      <w:rPr>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4A66796A"/>
    <w:multiLevelType w:val="hybridMultilevel"/>
    <w:tmpl w:val="8E7CAABE"/>
    <w:lvl w:ilvl="0" w:tplc="DBE8E624">
      <w:numFmt w:val="bullet"/>
      <w:lvlText w:val="-"/>
      <w:lvlJc w:val="left"/>
      <w:pPr>
        <w:ind w:left="1068" w:hanging="360"/>
      </w:pPr>
      <w:rPr>
        <w:rFonts w:ascii="Calibri" w:eastAsiaTheme="minorHAnsi" w:hAnsi="Calibri" w:cstheme="minorBidi" w:hint="default"/>
      </w:rPr>
    </w:lvl>
    <w:lvl w:ilvl="1" w:tplc="04070001">
      <w:start w:val="1"/>
      <w:numFmt w:val="bullet"/>
      <w:lvlText w:val=""/>
      <w:lvlJc w:val="left"/>
      <w:pPr>
        <w:ind w:left="1788" w:hanging="360"/>
      </w:pPr>
      <w:rPr>
        <w:rFonts w:ascii="Symbol" w:hAnsi="Symbol"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AD86B49"/>
    <w:multiLevelType w:val="hybridMultilevel"/>
    <w:tmpl w:val="FD149FEA"/>
    <w:lvl w:ilvl="0" w:tplc="E8A4697A">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7" w15:restartNumberingAfterBreak="0">
    <w:nsid w:val="5F3539BD"/>
    <w:multiLevelType w:val="hybridMultilevel"/>
    <w:tmpl w:val="98D23C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13C6C"/>
    <w:multiLevelType w:val="hybridMultilevel"/>
    <w:tmpl w:val="CACC725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7FC85EF7"/>
    <w:multiLevelType w:val="hybridMultilevel"/>
    <w:tmpl w:val="A91E7AAA"/>
    <w:lvl w:ilvl="0" w:tplc="029206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
  </w:num>
  <w:num w:numId="4">
    <w:abstractNumId w:val="6"/>
  </w:num>
  <w:num w:numId="5">
    <w:abstractNumId w:val="4"/>
  </w:num>
  <w:num w:numId="6">
    <w:abstractNumId w:val="0"/>
  </w:num>
  <w:num w:numId="7">
    <w:abstractNumId w:val="7"/>
  </w:num>
  <w:num w:numId="8">
    <w:abstractNumId w:val="3"/>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BEC"/>
    <w:rsid w:val="000E4DEC"/>
    <w:rsid w:val="00130EEA"/>
    <w:rsid w:val="00155BEC"/>
    <w:rsid w:val="001A2CBA"/>
    <w:rsid w:val="00256ACD"/>
    <w:rsid w:val="002B2AFE"/>
    <w:rsid w:val="002C331C"/>
    <w:rsid w:val="003C265F"/>
    <w:rsid w:val="003F4DA4"/>
    <w:rsid w:val="004D4C62"/>
    <w:rsid w:val="004E00B8"/>
    <w:rsid w:val="00524B90"/>
    <w:rsid w:val="00545E08"/>
    <w:rsid w:val="005649AA"/>
    <w:rsid w:val="005B4927"/>
    <w:rsid w:val="008F5FFC"/>
    <w:rsid w:val="00982196"/>
    <w:rsid w:val="009B1A8B"/>
    <w:rsid w:val="00B45E44"/>
    <w:rsid w:val="00B7711F"/>
    <w:rsid w:val="00BE2683"/>
    <w:rsid w:val="00C25000"/>
    <w:rsid w:val="00C3150A"/>
    <w:rsid w:val="00D8552B"/>
    <w:rsid w:val="00E45C20"/>
    <w:rsid w:val="00EA02BA"/>
    <w:rsid w:val="00F74EEC"/>
    <w:rsid w:val="00F84986"/>
    <w:rsid w:val="00F92D1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4E6258"/>
  <w15:docId w15:val="{77BA4F47-6922-4F3D-8DB0-A337BBF65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55BEC"/>
    <w:rPr>
      <w:rFonts w:ascii="Arial" w:hAnsi="Arial"/>
      <w:sz w:val="22"/>
      <w:szCs w:val="22"/>
    </w:rPr>
  </w:style>
  <w:style w:type="paragraph" w:styleId="berschrift1">
    <w:name w:val="heading 1"/>
    <w:basedOn w:val="Standard"/>
    <w:next w:val="Standard"/>
    <w:link w:val="berschrift1Zchn"/>
    <w:uiPriority w:val="9"/>
    <w:qFormat/>
    <w:rsid w:val="00545E08"/>
    <w:pPr>
      <w:keepNext/>
      <w:keepLines/>
      <w:spacing w:before="480"/>
      <w:outlineLvl w:val="0"/>
    </w:pPr>
    <w:rPr>
      <w:rFonts w:asciiTheme="majorHAnsi" w:eastAsiaTheme="majorEastAsia" w:hAnsiTheme="majorHAnsi" w:cstheme="majorBidi"/>
      <w:b/>
      <w:bCs/>
      <w:color w:val="2D4F8E" w:themeColor="accent1" w:themeShade="B5"/>
      <w:sz w:val="32"/>
      <w:szCs w:val="32"/>
    </w:rPr>
  </w:style>
  <w:style w:type="paragraph" w:styleId="berschrift3">
    <w:name w:val="heading 3"/>
    <w:basedOn w:val="Standard"/>
    <w:next w:val="Standard"/>
    <w:link w:val="berschrift3Zchn"/>
    <w:uiPriority w:val="9"/>
    <w:unhideWhenUsed/>
    <w:qFormat/>
    <w:rsid w:val="00155BEC"/>
    <w:pPr>
      <w:keepNext/>
      <w:keepLines/>
      <w:spacing w:after="240"/>
      <w:outlineLvl w:val="2"/>
    </w:pPr>
    <w:rPr>
      <w:rFonts w:eastAsiaTheme="majorEastAsia" w:cstheme="majorBidi"/>
      <w:b/>
      <w:bCs/>
      <w:color w:val="000000" w:themeColor="text1"/>
      <w:sz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55BEC"/>
    <w:rPr>
      <w:rFonts w:ascii="Arial" w:eastAsiaTheme="majorEastAsia" w:hAnsi="Arial" w:cstheme="majorBidi"/>
      <w:b/>
      <w:bCs/>
      <w:color w:val="000000" w:themeColor="text1"/>
      <w:sz w:val="26"/>
      <w:szCs w:val="22"/>
    </w:rPr>
  </w:style>
  <w:style w:type="paragraph" w:styleId="Listenabsatz">
    <w:name w:val="List Paragraph"/>
    <w:basedOn w:val="Standard"/>
    <w:uiPriority w:val="34"/>
    <w:qFormat/>
    <w:rsid w:val="00155BEC"/>
    <w:pPr>
      <w:ind w:left="720"/>
      <w:contextualSpacing/>
    </w:pPr>
  </w:style>
  <w:style w:type="paragraph" w:styleId="StandardWeb">
    <w:name w:val="Normal (Web)"/>
    <w:basedOn w:val="Standard"/>
    <w:uiPriority w:val="99"/>
    <w:unhideWhenUsed/>
    <w:rsid w:val="00155BEC"/>
    <w:pPr>
      <w:spacing w:before="100" w:beforeAutospacing="1" w:after="100" w:afterAutospacing="1"/>
    </w:pPr>
    <w:rPr>
      <w:rFonts w:ascii="Times New Roman" w:eastAsiaTheme="minorEastAsia" w:hAnsi="Times New Roman" w:cs="Times New Roman"/>
      <w:sz w:val="24"/>
      <w:szCs w:val="24"/>
      <w:lang w:eastAsia="de-DE"/>
    </w:rPr>
  </w:style>
  <w:style w:type="table" w:customStyle="1" w:styleId="Tabellenraster2">
    <w:name w:val="Tabellenraster2"/>
    <w:basedOn w:val="NormaleTabelle"/>
    <w:next w:val="Tabellenraster"/>
    <w:uiPriority w:val="59"/>
    <w:rsid w:val="00F74EEC"/>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F74E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F92D1A"/>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E45C20"/>
    <w:rPr>
      <w:sz w:val="16"/>
      <w:szCs w:val="16"/>
    </w:rPr>
  </w:style>
  <w:style w:type="paragraph" w:styleId="Kommentartext">
    <w:name w:val="annotation text"/>
    <w:basedOn w:val="Standard"/>
    <w:link w:val="KommentartextZchn"/>
    <w:uiPriority w:val="99"/>
    <w:semiHidden/>
    <w:unhideWhenUsed/>
    <w:rsid w:val="00E45C20"/>
    <w:rPr>
      <w:rFonts w:asciiTheme="minorHAnsi" w:hAnsiTheme="minorHAnsi"/>
      <w:sz w:val="20"/>
      <w:szCs w:val="20"/>
    </w:rPr>
  </w:style>
  <w:style w:type="character" w:customStyle="1" w:styleId="KommentartextZchn">
    <w:name w:val="Kommentartext Zchn"/>
    <w:basedOn w:val="Absatz-Standardschriftart"/>
    <w:link w:val="Kommentartext"/>
    <w:uiPriority w:val="99"/>
    <w:semiHidden/>
    <w:rsid w:val="00E45C20"/>
    <w:rPr>
      <w:sz w:val="20"/>
      <w:szCs w:val="20"/>
    </w:rPr>
  </w:style>
  <w:style w:type="paragraph" w:styleId="Sprechblasentext">
    <w:name w:val="Balloon Text"/>
    <w:basedOn w:val="Standard"/>
    <w:link w:val="SprechblasentextZchn"/>
    <w:uiPriority w:val="99"/>
    <w:semiHidden/>
    <w:unhideWhenUsed/>
    <w:rsid w:val="00E45C20"/>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45C20"/>
    <w:rPr>
      <w:rFonts w:ascii="Lucida Grande" w:hAnsi="Lucida Grande" w:cs="Lucida Grande"/>
      <w:sz w:val="18"/>
      <w:szCs w:val="18"/>
    </w:rPr>
  </w:style>
  <w:style w:type="paragraph" w:styleId="Kommentarthema">
    <w:name w:val="annotation subject"/>
    <w:basedOn w:val="Kommentartext"/>
    <w:next w:val="Kommentartext"/>
    <w:link w:val="KommentarthemaZchn"/>
    <w:uiPriority w:val="99"/>
    <w:semiHidden/>
    <w:unhideWhenUsed/>
    <w:rsid w:val="00F84986"/>
    <w:rPr>
      <w:rFonts w:ascii="Arial" w:hAnsi="Arial"/>
      <w:b/>
      <w:bCs/>
    </w:rPr>
  </w:style>
  <w:style w:type="character" w:customStyle="1" w:styleId="KommentarthemaZchn">
    <w:name w:val="Kommentarthema Zchn"/>
    <w:basedOn w:val="KommentartextZchn"/>
    <w:link w:val="Kommentarthema"/>
    <w:uiPriority w:val="99"/>
    <w:semiHidden/>
    <w:rsid w:val="00F84986"/>
    <w:rPr>
      <w:rFonts w:ascii="Arial" w:hAnsi="Arial"/>
      <w:b/>
      <w:bCs/>
      <w:sz w:val="20"/>
      <w:szCs w:val="20"/>
    </w:rPr>
  </w:style>
  <w:style w:type="character" w:styleId="Hyperlink">
    <w:name w:val="Hyperlink"/>
    <w:basedOn w:val="Absatz-Standardschriftart"/>
    <w:uiPriority w:val="99"/>
    <w:semiHidden/>
    <w:unhideWhenUsed/>
    <w:rsid w:val="004D4C62"/>
    <w:rPr>
      <w:color w:val="0000FF"/>
      <w:u w:val="single"/>
    </w:rPr>
  </w:style>
  <w:style w:type="character" w:customStyle="1" w:styleId="berschrift1Zchn">
    <w:name w:val="Überschrift 1 Zchn"/>
    <w:basedOn w:val="Absatz-Standardschriftart"/>
    <w:link w:val="berschrift1"/>
    <w:uiPriority w:val="9"/>
    <w:rsid w:val="00545E08"/>
    <w:rPr>
      <w:rFonts w:asciiTheme="majorHAnsi" w:eastAsiaTheme="majorEastAsia" w:hAnsiTheme="majorHAnsi" w:cstheme="majorBidi"/>
      <w:b/>
      <w:bCs/>
      <w:color w:val="2D4F8E" w:themeColor="accent1" w:themeShade="B5"/>
      <w:sz w:val="32"/>
      <w:szCs w:val="32"/>
    </w:rPr>
  </w:style>
  <w:style w:type="paragraph" w:styleId="Kopfzeile">
    <w:name w:val="header"/>
    <w:basedOn w:val="Standard"/>
    <w:link w:val="KopfzeileZchn"/>
    <w:uiPriority w:val="99"/>
    <w:unhideWhenUsed/>
    <w:rsid w:val="002C331C"/>
    <w:pPr>
      <w:tabs>
        <w:tab w:val="center" w:pos="4536"/>
        <w:tab w:val="right" w:pos="9072"/>
      </w:tabs>
    </w:pPr>
  </w:style>
  <w:style w:type="character" w:customStyle="1" w:styleId="KopfzeileZchn">
    <w:name w:val="Kopfzeile Zchn"/>
    <w:basedOn w:val="Absatz-Standardschriftart"/>
    <w:link w:val="Kopfzeile"/>
    <w:uiPriority w:val="99"/>
    <w:rsid w:val="002C331C"/>
    <w:rPr>
      <w:rFonts w:ascii="Arial" w:hAnsi="Arial"/>
      <w:sz w:val="22"/>
      <w:szCs w:val="22"/>
    </w:rPr>
  </w:style>
  <w:style w:type="paragraph" w:styleId="Fuzeile">
    <w:name w:val="footer"/>
    <w:basedOn w:val="Standard"/>
    <w:link w:val="FuzeileZchn"/>
    <w:uiPriority w:val="99"/>
    <w:unhideWhenUsed/>
    <w:rsid w:val="002C331C"/>
    <w:pPr>
      <w:tabs>
        <w:tab w:val="center" w:pos="4536"/>
        <w:tab w:val="right" w:pos="9072"/>
      </w:tabs>
    </w:pPr>
  </w:style>
  <w:style w:type="character" w:customStyle="1" w:styleId="FuzeileZchn">
    <w:name w:val="Fußzeile Zchn"/>
    <w:basedOn w:val="Absatz-Standardschriftart"/>
    <w:link w:val="Fuzeile"/>
    <w:uiPriority w:val="99"/>
    <w:rsid w:val="002C331C"/>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pixabay.com/de/photos/tower-bridge-london-abend-98096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Nadiya Mykhayleno</dc:creator>
  <cp:keywords/>
  <dc:description/>
  <cp:lastModifiedBy>Neubauer, Andrea</cp:lastModifiedBy>
  <cp:revision>2</cp:revision>
  <dcterms:created xsi:type="dcterms:W3CDTF">2021-03-25T09:51:00Z</dcterms:created>
  <dcterms:modified xsi:type="dcterms:W3CDTF">2021-03-25T09:51:00Z</dcterms:modified>
</cp:coreProperties>
</file>