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7A7F" w14:textId="0B4A4CCB" w:rsidR="008A5ADB" w:rsidRPr="00C64563" w:rsidRDefault="008A5ADB" w:rsidP="008A5ADB">
      <w:pPr>
        <w:spacing w:line="360" w:lineRule="auto"/>
        <w:rPr>
          <w:rFonts w:cs="Arial"/>
          <w:bCs/>
          <w:sz w:val="24"/>
          <w:szCs w:val="24"/>
        </w:rPr>
      </w:pPr>
      <w:bookmarkStart w:id="0" w:name="_Einordnung_in_den"/>
      <w:bookmarkEnd w:id="0"/>
      <w:r w:rsidRPr="00C64563">
        <w:rPr>
          <w:rFonts w:cs="Arial"/>
          <w:sz w:val="24"/>
          <w:szCs w:val="24"/>
        </w:rPr>
        <w:t>Niveaubestimmende Aufgabe</w:t>
      </w:r>
      <w:r w:rsidRPr="00C64563">
        <w:rPr>
          <w:rFonts w:cs="Arial"/>
          <w:noProof/>
          <w:sz w:val="24"/>
          <w:szCs w:val="24"/>
        </w:rPr>
        <w:t>n</w:t>
      </w:r>
      <w:r w:rsidR="00F02740">
        <w:rPr>
          <w:rFonts w:cs="Arial"/>
          <w:noProof/>
          <w:sz w:val="24"/>
          <w:szCs w:val="24"/>
        </w:rPr>
        <w:t xml:space="preserve"> </w:t>
      </w:r>
      <w:r w:rsidRPr="00C64563">
        <w:rPr>
          <w:rFonts w:cs="Arial"/>
          <w:noProof/>
          <w:sz w:val="24"/>
          <w:szCs w:val="24"/>
        </w:rPr>
        <w:t xml:space="preserve">- </w:t>
      </w:r>
      <w:r w:rsidR="0004528B">
        <w:rPr>
          <w:rFonts w:cs="Arial"/>
          <w:noProof/>
          <w:sz w:val="24"/>
          <w:szCs w:val="24"/>
        </w:rPr>
        <w:t>Geschichte</w:t>
      </w:r>
      <w:r w:rsidRPr="00C64563">
        <w:rPr>
          <w:rFonts w:cs="Arial"/>
          <w:noProof/>
          <w:sz w:val="24"/>
          <w:szCs w:val="24"/>
        </w:rPr>
        <w:t xml:space="preserve"> - </w:t>
      </w:r>
      <w:r>
        <w:rPr>
          <w:rFonts w:cs="Arial"/>
          <w:bCs/>
          <w:sz w:val="24"/>
          <w:szCs w:val="24"/>
        </w:rPr>
        <w:t>Schuljahrg</w:t>
      </w:r>
      <w:r w:rsidR="00F02740">
        <w:rPr>
          <w:rFonts w:cs="Arial"/>
          <w:bCs/>
          <w:sz w:val="24"/>
          <w:szCs w:val="24"/>
        </w:rPr>
        <w:t>ä</w:t>
      </w:r>
      <w:r w:rsidRPr="00C64563">
        <w:rPr>
          <w:rFonts w:cs="Arial"/>
          <w:bCs/>
          <w:sz w:val="24"/>
          <w:szCs w:val="24"/>
        </w:rPr>
        <w:t>ng</w:t>
      </w:r>
      <w:r w:rsidR="00F02740">
        <w:rPr>
          <w:rFonts w:cs="Arial"/>
          <w:bCs/>
          <w:sz w:val="24"/>
          <w:szCs w:val="24"/>
        </w:rPr>
        <w:t>e</w:t>
      </w:r>
      <w:r>
        <w:rPr>
          <w:rFonts w:cs="Arial"/>
          <w:bCs/>
          <w:sz w:val="24"/>
          <w:szCs w:val="24"/>
        </w:rPr>
        <w:t xml:space="preserve"> </w:t>
      </w:r>
      <w:r w:rsidR="00F02740">
        <w:rPr>
          <w:rFonts w:cs="Arial"/>
          <w:bCs/>
          <w:sz w:val="24"/>
          <w:szCs w:val="24"/>
        </w:rPr>
        <w:t>7/</w:t>
      </w:r>
      <w:r>
        <w:rPr>
          <w:rFonts w:cs="Arial"/>
          <w:bCs/>
          <w:sz w:val="24"/>
          <w:szCs w:val="24"/>
        </w:rPr>
        <w:t>8</w:t>
      </w:r>
      <w:r w:rsidRPr="00C64563">
        <w:rPr>
          <w:rFonts w:cs="Arial"/>
          <w:bCs/>
          <w:sz w:val="24"/>
          <w:szCs w:val="24"/>
        </w:rPr>
        <w:t>:</w:t>
      </w:r>
    </w:p>
    <w:p w14:paraId="39F55A51" w14:textId="6F949AE7" w:rsidR="005A0CD9" w:rsidRPr="005A0CD9" w:rsidRDefault="005A0CD9" w:rsidP="005A0CD9">
      <w:pPr>
        <w:spacing w:line="360" w:lineRule="auto"/>
        <w:rPr>
          <w:b/>
          <w:sz w:val="28"/>
          <w:szCs w:val="28"/>
        </w:rPr>
      </w:pPr>
      <w:r w:rsidRPr="005A0CD9">
        <w:rPr>
          <w:b/>
          <w:sz w:val="28"/>
          <w:szCs w:val="28"/>
        </w:rPr>
        <w:t xml:space="preserve">Protest in Vergangenheit und Gegenwart – </w:t>
      </w:r>
      <w:r w:rsidR="00D17C4D">
        <w:rPr>
          <w:b/>
          <w:sz w:val="28"/>
          <w:szCs w:val="28"/>
        </w:rPr>
        <w:br/>
      </w:r>
      <w:bookmarkStart w:id="1" w:name="_GoBack"/>
      <w:bookmarkEnd w:id="1"/>
      <w:r w:rsidRPr="005A0CD9">
        <w:rPr>
          <w:b/>
          <w:sz w:val="28"/>
          <w:szCs w:val="28"/>
        </w:rPr>
        <w:t>nationale Symbole in Hip-Hop-Songs</w:t>
      </w:r>
    </w:p>
    <w:p w14:paraId="57BD27C1" w14:textId="48AF5E33" w:rsidR="003D7C0C" w:rsidRPr="005D3C3C" w:rsidRDefault="003D7C0C" w:rsidP="008A5ADB">
      <w:pPr>
        <w:pStyle w:val="berschrift3"/>
        <w:numPr>
          <w:ilvl w:val="0"/>
          <w:numId w:val="5"/>
        </w:numPr>
        <w:spacing w:before="120" w:after="0" w:line="360" w:lineRule="auto"/>
        <w:ind w:left="357" w:hanging="357"/>
        <w:rPr>
          <w:color w:val="808080" w:themeColor="background1" w:themeShade="80"/>
          <w:sz w:val="24"/>
          <w:szCs w:val="24"/>
        </w:rPr>
      </w:pPr>
      <w:r w:rsidRPr="005D3C3C">
        <w:rPr>
          <w:sz w:val="24"/>
          <w:szCs w:val="24"/>
        </w:rPr>
        <w:t xml:space="preserve">Einordnung in den Fachlehrplan </w:t>
      </w:r>
      <w:r w:rsidR="00E76A3F" w:rsidRPr="005D3C3C">
        <w:rPr>
          <w:sz w:val="24"/>
          <w:szCs w:val="24"/>
        </w:rPr>
        <w:t>Sekundarschule</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843"/>
        <w:gridCol w:w="7371"/>
      </w:tblGrid>
      <w:tr w:rsidR="00253377" w:rsidRPr="00253377" w14:paraId="6290C8B2" w14:textId="77777777" w:rsidTr="00916612">
        <w:tc>
          <w:tcPr>
            <w:tcW w:w="1843" w:type="dxa"/>
          </w:tcPr>
          <w:p w14:paraId="73472006" w14:textId="2AFCE589" w:rsidR="00253377" w:rsidRPr="00253377" w:rsidRDefault="00253377" w:rsidP="00253377">
            <w:pPr>
              <w:spacing w:before="120" w:after="120"/>
              <w:rPr>
                <w:b/>
                <w:bCs/>
              </w:rPr>
            </w:pPr>
            <w:r w:rsidRPr="00253377">
              <w:rPr>
                <w:b/>
                <w:bCs/>
              </w:rPr>
              <w:t>Zentrale Kompetenz</w:t>
            </w:r>
          </w:p>
        </w:tc>
        <w:tc>
          <w:tcPr>
            <w:tcW w:w="7371" w:type="dxa"/>
            <w:shd w:val="clear" w:color="auto" w:fill="auto"/>
          </w:tcPr>
          <w:p w14:paraId="7C56AC88" w14:textId="3F28B370" w:rsidR="00253377" w:rsidRPr="00571E92" w:rsidRDefault="00253377" w:rsidP="00571E92">
            <w:pPr>
              <w:pStyle w:val="Listenabsatz"/>
              <w:numPr>
                <w:ilvl w:val="0"/>
                <w:numId w:val="23"/>
              </w:numPr>
              <w:spacing w:before="120" w:after="120"/>
              <w:ind w:left="357" w:hanging="357"/>
              <w:rPr>
                <w:b/>
              </w:rPr>
            </w:pPr>
            <w:r w:rsidRPr="00571E92">
              <w:rPr>
                <w:b/>
                <w:color w:val="000000" w:themeColor="text1"/>
              </w:rPr>
              <w:t>geschichtskulturelle Kompetenz</w:t>
            </w:r>
          </w:p>
          <w:p w14:paraId="0AA477B3" w14:textId="2425E421" w:rsidR="00253377" w:rsidRPr="00253377" w:rsidRDefault="00253377" w:rsidP="00571E92">
            <w:pPr>
              <w:pStyle w:val="Listenabsatz"/>
              <w:numPr>
                <w:ilvl w:val="0"/>
                <w:numId w:val="23"/>
              </w:numPr>
              <w:spacing w:before="120" w:after="120"/>
              <w:ind w:left="357" w:hanging="357"/>
              <w:rPr>
                <w:b/>
                <w:bCs/>
                <w:color w:val="000000" w:themeColor="text1"/>
              </w:rPr>
            </w:pPr>
            <w:r w:rsidRPr="00253377">
              <w:rPr>
                <w:b/>
                <w:color w:val="000000" w:themeColor="text1"/>
              </w:rPr>
              <w:t xml:space="preserve">Interpretationskompetenz </w:t>
            </w:r>
          </w:p>
        </w:tc>
      </w:tr>
      <w:tr w:rsidR="00253377" w:rsidRPr="00253377" w14:paraId="7D78F066" w14:textId="77777777" w:rsidTr="00916612">
        <w:tc>
          <w:tcPr>
            <w:tcW w:w="1843" w:type="dxa"/>
          </w:tcPr>
          <w:p w14:paraId="141B2D6C" w14:textId="77777777" w:rsidR="00253377" w:rsidRPr="00253377" w:rsidRDefault="00253377" w:rsidP="00253377">
            <w:pPr>
              <w:spacing w:line="360" w:lineRule="auto"/>
              <w:rPr>
                <w:bCs/>
              </w:rPr>
            </w:pPr>
            <w:r w:rsidRPr="00253377">
              <w:rPr>
                <w:bCs/>
              </w:rPr>
              <w:t>Bezug GSB</w:t>
            </w:r>
          </w:p>
        </w:tc>
        <w:tc>
          <w:tcPr>
            <w:tcW w:w="7371" w:type="dxa"/>
            <w:shd w:val="clear" w:color="auto" w:fill="auto"/>
          </w:tcPr>
          <w:p w14:paraId="71AA4B5E" w14:textId="77777777" w:rsidR="00253377" w:rsidRPr="00253377" w:rsidRDefault="00253377" w:rsidP="00571E92">
            <w:pPr>
              <w:pStyle w:val="Listenabsatz"/>
              <w:numPr>
                <w:ilvl w:val="0"/>
                <w:numId w:val="23"/>
              </w:numPr>
              <w:ind w:left="357" w:hanging="357"/>
              <w:rPr>
                <w:bCs/>
                <w:color w:val="000000" w:themeColor="text1"/>
              </w:rPr>
            </w:pPr>
            <w:r w:rsidRPr="00253377">
              <w:rPr>
                <w:bCs/>
                <w:color w:val="000000" w:themeColor="text1"/>
              </w:rPr>
              <w:t>Sprachkompetenz (Seite 13)</w:t>
            </w:r>
          </w:p>
          <w:p w14:paraId="2D1A4BC3" w14:textId="77777777" w:rsidR="00253377" w:rsidRPr="00253377" w:rsidRDefault="00253377" w:rsidP="00571E92">
            <w:pPr>
              <w:pStyle w:val="Listenabsatz"/>
              <w:numPr>
                <w:ilvl w:val="0"/>
                <w:numId w:val="23"/>
              </w:numPr>
              <w:ind w:left="357" w:hanging="357"/>
              <w:rPr>
                <w:bCs/>
                <w:color w:val="000000" w:themeColor="text1"/>
              </w:rPr>
            </w:pPr>
            <w:r w:rsidRPr="00253377">
              <w:rPr>
                <w:bCs/>
                <w:color w:val="000000" w:themeColor="text1"/>
              </w:rPr>
              <w:t>Medienkompetenz (Seite 14)</w:t>
            </w:r>
          </w:p>
          <w:p w14:paraId="64D93FFE" w14:textId="77777777" w:rsidR="00253377" w:rsidRPr="00253377" w:rsidRDefault="00253377" w:rsidP="00571E92">
            <w:pPr>
              <w:pStyle w:val="Listenabsatz"/>
              <w:numPr>
                <w:ilvl w:val="0"/>
                <w:numId w:val="23"/>
              </w:numPr>
              <w:ind w:left="357" w:hanging="357"/>
              <w:rPr>
                <w:bCs/>
                <w:color w:val="808080" w:themeColor="background1" w:themeShade="80"/>
              </w:rPr>
            </w:pPr>
            <w:r w:rsidRPr="00253377">
              <w:rPr>
                <w:bCs/>
                <w:color w:val="000000" w:themeColor="text1"/>
              </w:rPr>
              <w:t>Problemlösungskompetenz (Seite 14)</w:t>
            </w:r>
          </w:p>
        </w:tc>
      </w:tr>
      <w:tr w:rsidR="00253377" w:rsidRPr="00253377" w14:paraId="34CD1710" w14:textId="77777777" w:rsidTr="00916612">
        <w:tc>
          <w:tcPr>
            <w:tcW w:w="1843" w:type="dxa"/>
          </w:tcPr>
          <w:p w14:paraId="23AB864C" w14:textId="77777777" w:rsidR="00253377" w:rsidRPr="00253377" w:rsidRDefault="00253377" w:rsidP="00253377">
            <w:pPr>
              <w:spacing w:line="360" w:lineRule="auto"/>
              <w:rPr>
                <w:bCs/>
              </w:rPr>
            </w:pPr>
            <w:r w:rsidRPr="00253377">
              <w:rPr>
                <w:bCs/>
              </w:rPr>
              <w:t xml:space="preserve">Bezug FLP </w:t>
            </w:r>
          </w:p>
        </w:tc>
        <w:tc>
          <w:tcPr>
            <w:tcW w:w="7371" w:type="dxa"/>
            <w:shd w:val="clear" w:color="auto" w:fill="auto"/>
          </w:tcPr>
          <w:p w14:paraId="064BD439" w14:textId="77777777" w:rsidR="00253377" w:rsidRPr="00253377" w:rsidRDefault="00253377" w:rsidP="00571E92">
            <w:pPr>
              <w:pStyle w:val="Listenabsatz"/>
              <w:numPr>
                <w:ilvl w:val="0"/>
                <w:numId w:val="23"/>
              </w:numPr>
              <w:ind w:left="357" w:hanging="357"/>
              <w:rPr>
                <w:rFonts w:cs="Arial"/>
              </w:rPr>
            </w:pPr>
            <w:r w:rsidRPr="00253377">
              <w:rPr>
                <w:rFonts w:cs="Arial"/>
              </w:rPr>
              <w:t>Kompetenzschwerpunkt: Nationalbewegung und Nationalstaatsbildung in Deutschland (Seite 20)</w:t>
            </w:r>
          </w:p>
          <w:p w14:paraId="2619548B" w14:textId="77777777" w:rsidR="00253377" w:rsidRPr="00253377" w:rsidRDefault="00253377" w:rsidP="00571E92">
            <w:pPr>
              <w:pStyle w:val="Listenabsatz"/>
              <w:numPr>
                <w:ilvl w:val="0"/>
                <w:numId w:val="23"/>
              </w:numPr>
              <w:ind w:left="357" w:hanging="357"/>
              <w:rPr>
                <w:rFonts w:cs="Arial"/>
              </w:rPr>
            </w:pPr>
            <w:r w:rsidRPr="00253377">
              <w:rPr>
                <w:rFonts w:cs="Arial"/>
              </w:rPr>
              <w:t>Methodenpraktikum: Geschichte in Sachtexten (Seite 22)</w:t>
            </w:r>
          </w:p>
        </w:tc>
      </w:tr>
      <w:tr w:rsidR="00253377" w:rsidRPr="00253377" w14:paraId="39EFB16D" w14:textId="77777777" w:rsidTr="00916612">
        <w:trPr>
          <w:trHeight w:val="1295"/>
        </w:trPr>
        <w:tc>
          <w:tcPr>
            <w:tcW w:w="1843" w:type="dxa"/>
          </w:tcPr>
          <w:p w14:paraId="3AFA8DFD" w14:textId="52BBDBBD" w:rsidR="00253377" w:rsidRPr="00253377" w:rsidRDefault="00253377" w:rsidP="00916612">
            <w:pPr>
              <w:spacing w:line="360" w:lineRule="auto"/>
              <w:rPr>
                <w:bCs/>
              </w:rPr>
            </w:pPr>
            <w:r w:rsidRPr="00253377">
              <w:rPr>
                <w:bCs/>
              </w:rPr>
              <w:t>Bezug zum Grundwissen/ zu den grundlegenden Wissens</w:t>
            </w:r>
            <w:r w:rsidRPr="00253377">
              <w:rPr>
                <w:bCs/>
              </w:rPr>
              <w:softHyphen/>
              <w:t>beständen</w:t>
            </w:r>
          </w:p>
        </w:tc>
        <w:tc>
          <w:tcPr>
            <w:tcW w:w="7371" w:type="dxa"/>
            <w:shd w:val="clear" w:color="auto" w:fill="auto"/>
          </w:tcPr>
          <w:p w14:paraId="39260032" w14:textId="77777777" w:rsidR="00253377" w:rsidRPr="00253377" w:rsidRDefault="00253377" w:rsidP="00571E92">
            <w:pPr>
              <w:pStyle w:val="Listenabsatz"/>
              <w:numPr>
                <w:ilvl w:val="0"/>
                <w:numId w:val="23"/>
              </w:numPr>
              <w:ind w:left="357" w:hanging="357"/>
            </w:pPr>
            <w:r w:rsidRPr="00253377">
              <w:rPr>
                <w:rFonts w:cs="Arial"/>
              </w:rPr>
              <w:t>Anfänge der deutschen Nationalbewegung</w:t>
            </w:r>
          </w:p>
          <w:p w14:paraId="01E25D7A" w14:textId="77777777" w:rsidR="00253377" w:rsidRPr="00253377" w:rsidRDefault="00253377" w:rsidP="00571E92">
            <w:pPr>
              <w:pStyle w:val="Listenabsatz"/>
              <w:numPr>
                <w:ilvl w:val="0"/>
                <w:numId w:val="23"/>
              </w:numPr>
              <w:ind w:left="357" w:hanging="357"/>
            </w:pPr>
            <w:r w:rsidRPr="00253377">
              <w:rPr>
                <w:rFonts w:cs="Arial"/>
              </w:rPr>
              <w:t xml:space="preserve">Bedeutung des Nationalismus für die Entwicklung des deutschen Nationalstaates (bis Ende des 19. Jahrhunderts) </w:t>
            </w:r>
          </w:p>
          <w:p w14:paraId="6428C698" w14:textId="77777777" w:rsidR="00253377" w:rsidRPr="00253377" w:rsidRDefault="00253377" w:rsidP="00571E92">
            <w:pPr>
              <w:pStyle w:val="Listenabsatz"/>
              <w:numPr>
                <w:ilvl w:val="0"/>
                <w:numId w:val="23"/>
              </w:numPr>
              <w:ind w:left="357" w:hanging="357"/>
              <w:rPr>
                <w:color w:val="000000" w:themeColor="text1"/>
              </w:rPr>
            </w:pPr>
            <w:r w:rsidRPr="00253377">
              <w:rPr>
                <w:rFonts w:cs="Arial"/>
                <w:color w:val="000000" w:themeColor="text1"/>
              </w:rPr>
              <w:t xml:space="preserve">Verwendung historischer Lieder [und nationaler Symbole] in der Gegenwart (z. B. Werbung, politische Aussagen) </w:t>
            </w:r>
          </w:p>
          <w:p w14:paraId="0B5794AF" w14:textId="77777777" w:rsidR="00253377" w:rsidRPr="00253377" w:rsidRDefault="00253377" w:rsidP="00571E92">
            <w:pPr>
              <w:pStyle w:val="Listenabsatz"/>
              <w:numPr>
                <w:ilvl w:val="0"/>
                <w:numId w:val="23"/>
              </w:numPr>
              <w:ind w:left="357" w:hanging="357"/>
            </w:pPr>
            <w:r w:rsidRPr="00253377">
              <w:rPr>
                <w:rFonts w:cs="Arial"/>
              </w:rPr>
              <w:t xml:space="preserve">die Bedeutung von Sachtexten zur Geschichte (Darstellungen) für das Verstehen und Erklären menschlichen Handelns in vergangener Zeit </w:t>
            </w:r>
          </w:p>
        </w:tc>
      </w:tr>
      <w:tr w:rsidR="00253377" w:rsidRPr="00253377" w14:paraId="46E17E67" w14:textId="77777777" w:rsidTr="00916612">
        <w:tc>
          <w:tcPr>
            <w:tcW w:w="1843" w:type="dxa"/>
            <w:tcBorders>
              <w:top w:val="dotted" w:sz="4" w:space="0" w:color="auto"/>
            </w:tcBorders>
          </w:tcPr>
          <w:p w14:paraId="141DB893" w14:textId="4B3C2854" w:rsidR="00253377" w:rsidRPr="00253377" w:rsidRDefault="00253377" w:rsidP="00916612">
            <w:pPr>
              <w:spacing w:line="360" w:lineRule="auto"/>
              <w:rPr>
                <w:bCs/>
              </w:rPr>
            </w:pPr>
            <w:r w:rsidRPr="00253377">
              <w:rPr>
                <w:bCs/>
              </w:rPr>
              <w:t>Kompetenzbeschreibung gemäß FLP</w:t>
            </w:r>
          </w:p>
        </w:tc>
        <w:tc>
          <w:tcPr>
            <w:tcW w:w="7371" w:type="dxa"/>
            <w:tcBorders>
              <w:top w:val="dotted" w:sz="4" w:space="0" w:color="auto"/>
            </w:tcBorders>
            <w:shd w:val="clear" w:color="auto" w:fill="auto"/>
          </w:tcPr>
          <w:p w14:paraId="533EA349" w14:textId="77777777" w:rsidR="00253377" w:rsidRPr="00253377" w:rsidRDefault="00253377" w:rsidP="00571E92">
            <w:pPr>
              <w:pStyle w:val="Listenabsatz"/>
              <w:numPr>
                <w:ilvl w:val="0"/>
                <w:numId w:val="23"/>
              </w:numPr>
              <w:ind w:left="357" w:hanging="357"/>
              <w:rPr>
                <w:color w:val="000000" w:themeColor="text1"/>
              </w:rPr>
            </w:pPr>
            <w:r w:rsidRPr="00253377">
              <w:rPr>
                <w:color w:val="000000" w:themeColor="text1"/>
              </w:rPr>
              <w:t>Die Schülerinnen und Schüler analysieren Inhalte von Sachtexten, arbeiten dabei einzelne Argumente zu einer (historischen) Fragestellung heraus und bewerten diese.</w:t>
            </w:r>
          </w:p>
          <w:p w14:paraId="250B1717" w14:textId="77777777" w:rsidR="00253377" w:rsidRPr="00253377" w:rsidRDefault="00253377" w:rsidP="00571E92">
            <w:pPr>
              <w:pStyle w:val="Listenabsatz"/>
              <w:numPr>
                <w:ilvl w:val="0"/>
                <w:numId w:val="23"/>
              </w:numPr>
              <w:ind w:left="357" w:hanging="357"/>
              <w:rPr>
                <w:color w:val="000000" w:themeColor="text1"/>
              </w:rPr>
            </w:pPr>
            <w:r w:rsidRPr="00253377">
              <w:rPr>
                <w:color w:val="000000" w:themeColor="text1"/>
              </w:rPr>
              <w:t>Die Schülerinnen und Schüler untersuchen die gegenwärtige Verwendung nationaler Symbole in Web-Präsentationen am Beispiel eines Hip-Hop-Songs sowie dessen audiovisuelle Verarbeitung.</w:t>
            </w:r>
          </w:p>
          <w:p w14:paraId="35819297" w14:textId="77777777" w:rsidR="00253377" w:rsidRPr="00253377" w:rsidRDefault="00253377" w:rsidP="00571E92">
            <w:pPr>
              <w:pStyle w:val="Listenabsatz"/>
              <w:numPr>
                <w:ilvl w:val="0"/>
                <w:numId w:val="23"/>
              </w:numPr>
              <w:ind w:left="357" w:hanging="357"/>
              <w:rPr>
                <w:color w:val="808080" w:themeColor="background1" w:themeShade="80"/>
              </w:rPr>
            </w:pPr>
            <w:r w:rsidRPr="00253377">
              <w:rPr>
                <w:color w:val="000000" w:themeColor="text1"/>
              </w:rPr>
              <w:t>Die Schülerinnen und Schüler verfassen einen niveaustufengerechten Sachtext (Online-Kommentar) zu einem (historischen) Problem.</w:t>
            </w:r>
          </w:p>
        </w:tc>
      </w:tr>
    </w:tbl>
    <w:p w14:paraId="479067D1" w14:textId="7C8EB27C" w:rsidR="00B91AEC" w:rsidRPr="00D4608A" w:rsidRDefault="00B91AEC" w:rsidP="008A5ADB">
      <w:pPr>
        <w:spacing w:line="360" w:lineRule="auto"/>
      </w:pPr>
    </w:p>
    <w:p w14:paraId="09EB920C" w14:textId="77777777" w:rsidR="003D7C0C" w:rsidRPr="005D3C3C" w:rsidRDefault="003D7C0C" w:rsidP="008A5ADB">
      <w:pPr>
        <w:pStyle w:val="berschrift3"/>
        <w:numPr>
          <w:ilvl w:val="0"/>
          <w:numId w:val="5"/>
        </w:numPr>
        <w:spacing w:line="360" w:lineRule="auto"/>
        <w:rPr>
          <w:sz w:val="24"/>
          <w:szCs w:val="24"/>
        </w:rPr>
      </w:pPr>
      <w:r w:rsidRPr="005D3C3C">
        <w:rPr>
          <w:sz w:val="24"/>
          <w:szCs w:val="24"/>
        </w:rPr>
        <w:t>Anregungen und Hinweise zum unterrichtlichen Einsatz</w:t>
      </w:r>
    </w:p>
    <w:p w14:paraId="3C965B75" w14:textId="43AF3D24" w:rsidR="003C7A9E" w:rsidRPr="005D3C3C" w:rsidRDefault="003C7A9E" w:rsidP="005D3C3C">
      <w:pPr>
        <w:pStyle w:val="Listenabsatz"/>
        <w:numPr>
          <w:ilvl w:val="0"/>
          <w:numId w:val="23"/>
        </w:numPr>
        <w:spacing w:line="360" w:lineRule="auto"/>
        <w:ind w:left="357" w:hanging="357"/>
        <w:jc w:val="both"/>
        <w:rPr>
          <w:color w:val="000000" w:themeColor="text1"/>
        </w:rPr>
      </w:pPr>
      <w:r w:rsidRPr="005D3C3C">
        <w:rPr>
          <w:color w:val="000000" w:themeColor="text1"/>
        </w:rPr>
        <w:t xml:space="preserve">die </w:t>
      </w:r>
      <w:r w:rsidR="0065020B" w:rsidRPr="005D3C3C">
        <w:rPr>
          <w:color w:val="000000" w:themeColor="text1"/>
        </w:rPr>
        <w:t>niveaubestimmende Aufgabe vereint ein Methodenpraktikum (Geschichte in Sachtexten) mit</w:t>
      </w:r>
      <w:r w:rsidRPr="005D3C3C">
        <w:rPr>
          <w:color w:val="000000" w:themeColor="text1"/>
        </w:rPr>
        <w:t xml:space="preserve"> dem K</w:t>
      </w:r>
      <w:r w:rsidR="0065020B" w:rsidRPr="005D3C3C">
        <w:rPr>
          <w:color w:val="000000" w:themeColor="text1"/>
        </w:rPr>
        <w:t xml:space="preserve">ompetenzschwerpunkt </w:t>
      </w:r>
      <w:r w:rsidRPr="005D3C3C">
        <w:rPr>
          <w:color w:val="000000" w:themeColor="text1"/>
        </w:rPr>
        <w:t>„</w:t>
      </w:r>
      <w:r w:rsidR="0065020B" w:rsidRPr="005D3C3C">
        <w:rPr>
          <w:color w:val="000000" w:themeColor="text1"/>
        </w:rPr>
        <w:t>Nationalbewegung und Nationalstaatsbildung</w:t>
      </w:r>
      <w:r w:rsidRPr="005D3C3C">
        <w:rPr>
          <w:color w:val="000000" w:themeColor="text1"/>
        </w:rPr>
        <w:t>“</w:t>
      </w:r>
      <w:r w:rsidR="0065020B" w:rsidRPr="005D3C3C">
        <w:rPr>
          <w:color w:val="000000" w:themeColor="text1"/>
        </w:rPr>
        <w:t xml:space="preserve"> </w:t>
      </w:r>
    </w:p>
    <w:p w14:paraId="35C095A9" w14:textId="361A725D" w:rsidR="003C7A9E" w:rsidRDefault="003C7A9E" w:rsidP="005D3C3C">
      <w:pPr>
        <w:pStyle w:val="Listenabsatz"/>
        <w:numPr>
          <w:ilvl w:val="0"/>
          <w:numId w:val="23"/>
        </w:numPr>
        <w:spacing w:line="360" w:lineRule="auto"/>
        <w:ind w:left="357" w:hanging="357"/>
        <w:jc w:val="both"/>
        <w:rPr>
          <w:color w:val="000000" w:themeColor="text1"/>
        </w:rPr>
      </w:pPr>
      <w:r>
        <w:rPr>
          <w:color w:val="000000" w:themeColor="text1"/>
        </w:rPr>
        <w:t xml:space="preserve">die </w:t>
      </w:r>
      <w:r w:rsidR="00935843" w:rsidRPr="003C7A9E">
        <w:rPr>
          <w:color w:val="000000" w:themeColor="text1"/>
        </w:rPr>
        <w:t xml:space="preserve">Anforderungssituation (Eintrag in einem Online-Forum) </w:t>
      </w:r>
      <w:r w:rsidR="00AD25AB">
        <w:rPr>
          <w:color w:val="000000" w:themeColor="text1"/>
        </w:rPr>
        <w:t xml:space="preserve">wird </w:t>
      </w:r>
      <w:r w:rsidR="00935843" w:rsidRPr="003C7A9E">
        <w:rPr>
          <w:color w:val="000000" w:themeColor="text1"/>
        </w:rPr>
        <w:t>so gestaltet, dass sie die Lernenden</w:t>
      </w:r>
      <w:r>
        <w:rPr>
          <w:color w:val="000000" w:themeColor="text1"/>
        </w:rPr>
        <w:t xml:space="preserve"> </w:t>
      </w:r>
      <w:r w:rsidR="00935843" w:rsidRPr="003C7A9E">
        <w:rPr>
          <w:color w:val="000000" w:themeColor="text1"/>
        </w:rPr>
        <w:t xml:space="preserve">motiviert, Antworten auf die dort gestellte Frage zu finden </w:t>
      </w:r>
    </w:p>
    <w:p w14:paraId="7CC7B199" w14:textId="74CBC6FE" w:rsidR="003C7A9E" w:rsidRDefault="003C7A9E" w:rsidP="005D3C3C">
      <w:pPr>
        <w:pStyle w:val="Listenabsatz"/>
        <w:numPr>
          <w:ilvl w:val="0"/>
          <w:numId w:val="23"/>
        </w:numPr>
        <w:spacing w:line="360" w:lineRule="auto"/>
        <w:ind w:left="357" w:hanging="357"/>
        <w:jc w:val="both"/>
        <w:rPr>
          <w:color w:val="000000" w:themeColor="text1"/>
        </w:rPr>
      </w:pPr>
      <w:r>
        <w:rPr>
          <w:color w:val="000000" w:themeColor="text1"/>
        </w:rPr>
        <w:t xml:space="preserve">primäres </w:t>
      </w:r>
      <w:r w:rsidR="00935843" w:rsidRPr="003C7A9E">
        <w:rPr>
          <w:color w:val="000000" w:themeColor="text1"/>
        </w:rPr>
        <w:t>Ziel der Sequenz ist</w:t>
      </w:r>
      <w:r>
        <w:rPr>
          <w:color w:val="000000" w:themeColor="text1"/>
        </w:rPr>
        <w:t xml:space="preserve"> d</w:t>
      </w:r>
      <w:r w:rsidR="00935843" w:rsidRPr="003C7A9E">
        <w:rPr>
          <w:color w:val="000000" w:themeColor="text1"/>
        </w:rPr>
        <w:t xml:space="preserve">ie Schulung der </w:t>
      </w:r>
      <w:r w:rsidR="00935843" w:rsidRPr="003C7A9E">
        <w:rPr>
          <w:i/>
          <w:iCs/>
          <w:color w:val="000000" w:themeColor="text1"/>
        </w:rPr>
        <w:t>geschichtskulturellen Kompetenz</w:t>
      </w:r>
      <w:r>
        <w:rPr>
          <w:color w:val="000000" w:themeColor="text1"/>
        </w:rPr>
        <w:t>: v</w:t>
      </w:r>
      <w:r w:rsidR="000C4D16" w:rsidRPr="003C7A9E">
        <w:rPr>
          <w:color w:val="000000" w:themeColor="text1"/>
        </w:rPr>
        <w:t>or allem im rechtsextremen Spektrum wird sich in den letzten Jahren zunehmend an Symbolen und Narrativen aus der deutschen Nationalbewegung des 19. Jahrhunderts bedient, um gegenwärtigen Protest und damit einhergehende Ziele zu legitimieren</w:t>
      </w:r>
    </w:p>
    <w:p w14:paraId="3FE31987" w14:textId="7129D533" w:rsidR="003C7A9E" w:rsidRDefault="000C4D16" w:rsidP="005D3C3C">
      <w:pPr>
        <w:pStyle w:val="Listenabsatz"/>
        <w:numPr>
          <w:ilvl w:val="0"/>
          <w:numId w:val="23"/>
        </w:numPr>
        <w:spacing w:line="360" w:lineRule="auto"/>
        <w:ind w:left="357" w:hanging="357"/>
        <w:jc w:val="both"/>
        <w:rPr>
          <w:color w:val="000000" w:themeColor="text1"/>
        </w:rPr>
      </w:pPr>
      <w:r w:rsidRPr="003C7A9E">
        <w:rPr>
          <w:color w:val="000000" w:themeColor="text1"/>
        </w:rPr>
        <w:lastRenderedPageBreak/>
        <w:t xml:space="preserve">Ziel der Sequenz ist es, die Schülerinnen und Schüler </w:t>
      </w:r>
      <w:r w:rsidR="00B91AEC" w:rsidRPr="003C7A9E">
        <w:rPr>
          <w:color w:val="000000" w:themeColor="text1"/>
        </w:rPr>
        <w:t>über die Frage des Vergleichs von Protest in Vergangenheit und Gegenwart für solche Phänomene zu sensibilisieren</w:t>
      </w:r>
    </w:p>
    <w:p w14:paraId="3F183D99" w14:textId="342CA31D" w:rsidR="003C7A9E" w:rsidRPr="00393ACD" w:rsidRDefault="003C7A9E" w:rsidP="005D3C3C">
      <w:pPr>
        <w:pStyle w:val="Listenabsatz"/>
        <w:numPr>
          <w:ilvl w:val="0"/>
          <w:numId w:val="23"/>
        </w:numPr>
        <w:spacing w:line="360" w:lineRule="auto"/>
        <w:ind w:left="357" w:hanging="357"/>
        <w:jc w:val="both"/>
        <w:rPr>
          <w:color w:val="000000" w:themeColor="text1"/>
        </w:rPr>
      </w:pPr>
      <w:r w:rsidRPr="00393ACD">
        <w:rPr>
          <w:color w:val="000000" w:themeColor="text1"/>
        </w:rPr>
        <w:t>i</w:t>
      </w:r>
      <w:r w:rsidR="00B91AEC" w:rsidRPr="00393ACD">
        <w:rPr>
          <w:color w:val="000000" w:themeColor="text1"/>
        </w:rPr>
        <w:t xml:space="preserve">m Zentrum der Analyse steht der Hip-Hop-Song „Deutscher Patriot“ der neurechten Rapper Chris und Silas Ares, welcher auf der Text- und Videoebene in Hinblick auf die Verwendung von Symbolen der deutschen Nationalbewegung und gegenwärtigen Merkmalen des Rechtspopulismus untersucht werden soll </w:t>
      </w:r>
    </w:p>
    <w:p w14:paraId="44B88F79" w14:textId="0435300E" w:rsidR="003C7A9E" w:rsidRPr="00393ACD" w:rsidRDefault="00B91AEC" w:rsidP="005D3C3C">
      <w:pPr>
        <w:pStyle w:val="Listenabsatz"/>
        <w:numPr>
          <w:ilvl w:val="0"/>
          <w:numId w:val="23"/>
        </w:numPr>
        <w:spacing w:line="360" w:lineRule="auto"/>
        <w:ind w:left="357" w:hanging="357"/>
        <w:jc w:val="both"/>
        <w:rPr>
          <w:color w:val="000000" w:themeColor="text1"/>
        </w:rPr>
      </w:pPr>
      <w:r w:rsidRPr="00393ACD">
        <w:rPr>
          <w:color w:val="000000" w:themeColor="text1"/>
        </w:rPr>
        <w:t>die niveaubestimmende Aufgabe</w:t>
      </w:r>
      <w:r w:rsidR="003C7A9E" w:rsidRPr="00393ACD">
        <w:rPr>
          <w:color w:val="000000" w:themeColor="text1"/>
        </w:rPr>
        <w:t xml:space="preserve"> eignet </w:t>
      </w:r>
      <w:r w:rsidRPr="00393ACD">
        <w:rPr>
          <w:color w:val="000000" w:themeColor="text1"/>
        </w:rPr>
        <w:t>sich auch für einen fächerübergreifenden Unterricht, z.B. mit dem Fach Sozialkunde</w:t>
      </w:r>
    </w:p>
    <w:p w14:paraId="25DD0FBC" w14:textId="51443F50" w:rsidR="003C7A9E" w:rsidRPr="00393ACD" w:rsidRDefault="003C7A9E" w:rsidP="005D3C3C">
      <w:pPr>
        <w:pStyle w:val="Listenabsatz"/>
        <w:numPr>
          <w:ilvl w:val="0"/>
          <w:numId w:val="23"/>
        </w:numPr>
        <w:spacing w:line="360" w:lineRule="auto"/>
        <w:ind w:left="357" w:hanging="357"/>
        <w:jc w:val="both"/>
        <w:rPr>
          <w:color w:val="000000" w:themeColor="text1"/>
        </w:rPr>
      </w:pPr>
      <w:r w:rsidRPr="00393ACD">
        <w:rPr>
          <w:color w:val="000000" w:themeColor="text1"/>
        </w:rPr>
        <w:t>z</w:t>
      </w:r>
      <w:r w:rsidR="003707A8" w:rsidRPr="00393ACD">
        <w:rPr>
          <w:color w:val="000000" w:themeColor="text1"/>
        </w:rPr>
        <w:t xml:space="preserve">ur Vertiefung der Ziele und Motive der </w:t>
      </w:r>
      <w:r w:rsidR="005D2AED" w:rsidRPr="00393ACD">
        <w:rPr>
          <w:color w:val="000000" w:themeColor="text1"/>
        </w:rPr>
        <w:t xml:space="preserve">Nationalbewegung </w:t>
      </w:r>
      <w:r w:rsidR="003707A8" w:rsidRPr="00393ACD">
        <w:rPr>
          <w:color w:val="000000" w:themeColor="text1"/>
        </w:rPr>
        <w:t>in der ersten Hälfte des 19. Jahrhunderts bietet es sich an</w:t>
      </w:r>
      <w:r w:rsidR="005D2AED" w:rsidRPr="00393ACD">
        <w:rPr>
          <w:color w:val="000000" w:themeColor="text1"/>
        </w:rPr>
        <w:t xml:space="preserve">, ein bereits vorhandenes Planungsbeispiel </w:t>
      </w:r>
      <w:r w:rsidR="005D2AED" w:rsidRPr="00393ACD">
        <w:rPr>
          <w:i/>
          <w:iCs/>
          <w:color w:val="000000" w:themeColor="text1"/>
        </w:rPr>
        <w:t>(„Was heißt es, national zu sein?</w:t>
      </w:r>
      <w:r w:rsidRPr="00393ACD">
        <w:rPr>
          <w:i/>
          <w:iCs/>
          <w:color w:val="000000" w:themeColor="text1"/>
        </w:rPr>
        <w:t>“</w:t>
      </w:r>
      <w:r w:rsidR="005D2AED" w:rsidRPr="00393ACD">
        <w:rPr>
          <w:color w:val="000000" w:themeColor="text1"/>
        </w:rPr>
        <w:t>) vom Landesbildungsserver zu historischen Liedern in der Zeit des Vormärz durchzuführen</w:t>
      </w:r>
      <w:r w:rsidR="005D2AED" w:rsidRPr="00393ACD">
        <w:rPr>
          <w:rStyle w:val="Funotenzeichen"/>
          <w:color w:val="000000" w:themeColor="text1"/>
        </w:rPr>
        <w:footnoteReference w:id="1"/>
      </w:r>
      <w:r w:rsidR="005D2AED" w:rsidRPr="00393ACD">
        <w:rPr>
          <w:color w:val="000000" w:themeColor="text1"/>
        </w:rPr>
        <w:t xml:space="preserve"> </w:t>
      </w:r>
    </w:p>
    <w:p w14:paraId="573DAAF1" w14:textId="082259FA" w:rsidR="003C7A9E" w:rsidRPr="00393ACD" w:rsidRDefault="003C7A9E" w:rsidP="005D3C3C">
      <w:pPr>
        <w:pStyle w:val="Listenabsatz"/>
        <w:numPr>
          <w:ilvl w:val="0"/>
          <w:numId w:val="23"/>
        </w:numPr>
        <w:spacing w:line="360" w:lineRule="auto"/>
        <w:ind w:left="357" w:hanging="357"/>
        <w:jc w:val="both"/>
        <w:rPr>
          <w:color w:val="000000" w:themeColor="text1"/>
        </w:rPr>
      </w:pPr>
      <w:r w:rsidRPr="00393ACD">
        <w:rPr>
          <w:color w:val="000000" w:themeColor="text1"/>
        </w:rPr>
        <w:t xml:space="preserve">um </w:t>
      </w:r>
      <w:r w:rsidR="00AF034E" w:rsidRPr="00393ACD">
        <w:rPr>
          <w:color w:val="000000" w:themeColor="text1"/>
        </w:rPr>
        <w:t xml:space="preserve">der KMK-Strategie „Bildung in der digitalen Welt“ Rechnung zu tragen, ist während der gesamten Unterrichtsreihe ein Arbeiten in </w:t>
      </w:r>
      <w:r w:rsidR="00B9702F" w:rsidRPr="00393ACD">
        <w:rPr>
          <w:color w:val="000000" w:themeColor="text1"/>
        </w:rPr>
        <w:t>digitalen Umgebungen und mit digitalen Tools und Formaten möglich</w:t>
      </w:r>
      <w:r w:rsidRPr="00393ACD">
        <w:rPr>
          <w:color w:val="000000" w:themeColor="text1"/>
        </w:rPr>
        <w:t xml:space="preserve"> (</w:t>
      </w:r>
      <w:r w:rsidR="00B9702F" w:rsidRPr="00393ACD">
        <w:rPr>
          <w:color w:val="000000" w:themeColor="text1"/>
        </w:rPr>
        <w:t>analoge Alternativen</w:t>
      </w:r>
      <w:r w:rsidRPr="00393ACD">
        <w:rPr>
          <w:color w:val="000000" w:themeColor="text1"/>
        </w:rPr>
        <w:t xml:space="preserve"> sind denkbar)</w:t>
      </w:r>
    </w:p>
    <w:p w14:paraId="2D4E9706" w14:textId="2A2172F5" w:rsidR="0075343B" w:rsidRPr="00393ACD" w:rsidRDefault="00B9702F" w:rsidP="005D3C3C">
      <w:pPr>
        <w:pStyle w:val="Listenabsatz"/>
        <w:numPr>
          <w:ilvl w:val="0"/>
          <w:numId w:val="23"/>
        </w:numPr>
        <w:spacing w:line="360" w:lineRule="auto"/>
        <w:ind w:left="357" w:hanging="357"/>
        <w:jc w:val="both"/>
        <w:rPr>
          <w:color w:val="000000" w:themeColor="text1"/>
        </w:rPr>
      </w:pPr>
      <w:r w:rsidRPr="00393ACD">
        <w:rPr>
          <w:color w:val="000000" w:themeColor="text1"/>
        </w:rPr>
        <w:t>aus datenschutzrechtlichen Gründen</w:t>
      </w:r>
      <w:r w:rsidR="003C7A9E" w:rsidRPr="00393ACD">
        <w:rPr>
          <w:color w:val="000000" w:themeColor="text1"/>
        </w:rPr>
        <w:t xml:space="preserve"> ist </w:t>
      </w:r>
      <w:r w:rsidR="00937861" w:rsidRPr="00393ACD">
        <w:rPr>
          <w:color w:val="000000" w:themeColor="text1"/>
        </w:rPr>
        <w:t xml:space="preserve">die Verwendung der </w:t>
      </w:r>
      <w:r w:rsidRPr="00393ACD">
        <w:rPr>
          <w:color w:val="000000" w:themeColor="text1"/>
        </w:rPr>
        <w:t>lan</w:t>
      </w:r>
      <w:r w:rsidR="00937861" w:rsidRPr="00393ACD">
        <w:rPr>
          <w:color w:val="000000" w:themeColor="text1"/>
        </w:rPr>
        <w:t>des- und schulinternen Mo</w:t>
      </w:r>
      <w:r w:rsidR="00AD25AB">
        <w:rPr>
          <w:color w:val="000000" w:themeColor="text1"/>
        </w:rPr>
        <w:t>odle-Plattformen zu präferieren</w:t>
      </w:r>
      <w:r w:rsidR="009354B7" w:rsidRPr="00393ACD">
        <w:rPr>
          <w:color w:val="000000" w:themeColor="text1"/>
        </w:rPr>
        <w:br w:type="page"/>
      </w:r>
    </w:p>
    <w:p w14:paraId="3B0491A7" w14:textId="77777777" w:rsidR="0075343B" w:rsidRPr="005D3C3C" w:rsidRDefault="0075343B" w:rsidP="008A5ADB">
      <w:pPr>
        <w:pStyle w:val="berschrift3"/>
        <w:numPr>
          <w:ilvl w:val="0"/>
          <w:numId w:val="5"/>
        </w:numPr>
        <w:spacing w:line="360" w:lineRule="auto"/>
        <w:rPr>
          <w:sz w:val="24"/>
          <w:szCs w:val="24"/>
        </w:rPr>
      </w:pPr>
      <w:bookmarkStart w:id="2" w:name="_Zeitliche_Struktur_im"/>
      <w:bookmarkEnd w:id="2"/>
      <w:r w:rsidRPr="005D3C3C">
        <w:rPr>
          <w:sz w:val="24"/>
          <w:szCs w:val="24"/>
        </w:rPr>
        <w:lastRenderedPageBreak/>
        <w:t>Zeitliche Struktur</w:t>
      </w:r>
      <w:r w:rsidR="00373021" w:rsidRPr="005D3C3C">
        <w:rPr>
          <w:sz w:val="24"/>
          <w:szCs w:val="24"/>
        </w:rPr>
        <w:t xml:space="preserve"> im Überblick</w:t>
      </w:r>
      <w:r w:rsidRPr="005D3C3C">
        <w:rPr>
          <w:sz w:val="24"/>
          <w:szCs w:val="24"/>
        </w:rPr>
        <w:t xml:space="preserve"> </w:t>
      </w:r>
    </w:p>
    <w:p w14:paraId="395490A8" w14:textId="3981EBB9" w:rsidR="009C0AD9" w:rsidRPr="00937861" w:rsidRDefault="00937861" w:rsidP="008A5ADB">
      <w:pPr>
        <w:spacing w:line="360" w:lineRule="auto"/>
        <w:rPr>
          <w:color w:val="000000" w:themeColor="text1"/>
        </w:rPr>
      </w:pPr>
      <w:r w:rsidRPr="00937861">
        <w:rPr>
          <w:color w:val="000000" w:themeColor="text1"/>
        </w:rPr>
        <w:t>Die zeitliche Struktur bezieht sich auf die Kernstunde</w:t>
      </w:r>
      <w:r w:rsidR="003707A8">
        <w:rPr>
          <w:color w:val="000000" w:themeColor="text1"/>
        </w:rPr>
        <w:t xml:space="preserve">n </w:t>
      </w:r>
      <w:r w:rsidRPr="00937861">
        <w:rPr>
          <w:color w:val="000000" w:themeColor="text1"/>
        </w:rPr>
        <w:t>der Unterrichts</w:t>
      </w:r>
      <w:r>
        <w:rPr>
          <w:color w:val="000000" w:themeColor="text1"/>
        </w:rPr>
        <w:t>reihe</w:t>
      </w:r>
      <w:r w:rsidRPr="00937861">
        <w:rPr>
          <w:color w:val="000000" w:themeColor="text1"/>
        </w:rPr>
        <w:t>, in der das Endprodukt</w:t>
      </w:r>
      <w:r w:rsidR="003C7A9E">
        <w:rPr>
          <w:color w:val="000000" w:themeColor="text1"/>
        </w:rPr>
        <w:t>, d</w:t>
      </w:r>
      <w:r w:rsidRPr="00937861">
        <w:rPr>
          <w:color w:val="000000" w:themeColor="text1"/>
        </w:rPr>
        <w:t>er Antwortkommentar, durch die Schülerinnen und Schüler verfasst wird.</w:t>
      </w:r>
      <w:r>
        <w:rPr>
          <w:color w:val="000000" w:themeColor="text1"/>
        </w:rPr>
        <w:t xml:space="preserve"> Ein Gesamtüberblick der Unterrichtsreihe lässt sich der Sequenzplanung im Anhang entnehmen.</w:t>
      </w:r>
    </w:p>
    <w:p w14:paraId="7C3E4077" w14:textId="77777777" w:rsidR="00937861" w:rsidRPr="009C0AD9" w:rsidRDefault="00937861" w:rsidP="008A5ADB">
      <w:pPr>
        <w:spacing w:line="360" w:lineRule="auto"/>
      </w:pPr>
    </w:p>
    <w:tbl>
      <w:tblPr>
        <w:tblStyle w:val="Tabellenraster"/>
        <w:tblW w:w="0" w:type="auto"/>
        <w:tblInd w:w="421" w:type="dxa"/>
        <w:tblLook w:val="04A0" w:firstRow="1" w:lastRow="0" w:firstColumn="1" w:lastColumn="0" w:noHBand="0" w:noVBand="1"/>
      </w:tblPr>
      <w:tblGrid>
        <w:gridCol w:w="2409"/>
        <w:gridCol w:w="3799"/>
        <w:gridCol w:w="2977"/>
      </w:tblGrid>
      <w:tr w:rsidR="0075343B" w14:paraId="07FAB231" w14:textId="77777777" w:rsidTr="003C7A9E">
        <w:trPr>
          <w:trHeight w:val="340"/>
        </w:trPr>
        <w:tc>
          <w:tcPr>
            <w:tcW w:w="2409" w:type="dxa"/>
            <w:vAlign w:val="center"/>
          </w:tcPr>
          <w:p w14:paraId="7B3C0159" w14:textId="77777777" w:rsidR="0075343B" w:rsidRDefault="00937861" w:rsidP="008A5ADB">
            <w:pPr>
              <w:spacing w:line="360" w:lineRule="auto"/>
              <w:jc w:val="center"/>
            </w:pPr>
            <w:r>
              <w:t>Zeit</w:t>
            </w:r>
            <w:r w:rsidR="00624F61">
              <w:t>/ Unterrichtsphase</w:t>
            </w:r>
          </w:p>
        </w:tc>
        <w:tc>
          <w:tcPr>
            <w:tcW w:w="3799" w:type="dxa"/>
            <w:vAlign w:val="center"/>
          </w:tcPr>
          <w:p w14:paraId="480CB7BB" w14:textId="77777777" w:rsidR="0075343B" w:rsidRDefault="00937861" w:rsidP="008A5ADB">
            <w:pPr>
              <w:spacing w:line="360" w:lineRule="auto"/>
              <w:jc w:val="center"/>
            </w:pPr>
            <w:r>
              <w:t>Inhalt/A</w:t>
            </w:r>
            <w:r w:rsidR="00624F61">
              <w:t>rbeitsaufträge</w:t>
            </w:r>
          </w:p>
        </w:tc>
        <w:tc>
          <w:tcPr>
            <w:tcW w:w="2977" w:type="dxa"/>
            <w:vAlign w:val="center"/>
          </w:tcPr>
          <w:p w14:paraId="2AF15947" w14:textId="77777777" w:rsidR="0075343B" w:rsidRDefault="00937861" w:rsidP="008A5ADB">
            <w:pPr>
              <w:spacing w:line="360" w:lineRule="auto"/>
              <w:jc w:val="center"/>
            </w:pPr>
            <w:r>
              <w:t>Medien/Sozialform</w:t>
            </w:r>
          </w:p>
        </w:tc>
      </w:tr>
      <w:tr w:rsidR="0075343B" w14:paraId="7AFD9B41" w14:textId="77777777" w:rsidTr="003C7A9E">
        <w:trPr>
          <w:trHeight w:val="340"/>
        </w:trPr>
        <w:tc>
          <w:tcPr>
            <w:tcW w:w="2409" w:type="dxa"/>
            <w:vAlign w:val="center"/>
          </w:tcPr>
          <w:p w14:paraId="3792BA86" w14:textId="77777777" w:rsidR="0075343B" w:rsidRDefault="00C349C8" w:rsidP="008A5ADB">
            <w:pPr>
              <w:spacing w:line="360" w:lineRule="auto"/>
              <w:jc w:val="center"/>
            </w:pPr>
            <w:r>
              <w:t>20</w:t>
            </w:r>
            <w:r w:rsidR="00937861">
              <w:t xml:space="preserve"> Minuten</w:t>
            </w:r>
          </w:p>
          <w:p w14:paraId="130A6D6A" w14:textId="77777777" w:rsidR="00624F61" w:rsidRDefault="00624F61" w:rsidP="008A5ADB">
            <w:pPr>
              <w:spacing w:line="360" w:lineRule="auto"/>
              <w:jc w:val="center"/>
            </w:pPr>
            <w:r>
              <w:t xml:space="preserve">(Einstieg) </w:t>
            </w:r>
          </w:p>
        </w:tc>
        <w:tc>
          <w:tcPr>
            <w:tcW w:w="3799" w:type="dxa"/>
            <w:vAlign w:val="center"/>
          </w:tcPr>
          <w:p w14:paraId="121440F8" w14:textId="77777777" w:rsidR="0075343B" w:rsidRDefault="00937861" w:rsidP="005D3C3C">
            <w:pPr>
              <w:pStyle w:val="Listenabsatz"/>
              <w:numPr>
                <w:ilvl w:val="0"/>
                <w:numId w:val="23"/>
              </w:numPr>
              <w:spacing w:line="360" w:lineRule="auto"/>
              <w:ind w:left="357" w:hanging="357"/>
              <w:jc w:val="both"/>
            </w:pPr>
            <w:r>
              <w:t xml:space="preserve">Anknüpfung an die vorangegangenen Unterrichtsstunden </w:t>
            </w:r>
            <w:r w:rsidR="00624F61">
              <w:t>und die Anforderungssituation vom Anfang der Sequenz</w:t>
            </w:r>
          </w:p>
          <w:p w14:paraId="2E0D2C2F" w14:textId="77777777" w:rsidR="00937861" w:rsidRDefault="00937861" w:rsidP="005D3C3C">
            <w:pPr>
              <w:pStyle w:val="Listenabsatz"/>
              <w:numPr>
                <w:ilvl w:val="0"/>
                <w:numId w:val="23"/>
              </w:numPr>
              <w:spacing w:line="360" w:lineRule="auto"/>
              <w:ind w:left="357" w:hanging="357"/>
              <w:jc w:val="both"/>
            </w:pPr>
            <w:r>
              <w:t xml:space="preserve">Zusammentragen bzw. Wiederholung der bisherigen Erkenntnisse </w:t>
            </w:r>
            <w:r w:rsidR="00624F61">
              <w:t xml:space="preserve">aus der Analyse der Sachtexte </w:t>
            </w:r>
          </w:p>
          <w:p w14:paraId="4A64C27E" w14:textId="77777777" w:rsidR="00624F61" w:rsidRDefault="00624F61" w:rsidP="005D3C3C">
            <w:pPr>
              <w:pStyle w:val="Listenabsatz"/>
              <w:numPr>
                <w:ilvl w:val="0"/>
                <w:numId w:val="23"/>
              </w:numPr>
              <w:spacing w:line="360" w:lineRule="auto"/>
              <w:ind w:left="357" w:hanging="357"/>
              <w:jc w:val="both"/>
            </w:pPr>
            <w:r>
              <w:t>Verweis darauf, dass diese Erkenntnisse beim Verfassen des Kommentars genutzt werden sollen</w:t>
            </w:r>
          </w:p>
          <w:p w14:paraId="16863730" w14:textId="77777777" w:rsidR="00624F61" w:rsidRDefault="00624F61" w:rsidP="005D3C3C">
            <w:pPr>
              <w:pStyle w:val="Listenabsatz"/>
              <w:numPr>
                <w:ilvl w:val="0"/>
                <w:numId w:val="23"/>
              </w:numPr>
              <w:spacing w:line="360" w:lineRule="auto"/>
              <w:ind w:left="357" w:hanging="357"/>
              <w:jc w:val="both"/>
            </w:pPr>
            <w:r>
              <w:t xml:space="preserve">Klären, welche Kriterien ein Kommentar beinhaltet (Methodik) </w:t>
            </w:r>
          </w:p>
        </w:tc>
        <w:tc>
          <w:tcPr>
            <w:tcW w:w="2977" w:type="dxa"/>
            <w:vAlign w:val="center"/>
          </w:tcPr>
          <w:p w14:paraId="35FFF6FE" w14:textId="77777777" w:rsidR="00624F61" w:rsidRDefault="00624F61" w:rsidP="008A5ADB">
            <w:pPr>
              <w:spacing w:line="360" w:lineRule="auto"/>
              <w:jc w:val="center"/>
            </w:pPr>
          </w:p>
          <w:p w14:paraId="37B33DD9" w14:textId="594FB768" w:rsidR="00624F61" w:rsidRDefault="00937861" w:rsidP="008A5ADB">
            <w:pPr>
              <w:spacing w:line="360" w:lineRule="auto"/>
              <w:jc w:val="center"/>
            </w:pPr>
            <w:r>
              <w:t>Plenum, U</w:t>
            </w:r>
            <w:r w:rsidR="003C7A9E">
              <w:t>G</w:t>
            </w:r>
          </w:p>
          <w:p w14:paraId="725883EC" w14:textId="77777777" w:rsidR="00624F61" w:rsidRDefault="00624F61" w:rsidP="008A5ADB">
            <w:pPr>
              <w:spacing w:line="360" w:lineRule="auto"/>
              <w:jc w:val="center"/>
            </w:pPr>
          </w:p>
          <w:p w14:paraId="48C9E99F" w14:textId="77777777" w:rsidR="00624F61" w:rsidRDefault="00624F61" w:rsidP="008A5ADB">
            <w:pPr>
              <w:spacing w:line="360" w:lineRule="auto"/>
              <w:jc w:val="center"/>
            </w:pPr>
            <w:r>
              <w:t xml:space="preserve">ggf. noch einmal Präsentation der Anforderungssituation (Eintrag im Forum) via Smartboard, Beamer etc. </w:t>
            </w:r>
          </w:p>
          <w:p w14:paraId="05146064" w14:textId="77777777" w:rsidR="00624F61" w:rsidRDefault="00624F61" w:rsidP="008A5ADB">
            <w:pPr>
              <w:spacing w:line="360" w:lineRule="auto"/>
              <w:jc w:val="center"/>
            </w:pPr>
          </w:p>
          <w:p w14:paraId="79C297D1" w14:textId="77777777" w:rsidR="00624F61" w:rsidRDefault="00624F61" w:rsidP="008A5ADB">
            <w:pPr>
              <w:spacing w:line="360" w:lineRule="auto"/>
              <w:jc w:val="center"/>
            </w:pPr>
          </w:p>
          <w:p w14:paraId="394735AC" w14:textId="77777777" w:rsidR="00624F61" w:rsidRDefault="00624F61" w:rsidP="008A5ADB">
            <w:pPr>
              <w:spacing w:line="360" w:lineRule="auto"/>
              <w:jc w:val="center"/>
            </w:pPr>
          </w:p>
          <w:p w14:paraId="7BE2CDFD" w14:textId="77777777" w:rsidR="00624F61" w:rsidRDefault="00624F61" w:rsidP="008A5ADB">
            <w:pPr>
              <w:spacing w:line="360" w:lineRule="auto"/>
              <w:jc w:val="center"/>
            </w:pPr>
          </w:p>
          <w:p w14:paraId="47056031" w14:textId="77777777" w:rsidR="00624F61" w:rsidRDefault="00624F61" w:rsidP="008A5ADB">
            <w:pPr>
              <w:spacing w:line="360" w:lineRule="auto"/>
              <w:jc w:val="center"/>
            </w:pPr>
          </w:p>
          <w:p w14:paraId="34480640" w14:textId="77777777" w:rsidR="00624F61" w:rsidRDefault="00624F61" w:rsidP="008A5ADB">
            <w:pPr>
              <w:spacing w:line="360" w:lineRule="auto"/>
              <w:jc w:val="center"/>
            </w:pPr>
          </w:p>
          <w:p w14:paraId="4A24A5E8" w14:textId="153E99E1" w:rsidR="00624F61" w:rsidRDefault="00624F61" w:rsidP="008A5ADB">
            <w:pPr>
              <w:spacing w:line="360" w:lineRule="auto"/>
              <w:jc w:val="center"/>
            </w:pPr>
            <w:r>
              <w:t xml:space="preserve">AB „Wie verfasse ich einen </w:t>
            </w:r>
            <w:r w:rsidR="00456FED">
              <w:t xml:space="preserve">(Online-) </w:t>
            </w:r>
            <w:r>
              <w:t xml:space="preserve">Kommentar?“ (siehe </w:t>
            </w:r>
            <w:r w:rsidR="003C7A9E">
              <w:t xml:space="preserve">Zusatzmaterial </w:t>
            </w:r>
            <w:r>
              <w:t>im Anhang), ggf. Präsentation der Kriterien via Smartboard, Beamer etc.</w:t>
            </w:r>
          </w:p>
        </w:tc>
      </w:tr>
      <w:tr w:rsidR="0075343B" w14:paraId="78F19AE5" w14:textId="77777777" w:rsidTr="003C7A9E">
        <w:trPr>
          <w:trHeight w:val="340"/>
        </w:trPr>
        <w:tc>
          <w:tcPr>
            <w:tcW w:w="2409" w:type="dxa"/>
            <w:vAlign w:val="center"/>
          </w:tcPr>
          <w:p w14:paraId="6E3A14FB" w14:textId="77777777" w:rsidR="0075343B" w:rsidRDefault="00C349C8" w:rsidP="008A5ADB">
            <w:pPr>
              <w:spacing w:line="360" w:lineRule="auto"/>
              <w:jc w:val="center"/>
            </w:pPr>
            <w:r>
              <w:t>35</w:t>
            </w:r>
            <w:r w:rsidR="00624F61">
              <w:t xml:space="preserve"> Minuten</w:t>
            </w:r>
          </w:p>
          <w:p w14:paraId="4543D180" w14:textId="77777777" w:rsidR="00624F61" w:rsidRDefault="00624F61" w:rsidP="008A5ADB">
            <w:pPr>
              <w:spacing w:line="360" w:lineRule="auto"/>
              <w:jc w:val="center"/>
            </w:pPr>
            <w:r>
              <w:t xml:space="preserve">(Erarbeitung) </w:t>
            </w:r>
          </w:p>
        </w:tc>
        <w:tc>
          <w:tcPr>
            <w:tcW w:w="3799" w:type="dxa"/>
            <w:vAlign w:val="center"/>
          </w:tcPr>
          <w:p w14:paraId="43DFC7BE" w14:textId="77777777" w:rsidR="00516EB5" w:rsidRPr="00624F61" w:rsidRDefault="00516EB5" w:rsidP="008A5ADB">
            <w:pPr>
              <w:pStyle w:val="Listenabsatz"/>
              <w:spacing w:line="360" w:lineRule="auto"/>
              <w:ind w:left="360"/>
            </w:pPr>
          </w:p>
          <w:p w14:paraId="1B16C9A8" w14:textId="77777777" w:rsidR="00624F61" w:rsidRPr="004803CE" w:rsidRDefault="00624F61" w:rsidP="008A5ADB">
            <w:pPr>
              <w:pStyle w:val="Listenabsatz"/>
              <w:spacing w:before="60" w:line="360" w:lineRule="auto"/>
              <w:ind w:left="360"/>
              <w:rPr>
                <w:rFonts w:cs="Arial"/>
                <w:u w:val="single"/>
              </w:rPr>
            </w:pPr>
            <w:r w:rsidRPr="004803CE">
              <w:rPr>
                <w:rFonts w:cs="Arial"/>
                <w:u w:val="single"/>
              </w:rPr>
              <w:t>Arbeitsauftrag:</w:t>
            </w:r>
          </w:p>
          <w:p w14:paraId="5442F970" w14:textId="77777777" w:rsidR="00624F61" w:rsidRPr="00624F61" w:rsidRDefault="00624F61" w:rsidP="008A5ADB">
            <w:pPr>
              <w:pStyle w:val="Listenabsatz"/>
              <w:spacing w:before="60" w:line="360" w:lineRule="auto"/>
              <w:ind w:left="360"/>
              <w:rPr>
                <w:rFonts w:cs="Arial"/>
                <w:i/>
                <w:iCs/>
              </w:rPr>
            </w:pPr>
            <w:r w:rsidRPr="00624F61">
              <w:rPr>
                <w:rFonts w:cs="Arial"/>
                <w:i/>
                <w:iCs/>
              </w:rPr>
              <w:t>Verfasse auf Grundlage der Erkenntnisse der letzten Unterrichtsstunden ein Antwortkommentar auf die Frage im Forum. Beachte dabei die Kriterien für das Verfassen von Kommentaren.</w:t>
            </w:r>
          </w:p>
          <w:p w14:paraId="3CF3C0DC" w14:textId="2BBE151C" w:rsidR="00624F61" w:rsidRDefault="00C349C8" w:rsidP="008A5ADB">
            <w:pPr>
              <w:pStyle w:val="Listenabsatz"/>
              <w:spacing w:line="360" w:lineRule="auto"/>
              <w:ind w:left="360"/>
            </w:pPr>
            <w:r>
              <w:t xml:space="preserve"> </w:t>
            </w:r>
          </w:p>
        </w:tc>
        <w:tc>
          <w:tcPr>
            <w:tcW w:w="2977" w:type="dxa"/>
            <w:vAlign w:val="center"/>
          </w:tcPr>
          <w:p w14:paraId="6E3A9D13" w14:textId="51AF123B" w:rsidR="00624F61" w:rsidRDefault="00516EB5" w:rsidP="008A5ADB">
            <w:pPr>
              <w:spacing w:line="360" w:lineRule="auto"/>
              <w:jc w:val="center"/>
            </w:pPr>
            <w:r>
              <w:t>EA</w:t>
            </w:r>
          </w:p>
          <w:p w14:paraId="59A8C3FB" w14:textId="77777777" w:rsidR="00624F61" w:rsidRDefault="00624F61" w:rsidP="008A5ADB">
            <w:pPr>
              <w:spacing w:line="360" w:lineRule="auto"/>
              <w:jc w:val="center"/>
            </w:pPr>
          </w:p>
          <w:p w14:paraId="3A736B8C" w14:textId="2F055590" w:rsidR="0075343B" w:rsidRDefault="00516EB5" w:rsidP="008A5ADB">
            <w:pPr>
              <w:spacing w:line="360" w:lineRule="auto"/>
              <w:jc w:val="center"/>
            </w:pPr>
            <w:r>
              <w:t>AB, Textverarbeitungsprogramm</w:t>
            </w:r>
          </w:p>
        </w:tc>
      </w:tr>
      <w:tr w:rsidR="0075343B" w14:paraId="069F4F23" w14:textId="77777777" w:rsidTr="003C7A9E">
        <w:trPr>
          <w:trHeight w:val="340"/>
        </w:trPr>
        <w:tc>
          <w:tcPr>
            <w:tcW w:w="2409" w:type="dxa"/>
            <w:vAlign w:val="center"/>
          </w:tcPr>
          <w:p w14:paraId="67D03681" w14:textId="77777777" w:rsidR="00C349C8" w:rsidRDefault="00C349C8" w:rsidP="008A5ADB">
            <w:pPr>
              <w:spacing w:line="360" w:lineRule="auto"/>
              <w:jc w:val="center"/>
            </w:pPr>
            <w:r>
              <w:lastRenderedPageBreak/>
              <w:t xml:space="preserve">35 Minuten </w:t>
            </w:r>
          </w:p>
          <w:p w14:paraId="39C7E1AF" w14:textId="6E31F335" w:rsidR="0075343B" w:rsidRDefault="00C349C8" w:rsidP="008A5ADB">
            <w:pPr>
              <w:spacing w:line="360" w:lineRule="auto"/>
              <w:jc w:val="center"/>
            </w:pPr>
            <w:r>
              <w:t>(Ergebnissicherung</w:t>
            </w:r>
            <w:r w:rsidR="00516EB5">
              <w:t>, Auswertung</w:t>
            </w:r>
            <w:r>
              <w:t>)</w:t>
            </w:r>
          </w:p>
        </w:tc>
        <w:tc>
          <w:tcPr>
            <w:tcW w:w="3799" w:type="dxa"/>
            <w:vAlign w:val="center"/>
          </w:tcPr>
          <w:p w14:paraId="4429C2DA" w14:textId="10009A5C" w:rsidR="0075343B" w:rsidRDefault="00C349C8" w:rsidP="005D3C3C">
            <w:pPr>
              <w:pStyle w:val="Listenabsatz"/>
              <w:numPr>
                <w:ilvl w:val="0"/>
                <w:numId w:val="23"/>
              </w:numPr>
              <w:spacing w:line="360" w:lineRule="auto"/>
              <w:ind w:left="357" w:hanging="357"/>
              <w:jc w:val="both"/>
            </w:pPr>
            <w:r>
              <w:t>die Ergebnissicherung</w:t>
            </w:r>
            <w:r w:rsidR="00516EB5">
              <w:t xml:space="preserve">/Auswertung </w:t>
            </w:r>
            <w:r>
              <w:t xml:space="preserve">erfolgt unter zwei Gesichtspunkten: methodisch und inhaltlich </w:t>
            </w:r>
          </w:p>
          <w:p w14:paraId="786FDC6F" w14:textId="27E7C4FF" w:rsidR="00516EB5" w:rsidRDefault="00516EB5" w:rsidP="008A5ADB">
            <w:pPr>
              <w:spacing w:line="360" w:lineRule="auto"/>
            </w:pPr>
          </w:p>
          <w:p w14:paraId="017D3EA3" w14:textId="3BD1F40F" w:rsidR="00516EB5" w:rsidRDefault="00516EB5" w:rsidP="005D3C3C">
            <w:pPr>
              <w:pStyle w:val="Listenabsatz"/>
              <w:numPr>
                <w:ilvl w:val="0"/>
                <w:numId w:val="23"/>
              </w:numPr>
              <w:spacing w:line="360" w:lineRule="auto"/>
              <w:ind w:left="357" w:hanging="357"/>
              <w:jc w:val="both"/>
            </w:pPr>
            <w:r w:rsidRPr="00C4076A">
              <w:rPr>
                <w:b/>
                <w:bCs/>
              </w:rPr>
              <w:t>methodisch (I o. II)</w:t>
            </w:r>
            <w:r>
              <w:t>:</w:t>
            </w:r>
          </w:p>
          <w:p w14:paraId="5314FF53" w14:textId="77777777" w:rsidR="00516EB5" w:rsidRPr="00516EB5" w:rsidRDefault="004803CE" w:rsidP="008A5ADB">
            <w:pPr>
              <w:pStyle w:val="Listenabsatz"/>
              <w:numPr>
                <w:ilvl w:val="0"/>
                <w:numId w:val="22"/>
              </w:numPr>
              <w:spacing w:line="360" w:lineRule="auto"/>
              <w:rPr>
                <w:rFonts w:cs="Arial"/>
                <w:i/>
                <w:iCs/>
              </w:rPr>
            </w:pPr>
            <w:r w:rsidRPr="004803CE">
              <w:rPr>
                <w:u w:val="single"/>
              </w:rPr>
              <w:t>Arbeitsauftrag:</w:t>
            </w:r>
            <w:r w:rsidRPr="004803CE">
              <w:t xml:space="preserve"> </w:t>
            </w:r>
          </w:p>
          <w:p w14:paraId="403A68F8" w14:textId="11AA7346" w:rsidR="004803CE" w:rsidRDefault="004803CE" w:rsidP="008A5ADB">
            <w:pPr>
              <w:pStyle w:val="Listenabsatz"/>
              <w:spacing w:line="360" w:lineRule="auto"/>
              <w:rPr>
                <w:rFonts w:cs="Arial"/>
                <w:i/>
                <w:iCs/>
              </w:rPr>
            </w:pPr>
            <w:r w:rsidRPr="004803CE">
              <w:rPr>
                <w:rFonts w:cs="Arial"/>
                <w:i/>
                <w:iCs/>
              </w:rPr>
              <w:t>Lies von deiner Klasse angefertigten Kommentare durch und überprüfe bei zwei ausgewählten Beispielen, ob die Kriterien eingehalten wurden.</w:t>
            </w:r>
          </w:p>
          <w:p w14:paraId="150FB687" w14:textId="77777777" w:rsidR="00516EB5" w:rsidRPr="00516EB5" w:rsidRDefault="00516EB5" w:rsidP="008A5ADB">
            <w:pPr>
              <w:spacing w:line="360" w:lineRule="auto"/>
              <w:rPr>
                <w:rFonts w:cs="Arial"/>
                <w:i/>
                <w:iCs/>
              </w:rPr>
            </w:pPr>
          </w:p>
          <w:p w14:paraId="0EDE7113" w14:textId="44F03042" w:rsidR="004803CE" w:rsidRDefault="004803CE" w:rsidP="008A5ADB">
            <w:pPr>
              <w:pStyle w:val="Listenabsatz"/>
              <w:numPr>
                <w:ilvl w:val="0"/>
                <w:numId w:val="22"/>
              </w:numPr>
              <w:spacing w:line="360" w:lineRule="auto"/>
              <w:rPr>
                <w:rFonts w:cs="Arial"/>
                <w:i/>
                <w:iCs/>
              </w:rPr>
            </w:pPr>
            <w:r w:rsidRPr="004803CE">
              <w:rPr>
                <w:u w:val="single"/>
              </w:rPr>
              <w:t>Arbeitsauftrag:</w:t>
            </w:r>
            <w:r w:rsidRPr="004803CE">
              <w:t xml:space="preserve"> </w:t>
            </w:r>
            <w:r w:rsidRPr="004803CE">
              <w:rPr>
                <w:rFonts w:cs="Arial"/>
                <w:i/>
                <w:iCs/>
              </w:rPr>
              <w:t>Sucht euch eine/n Partner*in, tauscht eure Kommentare untereinander aus und überprüft, ob die Kriterien eingehalten wurden.</w:t>
            </w:r>
          </w:p>
          <w:p w14:paraId="255BCDAF" w14:textId="77777777" w:rsidR="004803CE" w:rsidRDefault="004803CE" w:rsidP="008A5ADB">
            <w:pPr>
              <w:spacing w:line="360" w:lineRule="auto"/>
            </w:pPr>
          </w:p>
          <w:p w14:paraId="4DEE7689" w14:textId="77777777" w:rsidR="004803CE" w:rsidRDefault="004803CE" w:rsidP="005D3C3C">
            <w:pPr>
              <w:pStyle w:val="Listenabsatz"/>
              <w:numPr>
                <w:ilvl w:val="0"/>
                <w:numId w:val="23"/>
              </w:numPr>
              <w:spacing w:line="360" w:lineRule="auto"/>
              <w:ind w:left="357" w:hanging="357"/>
              <w:jc w:val="both"/>
              <w:rPr>
                <w:rFonts w:cs="Arial"/>
              </w:rPr>
            </w:pPr>
            <w:r>
              <w:rPr>
                <w:rFonts w:cs="Arial"/>
              </w:rPr>
              <w:t xml:space="preserve">bei der </w:t>
            </w:r>
            <w:r w:rsidRPr="003707A8">
              <w:rPr>
                <w:rFonts w:cs="Arial"/>
                <w:b/>
                <w:bCs/>
              </w:rPr>
              <w:t>inhaltlichen</w:t>
            </w:r>
            <w:r>
              <w:rPr>
                <w:rFonts w:cs="Arial"/>
              </w:rPr>
              <w:t xml:space="preserve"> Auswertung soll</w:t>
            </w:r>
            <w:r w:rsidR="003707A8">
              <w:rPr>
                <w:rFonts w:cs="Arial"/>
              </w:rPr>
              <w:t xml:space="preserve"> </w:t>
            </w:r>
            <w:r>
              <w:rPr>
                <w:rFonts w:cs="Arial"/>
              </w:rPr>
              <w:t>der Protest in Vergangenheit und Gegenwart noch einmal im Unterrichtsgespräch gegenübergestellt werden</w:t>
            </w:r>
          </w:p>
          <w:p w14:paraId="504635F1" w14:textId="77777777" w:rsidR="003707A8" w:rsidRPr="003707A8" w:rsidRDefault="003707A8" w:rsidP="005D3C3C">
            <w:pPr>
              <w:pStyle w:val="Listenabsatz"/>
              <w:numPr>
                <w:ilvl w:val="0"/>
                <w:numId w:val="23"/>
              </w:numPr>
              <w:spacing w:line="360" w:lineRule="auto"/>
              <w:ind w:left="357" w:hanging="357"/>
              <w:jc w:val="both"/>
              <w:rPr>
                <w:rFonts w:cs="Arial"/>
              </w:rPr>
            </w:pPr>
            <w:r>
              <w:rPr>
                <w:rFonts w:cs="Arial"/>
              </w:rPr>
              <w:t xml:space="preserve">dies kann klassischerweise in Form einer Tabelle o.Ä. an der Tafel, per Smartboard etc. erfolgen </w:t>
            </w:r>
          </w:p>
          <w:p w14:paraId="30904607" w14:textId="77777777" w:rsidR="004803CE" w:rsidRPr="004803CE" w:rsidRDefault="004803CE" w:rsidP="008A5ADB">
            <w:pPr>
              <w:pStyle w:val="Listenabsatz"/>
              <w:spacing w:line="360" w:lineRule="auto"/>
              <w:rPr>
                <w:rFonts w:cs="Arial"/>
                <w:i/>
                <w:iCs/>
              </w:rPr>
            </w:pPr>
          </w:p>
        </w:tc>
        <w:tc>
          <w:tcPr>
            <w:tcW w:w="2977" w:type="dxa"/>
            <w:vAlign w:val="center"/>
          </w:tcPr>
          <w:p w14:paraId="29DB4E77" w14:textId="77777777" w:rsidR="004803CE" w:rsidRDefault="004803CE" w:rsidP="008A5ADB">
            <w:pPr>
              <w:spacing w:line="360" w:lineRule="auto"/>
              <w:jc w:val="center"/>
            </w:pPr>
          </w:p>
          <w:p w14:paraId="5D5DEF7D" w14:textId="77777777" w:rsidR="004803CE" w:rsidRDefault="004803CE" w:rsidP="008A5ADB">
            <w:pPr>
              <w:spacing w:line="360" w:lineRule="auto"/>
              <w:jc w:val="center"/>
            </w:pPr>
          </w:p>
          <w:p w14:paraId="77B97A74" w14:textId="77777777" w:rsidR="004803CE" w:rsidRDefault="004803CE" w:rsidP="008A5ADB">
            <w:pPr>
              <w:spacing w:line="360" w:lineRule="auto"/>
              <w:jc w:val="center"/>
            </w:pPr>
          </w:p>
          <w:p w14:paraId="219BB17F" w14:textId="77777777" w:rsidR="003707A8" w:rsidRDefault="003707A8" w:rsidP="008A5ADB">
            <w:pPr>
              <w:spacing w:line="360" w:lineRule="auto"/>
              <w:jc w:val="center"/>
            </w:pPr>
          </w:p>
          <w:p w14:paraId="6CF52AA1" w14:textId="77777777" w:rsidR="003707A8" w:rsidRDefault="003707A8" w:rsidP="008A5ADB">
            <w:pPr>
              <w:spacing w:line="360" w:lineRule="auto"/>
              <w:jc w:val="center"/>
            </w:pPr>
          </w:p>
          <w:p w14:paraId="147145FF" w14:textId="77777777" w:rsidR="003707A8" w:rsidRDefault="003707A8" w:rsidP="008A5ADB">
            <w:pPr>
              <w:spacing w:line="360" w:lineRule="auto"/>
              <w:jc w:val="center"/>
            </w:pPr>
          </w:p>
          <w:p w14:paraId="58970381" w14:textId="77777777" w:rsidR="003707A8" w:rsidRDefault="003707A8" w:rsidP="008A5ADB">
            <w:pPr>
              <w:spacing w:line="360" w:lineRule="auto"/>
              <w:jc w:val="center"/>
            </w:pPr>
          </w:p>
          <w:p w14:paraId="346E4AB9" w14:textId="77777777" w:rsidR="003707A8" w:rsidRDefault="003707A8" w:rsidP="008A5ADB">
            <w:pPr>
              <w:spacing w:line="360" w:lineRule="auto"/>
              <w:jc w:val="center"/>
            </w:pPr>
          </w:p>
          <w:p w14:paraId="5A234EC9" w14:textId="77777777" w:rsidR="00516EB5" w:rsidRDefault="00516EB5" w:rsidP="008A5ADB">
            <w:pPr>
              <w:spacing w:line="360" w:lineRule="auto"/>
              <w:jc w:val="center"/>
            </w:pPr>
          </w:p>
          <w:p w14:paraId="257F19BF" w14:textId="72FFE64B" w:rsidR="004803CE" w:rsidRDefault="00516EB5" w:rsidP="008A5ADB">
            <w:pPr>
              <w:spacing w:line="360" w:lineRule="auto"/>
              <w:jc w:val="center"/>
            </w:pPr>
            <w:r>
              <w:t>EA</w:t>
            </w:r>
          </w:p>
          <w:p w14:paraId="180B79FF" w14:textId="77777777" w:rsidR="004803CE" w:rsidRDefault="004803CE" w:rsidP="008A5ADB">
            <w:pPr>
              <w:spacing w:line="360" w:lineRule="auto"/>
              <w:jc w:val="center"/>
            </w:pPr>
          </w:p>
          <w:p w14:paraId="0B53FBAA" w14:textId="77777777" w:rsidR="004803CE" w:rsidRDefault="004803CE" w:rsidP="008A5ADB">
            <w:pPr>
              <w:spacing w:line="360" w:lineRule="auto"/>
              <w:jc w:val="center"/>
            </w:pPr>
          </w:p>
          <w:p w14:paraId="2FEA5BEF" w14:textId="77777777" w:rsidR="004803CE" w:rsidRDefault="004803CE" w:rsidP="008A5ADB">
            <w:pPr>
              <w:spacing w:line="360" w:lineRule="auto"/>
              <w:jc w:val="center"/>
            </w:pPr>
          </w:p>
          <w:p w14:paraId="4CD5BBFC" w14:textId="77777777" w:rsidR="004803CE" w:rsidRDefault="004803CE" w:rsidP="008A5ADB">
            <w:pPr>
              <w:spacing w:line="360" w:lineRule="auto"/>
              <w:jc w:val="center"/>
            </w:pPr>
          </w:p>
          <w:p w14:paraId="3E999C6C" w14:textId="77777777" w:rsidR="004803CE" w:rsidRDefault="004803CE" w:rsidP="008A5ADB">
            <w:pPr>
              <w:spacing w:line="360" w:lineRule="auto"/>
              <w:jc w:val="center"/>
            </w:pPr>
          </w:p>
          <w:p w14:paraId="2612A7F6" w14:textId="77777777" w:rsidR="004803CE" w:rsidRDefault="004803CE" w:rsidP="008A5ADB">
            <w:pPr>
              <w:spacing w:line="360" w:lineRule="auto"/>
              <w:jc w:val="center"/>
            </w:pPr>
          </w:p>
          <w:p w14:paraId="34C26235" w14:textId="60356E36" w:rsidR="004803CE" w:rsidRDefault="00516EB5" w:rsidP="008A5ADB">
            <w:pPr>
              <w:spacing w:line="360" w:lineRule="auto"/>
              <w:jc w:val="center"/>
            </w:pPr>
            <w:r>
              <w:t>PA</w:t>
            </w:r>
          </w:p>
          <w:p w14:paraId="203E5CEE" w14:textId="77777777" w:rsidR="003707A8" w:rsidRDefault="003707A8" w:rsidP="008A5ADB">
            <w:pPr>
              <w:spacing w:line="360" w:lineRule="auto"/>
              <w:jc w:val="center"/>
            </w:pPr>
          </w:p>
          <w:p w14:paraId="137FC97D" w14:textId="77777777" w:rsidR="003707A8" w:rsidRDefault="003707A8" w:rsidP="008A5ADB">
            <w:pPr>
              <w:spacing w:line="360" w:lineRule="auto"/>
              <w:jc w:val="center"/>
            </w:pPr>
          </w:p>
          <w:p w14:paraId="28618EA3" w14:textId="77777777" w:rsidR="003707A8" w:rsidRDefault="003707A8" w:rsidP="008A5ADB">
            <w:pPr>
              <w:spacing w:line="360" w:lineRule="auto"/>
              <w:jc w:val="center"/>
            </w:pPr>
          </w:p>
          <w:p w14:paraId="41A9CEF8" w14:textId="77777777" w:rsidR="003707A8" w:rsidRDefault="003707A8" w:rsidP="008A5ADB">
            <w:pPr>
              <w:spacing w:line="360" w:lineRule="auto"/>
              <w:jc w:val="center"/>
            </w:pPr>
          </w:p>
          <w:p w14:paraId="144B4A7A" w14:textId="7412375E" w:rsidR="003707A8" w:rsidRDefault="00516EB5" w:rsidP="008A5ADB">
            <w:pPr>
              <w:spacing w:line="360" w:lineRule="auto"/>
              <w:jc w:val="center"/>
            </w:pPr>
            <w:r>
              <w:t>Plenum, UG</w:t>
            </w:r>
          </w:p>
          <w:p w14:paraId="2774E7D7" w14:textId="77777777" w:rsidR="003707A8" w:rsidRDefault="003707A8" w:rsidP="008A5ADB">
            <w:pPr>
              <w:spacing w:line="360" w:lineRule="auto"/>
              <w:jc w:val="center"/>
            </w:pPr>
          </w:p>
          <w:p w14:paraId="4AEEDB74" w14:textId="77777777" w:rsidR="003707A8" w:rsidRDefault="003707A8" w:rsidP="008A5ADB">
            <w:pPr>
              <w:spacing w:line="360" w:lineRule="auto"/>
              <w:jc w:val="center"/>
            </w:pPr>
          </w:p>
          <w:p w14:paraId="324B1CDE" w14:textId="1603C81E" w:rsidR="003707A8" w:rsidRDefault="003707A8" w:rsidP="008A5ADB">
            <w:pPr>
              <w:spacing w:line="360" w:lineRule="auto"/>
              <w:jc w:val="center"/>
            </w:pPr>
            <w:r>
              <w:t>Tafelbild (siehe Lehrermaterialien) an der Tafel, auf dem Smartboard, via Präsentation über Beamer etc.</w:t>
            </w:r>
          </w:p>
        </w:tc>
      </w:tr>
    </w:tbl>
    <w:p w14:paraId="28ABA711" w14:textId="77777777" w:rsidR="00474179" w:rsidRDefault="00474179" w:rsidP="008A5ADB">
      <w:pPr>
        <w:spacing w:line="360" w:lineRule="auto"/>
        <w:jc w:val="both"/>
      </w:pPr>
    </w:p>
    <w:p w14:paraId="5C34F73D" w14:textId="77777777" w:rsidR="0075343B" w:rsidRPr="005D3C3C" w:rsidRDefault="0075343B" w:rsidP="008A5ADB">
      <w:pPr>
        <w:pStyle w:val="berschrift3"/>
        <w:numPr>
          <w:ilvl w:val="0"/>
          <w:numId w:val="5"/>
        </w:numPr>
        <w:spacing w:line="360" w:lineRule="auto"/>
        <w:rPr>
          <w:sz w:val="24"/>
          <w:szCs w:val="24"/>
        </w:rPr>
      </w:pPr>
      <w:r w:rsidRPr="005D3C3C">
        <w:rPr>
          <w:sz w:val="24"/>
          <w:szCs w:val="24"/>
        </w:rPr>
        <w:t xml:space="preserve">Mögliche </w:t>
      </w:r>
      <w:r w:rsidR="002E4FE9" w:rsidRPr="005D3C3C">
        <w:rPr>
          <w:sz w:val="24"/>
          <w:szCs w:val="24"/>
        </w:rPr>
        <w:t>Herausforderungen</w:t>
      </w:r>
      <w:r w:rsidRPr="005D3C3C">
        <w:rPr>
          <w:sz w:val="24"/>
          <w:szCs w:val="24"/>
        </w:rPr>
        <w:t xml:space="preserve"> bei der Umsetzung</w:t>
      </w:r>
    </w:p>
    <w:p w14:paraId="76FDC49C" w14:textId="5D058E1D" w:rsidR="0075343B" w:rsidRPr="00342D43" w:rsidRDefault="003707A8" w:rsidP="005D3C3C">
      <w:pPr>
        <w:pStyle w:val="Listenabsatz"/>
        <w:numPr>
          <w:ilvl w:val="0"/>
          <w:numId w:val="23"/>
        </w:numPr>
        <w:spacing w:line="360" w:lineRule="auto"/>
        <w:ind w:left="357" w:hanging="357"/>
        <w:jc w:val="both"/>
        <w:rPr>
          <w:color w:val="000000" w:themeColor="text1"/>
        </w:rPr>
      </w:pPr>
      <w:r w:rsidRPr="00342D43">
        <w:rPr>
          <w:color w:val="000000" w:themeColor="text1"/>
        </w:rPr>
        <w:t>Schwierigkeiten bei der digitalen Umsetzung der niveaubestimmenden Aufgabe durch mangelnde Infrastruktur</w:t>
      </w:r>
      <w:r w:rsidR="00516EB5">
        <w:rPr>
          <w:color w:val="000000" w:themeColor="text1"/>
        </w:rPr>
        <w:t xml:space="preserve"> (z.B. keine Internetverbindung, keine schulinternen digitalen Endgeräte etc.) </w:t>
      </w:r>
      <w:r w:rsidRPr="00342D43">
        <w:rPr>
          <w:color w:val="000000" w:themeColor="text1"/>
        </w:rPr>
        <w:t xml:space="preserve">an der Schule </w:t>
      </w:r>
      <w:r w:rsidR="0075343B" w:rsidRPr="00342D43">
        <w:rPr>
          <w:color w:val="000000" w:themeColor="text1"/>
        </w:rPr>
        <w:t xml:space="preserve"> </w:t>
      </w:r>
    </w:p>
    <w:p w14:paraId="006C92A1" w14:textId="76B4CE8F" w:rsidR="009354B7" w:rsidRPr="00342D43" w:rsidRDefault="00342D43" w:rsidP="005D3C3C">
      <w:pPr>
        <w:pStyle w:val="Listenabsatz"/>
        <w:numPr>
          <w:ilvl w:val="0"/>
          <w:numId w:val="23"/>
        </w:numPr>
        <w:spacing w:line="360" w:lineRule="auto"/>
        <w:ind w:left="357" w:hanging="357"/>
        <w:jc w:val="both"/>
        <w:rPr>
          <w:color w:val="000000" w:themeColor="text1"/>
        </w:rPr>
      </w:pPr>
      <w:r w:rsidRPr="00342D43">
        <w:rPr>
          <w:color w:val="000000" w:themeColor="text1"/>
        </w:rPr>
        <w:lastRenderedPageBreak/>
        <w:t xml:space="preserve">lückenhafte </w:t>
      </w:r>
      <w:r w:rsidR="005D2AED" w:rsidRPr="00342D43">
        <w:rPr>
          <w:color w:val="000000" w:themeColor="text1"/>
        </w:rPr>
        <w:t xml:space="preserve">historische Kenntnisse </w:t>
      </w:r>
      <w:r w:rsidR="005661B2">
        <w:rPr>
          <w:color w:val="000000" w:themeColor="text1"/>
        </w:rPr>
        <w:t xml:space="preserve">bei den Schülerinnen und Schülern </w:t>
      </w:r>
      <w:r w:rsidR="005D2AED" w:rsidRPr="00342D43">
        <w:rPr>
          <w:color w:val="000000" w:themeColor="text1"/>
        </w:rPr>
        <w:t xml:space="preserve">in Bezug auf die Zeit </w:t>
      </w:r>
      <w:r w:rsidRPr="00342D43">
        <w:rPr>
          <w:color w:val="000000" w:themeColor="text1"/>
        </w:rPr>
        <w:t>des Vormärz bzw. der ersten Hälfte des 19. Jahrhunderts</w:t>
      </w:r>
    </w:p>
    <w:p w14:paraId="6041EB00" w14:textId="77777777" w:rsidR="00342D43" w:rsidRPr="00342D43" w:rsidRDefault="00342D43" w:rsidP="005D3C3C">
      <w:pPr>
        <w:pStyle w:val="Listenabsatz"/>
        <w:numPr>
          <w:ilvl w:val="0"/>
          <w:numId w:val="23"/>
        </w:numPr>
        <w:spacing w:line="360" w:lineRule="auto"/>
        <w:ind w:left="357" w:hanging="357"/>
        <w:jc w:val="both"/>
        <w:rPr>
          <w:color w:val="000000" w:themeColor="text1"/>
        </w:rPr>
      </w:pPr>
      <w:r w:rsidRPr="00342D43">
        <w:rPr>
          <w:color w:val="000000" w:themeColor="text1"/>
        </w:rPr>
        <w:t xml:space="preserve">das Vorhandensein rechtspopulistischer bzw. dem Rechtsextremismus affiner Schülerinnen und Schüler in der Lerngruppe </w:t>
      </w:r>
    </w:p>
    <w:p w14:paraId="5BE147E6" w14:textId="77777777" w:rsidR="009354B7" w:rsidRPr="009354B7" w:rsidRDefault="009354B7" w:rsidP="008A5ADB">
      <w:pPr>
        <w:spacing w:line="360" w:lineRule="auto"/>
        <w:jc w:val="both"/>
        <w:rPr>
          <w:color w:val="808080" w:themeColor="background1" w:themeShade="80"/>
        </w:rPr>
      </w:pPr>
    </w:p>
    <w:p w14:paraId="6C90333F" w14:textId="77777777" w:rsidR="0075343B" w:rsidRPr="005D3C3C" w:rsidRDefault="0075343B" w:rsidP="008A5ADB">
      <w:pPr>
        <w:pStyle w:val="berschrift3"/>
        <w:numPr>
          <w:ilvl w:val="0"/>
          <w:numId w:val="5"/>
        </w:numPr>
        <w:spacing w:line="360" w:lineRule="auto"/>
        <w:rPr>
          <w:sz w:val="24"/>
          <w:szCs w:val="24"/>
        </w:rPr>
      </w:pPr>
      <w:r w:rsidRPr="005D3C3C">
        <w:rPr>
          <w:sz w:val="24"/>
          <w:szCs w:val="24"/>
        </w:rPr>
        <w:t>Variationsmöglichkeiten</w:t>
      </w:r>
    </w:p>
    <w:p w14:paraId="730AD8EB" w14:textId="0C868F82" w:rsidR="009354B7" w:rsidRDefault="00342D43" w:rsidP="005D3C3C">
      <w:pPr>
        <w:pStyle w:val="Listenabsatz"/>
        <w:numPr>
          <w:ilvl w:val="0"/>
          <w:numId w:val="23"/>
        </w:numPr>
        <w:spacing w:line="360" w:lineRule="auto"/>
        <w:ind w:left="357" w:hanging="357"/>
        <w:jc w:val="both"/>
        <w:rPr>
          <w:color w:val="000000" w:themeColor="text1"/>
        </w:rPr>
      </w:pPr>
      <w:r w:rsidRPr="00342D43">
        <w:rPr>
          <w:color w:val="000000" w:themeColor="text1"/>
        </w:rPr>
        <w:t>bei mangelnden bzw. lückenhaften historischen Kenntnissen bietet sich die Arbeit mit dem vorhanden</w:t>
      </w:r>
      <w:r w:rsidR="00AD25AB">
        <w:rPr>
          <w:color w:val="000000" w:themeColor="text1"/>
        </w:rPr>
        <w:t>en</w:t>
      </w:r>
      <w:r w:rsidRPr="00342D43">
        <w:rPr>
          <w:color w:val="000000" w:themeColor="text1"/>
        </w:rPr>
        <w:t xml:space="preserve"> Planungs</w:t>
      </w:r>
      <w:r w:rsidR="00AD25AB">
        <w:rPr>
          <w:color w:val="000000" w:themeColor="text1"/>
        </w:rPr>
        <w:t>bei</w:t>
      </w:r>
      <w:r w:rsidRPr="00342D43">
        <w:rPr>
          <w:color w:val="000000" w:themeColor="text1"/>
        </w:rPr>
        <w:t>spiel, wie unter dem Punkt „Anregungen und Hinweise zum unterrichtlichen Einsatz“ ausgeführt, an</w:t>
      </w:r>
    </w:p>
    <w:p w14:paraId="023091E8" w14:textId="18E75C61" w:rsidR="0076488B" w:rsidRDefault="0076488B" w:rsidP="005D3C3C">
      <w:pPr>
        <w:pStyle w:val="Listenabsatz"/>
        <w:numPr>
          <w:ilvl w:val="0"/>
          <w:numId w:val="23"/>
        </w:numPr>
        <w:spacing w:line="360" w:lineRule="auto"/>
        <w:ind w:left="357" w:hanging="357"/>
        <w:jc w:val="both"/>
        <w:rPr>
          <w:color w:val="000000" w:themeColor="text1"/>
        </w:rPr>
      </w:pPr>
      <w:r>
        <w:rPr>
          <w:color w:val="000000" w:themeColor="text1"/>
        </w:rPr>
        <w:t xml:space="preserve">die Anforderungssituation muss nicht </w:t>
      </w:r>
      <w:r w:rsidR="00516EB5">
        <w:rPr>
          <w:color w:val="000000" w:themeColor="text1"/>
        </w:rPr>
        <w:t>a</w:t>
      </w:r>
      <w:r>
        <w:rPr>
          <w:color w:val="000000" w:themeColor="text1"/>
        </w:rPr>
        <w:t>ls Forums</w:t>
      </w:r>
      <w:r w:rsidR="00516EB5">
        <w:rPr>
          <w:color w:val="000000" w:themeColor="text1"/>
        </w:rPr>
        <w:t>b</w:t>
      </w:r>
      <w:r>
        <w:rPr>
          <w:color w:val="000000" w:themeColor="text1"/>
        </w:rPr>
        <w:t>eitrag präsentiert werden, sondern kann adressatengerechter</w:t>
      </w:r>
      <w:r w:rsidR="00516EB5">
        <w:rPr>
          <w:color w:val="000000" w:themeColor="text1"/>
        </w:rPr>
        <w:t xml:space="preserve">, </w:t>
      </w:r>
      <w:r>
        <w:rPr>
          <w:color w:val="000000" w:themeColor="text1"/>
        </w:rPr>
        <w:t>z.B. auch als Beitrag in einem sozialen Netzwerk</w:t>
      </w:r>
      <w:r w:rsidR="00516EB5">
        <w:rPr>
          <w:color w:val="000000" w:themeColor="text1"/>
        </w:rPr>
        <w:t xml:space="preserve">, </w:t>
      </w:r>
      <w:r>
        <w:rPr>
          <w:color w:val="000000" w:themeColor="text1"/>
        </w:rPr>
        <w:t xml:space="preserve">gestaltet werden </w:t>
      </w:r>
    </w:p>
    <w:p w14:paraId="1C5A1F5D" w14:textId="332B22EB" w:rsidR="005C3EB0" w:rsidRPr="00342D43" w:rsidRDefault="005C3EB0" w:rsidP="005D3C3C">
      <w:pPr>
        <w:pStyle w:val="Listenabsatz"/>
        <w:numPr>
          <w:ilvl w:val="0"/>
          <w:numId w:val="23"/>
        </w:numPr>
        <w:spacing w:line="360" w:lineRule="auto"/>
        <w:ind w:left="357" w:hanging="357"/>
        <w:jc w:val="both"/>
        <w:rPr>
          <w:color w:val="000000" w:themeColor="text1"/>
        </w:rPr>
      </w:pPr>
      <w:r>
        <w:rPr>
          <w:color w:val="000000" w:themeColor="text1"/>
        </w:rPr>
        <w:t>die handlungsleitenden Fragestellungen beim (digitalen) Brainstorming können</w:t>
      </w:r>
      <w:r w:rsidR="00516EB5">
        <w:rPr>
          <w:color w:val="000000" w:themeColor="text1"/>
        </w:rPr>
        <w:t xml:space="preserve"> </w:t>
      </w:r>
      <w:r>
        <w:rPr>
          <w:color w:val="000000" w:themeColor="text1"/>
        </w:rPr>
        <w:t>durch weitere Punkte ergänzt werden und dienen in dieser Fassung nur als Vorschlag</w:t>
      </w:r>
    </w:p>
    <w:p w14:paraId="48720176" w14:textId="77777777" w:rsidR="009C0AD9" w:rsidRPr="00342D43" w:rsidRDefault="00342D43" w:rsidP="005D3C3C">
      <w:pPr>
        <w:pStyle w:val="Listenabsatz"/>
        <w:numPr>
          <w:ilvl w:val="0"/>
          <w:numId w:val="23"/>
        </w:numPr>
        <w:spacing w:line="360" w:lineRule="auto"/>
        <w:ind w:left="357" w:hanging="357"/>
        <w:jc w:val="both"/>
        <w:rPr>
          <w:color w:val="000000" w:themeColor="text1"/>
        </w:rPr>
      </w:pPr>
      <w:r w:rsidRPr="00342D43">
        <w:rPr>
          <w:color w:val="000000" w:themeColor="text1"/>
        </w:rPr>
        <w:t xml:space="preserve">bei Problemen mit der digitalen Infrastruktur bietet die Sequenzplanung durchgehend analoge Möglichkeiten an (so z.B. kann die Anforderungssituation den Schülerinnen und Schülern auch als Arbeitsblatt präsentiert werden); darüber hinaus muss ggf. auf das Vorspielen des Hip-Hop-Songs „Deutscher Patriot“ als Audio und Video verzichtet werden (somit kann eine Analyse nur auf der textlichen Ebene erfolgen) </w:t>
      </w:r>
    </w:p>
    <w:p w14:paraId="58AEF211" w14:textId="77777777" w:rsidR="009354B7" w:rsidRDefault="0076488B" w:rsidP="005D3C3C">
      <w:pPr>
        <w:pStyle w:val="Listenabsatz"/>
        <w:numPr>
          <w:ilvl w:val="0"/>
          <w:numId w:val="23"/>
        </w:numPr>
        <w:spacing w:line="360" w:lineRule="auto"/>
        <w:ind w:left="357" w:hanging="357"/>
        <w:jc w:val="both"/>
        <w:rPr>
          <w:color w:val="000000" w:themeColor="text1"/>
        </w:rPr>
      </w:pPr>
      <w:r w:rsidRPr="0076488B">
        <w:rPr>
          <w:color w:val="000000" w:themeColor="text1"/>
        </w:rPr>
        <w:t>bei Verständnisschwierigkeiten in Bezug auf die zu analysierenden Sachtexte sollte den Schülerinnen und Schülern entweder a) die Möglichkeit gegeben werden, digital zu recherchieren bzw. b) muss die Lehrkraft unterstützend tätig werden</w:t>
      </w:r>
    </w:p>
    <w:p w14:paraId="34547A5A" w14:textId="74C2969E" w:rsidR="002E4FE9" w:rsidRPr="005D3C3C" w:rsidRDefault="00E41FFA" w:rsidP="005D3C3C">
      <w:pPr>
        <w:pStyle w:val="Listenabsatz"/>
        <w:numPr>
          <w:ilvl w:val="0"/>
          <w:numId w:val="23"/>
        </w:numPr>
        <w:spacing w:line="360" w:lineRule="auto"/>
        <w:ind w:left="357" w:hanging="357"/>
        <w:jc w:val="both"/>
      </w:pPr>
      <w:r>
        <w:rPr>
          <w:color w:val="000000" w:themeColor="text1"/>
        </w:rPr>
        <w:t>das Feedback muss nicht zwangsläufig analog erfolgen, sondern kann ebenfalls digital gestaltet werden (siehe Tipps/Tools/Apps unter „weiterführende Hinweise“)</w:t>
      </w:r>
    </w:p>
    <w:p w14:paraId="68191186" w14:textId="77777777" w:rsidR="005D3C3C" w:rsidRDefault="005D3C3C" w:rsidP="005D3C3C">
      <w:pPr>
        <w:pStyle w:val="Listenabsatz"/>
        <w:spacing w:line="360" w:lineRule="auto"/>
        <w:ind w:left="357"/>
        <w:jc w:val="both"/>
      </w:pPr>
    </w:p>
    <w:p w14:paraId="27E6A923" w14:textId="77777777" w:rsidR="009354B7" w:rsidRPr="005D3C3C" w:rsidRDefault="009354B7" w:rsidP="008A5ADB">
      <w:pPr>
        <w:pStyle w:val="berschrift3"/>
        <w:numPr>
          <w:ilvl w:val="0"/>
          <w:numId w:val="5"/>
        </w:numPr>
        <w:spacing w:line="360" w:lineRule="auto"/>
        <w:rPr>
          <w:sz w:val="24"/>
          <w:szCs w:val="24"/>
        </w:rPr>
      </w:pPr>
      <w:r w:rsidRPr="005D3C3C">
        <w:rPr>
          <w:sz w:val="24"/>
          <w:szCs w:val="24"/>
        </w:rPr>
        <w:t>Lösungserwartung</w:t>
      </w:r>
    </w:p>
    <w:p w14:paraId="56F36068" w14:textId="77777777" w:rsidR="002E4FE9" w:rsidRPr="005C3EB0" w:rsidRDefault="00342D43" w:rsidP="005D3C3C">
      <w:pPr>
        <w:pStyle w:val="Listenabsatz"/>
        <w:numPr>
          <w:ilvl w:val="0"/>
          <w:numId w:val="23"/>
        </w:numPr>
        <w:spacing w:line="360" w:lineRule="auto"/>
        <w:ind w:left="357" w:hanging="357"/>
        <w:jc w:val="both"/>
        <w:rPr>
          <w:color w:val="000000" w:themeColor="text1"/>
        </w:rPr>
      </w:pPr>
      <w:r w:rsidRPr="00342D43">
        <w:rPr>
          <w:color w:val="000000" w:themeColor="text1"/>
        </w:rPr>
        <w:t>siehe Lehrermaterialien mit Lösungserwartungen im Anhang</w:t>
      </w:r>
      <w:r w:rsidR="002E4FE9">
        <w:br w:type="page"/>
      </w:r>
    </w:p>
    <w:p w14:paraId="51C65491" w14:textId="77777777" w:rsidR="0075343B" w:rsidRPr="005D3C3C" w:rsidRDefault="0075343B" w:rsidP="008A5ADB">
      <w:pPr>
        <w:pStyle w:val="berschrift3"/>
        <w:numPr>
          <w:ilvl w:val="0"/>
          <w:numId w:val="5"/>
        </w:numPr>
        <w:spacing w:line="360" w:lineRule="auto"/>
        <w:rPr>
          <w:sz w:val="24"/>
          <w:szCs w:val="24"/>
        </w:rPr>
      </w:pPr>
      <w:r w:rsidRPr="005D3C3C">
        <w:rPr>
          <w:sz w:val="24"/>
          <w:szCs w:val="24"/>
        </w:rPr>
        <w:lastRenderedPageBreak/>
        <w:t>Weiterführende Hinweise</w:t>
      </w:r>
    </w:p>
    <w:p w14:paraId="40A70FE6" w14:textId="77777777" w:rsidR="00A30BFB" w:rsidRPr="005C68B7" w:rsidRDefault="009354B7" w:rsidP="005D3C3C">
      <w:pPr>
        <w:pStyle w:val="Listenabsatz"/>
        <w:numPr>
          <w:ilvl w:val="0"/>
          <w:numId w:val="23"/>
        </w:numPr>
        <w:spacing w:line="360" w:lineRule="auto"/>
        <w:ind w:left="357" w:hanging="357"/>
        <w:jc w:val="both"/>
        <w:rPr>
          <w:rFonts w:eastAsiaTheme="majorEastAsia" w:cstheme="majorBidi"/>
          <w:bCs/>
          <w:color w:val="000000" w:themeColor="text1"/>
          <w:u w:val="single"/>
        </w:rPr>
      </w:pPr>
      <w:r w:rsidRPr="005C68B7">
        <w:rPr>
          <w:rFonts w:eastAsiaTheme="majorEastAsia" w:cstheme="majorBidi"/>
          <w:bCs/>
          <w:color w:val="000000" w:themeColor="text1"/>
          <w:u w:val="single"/>
        </w:rPr>
        <w:t>Literaturangaben</w:t>
      </w:r>
    </w:p>
    <w:p w14:paraId="6419C07F" w14:textId="77777777" w:rsidR="00A30BFB" w:rsidRDefault="00A30BFB" w:rsidP="008A5ADB">
      <w:pPr>
        <w:pStyle w:val="Listenabsatz"/>
        <w:numPr>
          <w:ilvl w:val="0"/>
          <w:numId w:val="19"/>
        </w:numPr>
        <w:spacing w:after="200" w:line="360" w:lineRule="auto"/>
        <w:rPr>
          <w:rFonts w:eastAsiaTheme="majorEastAsia" w:cs="Arial"/>
          <w:bCs/>
          <w:color w:val="000000" w:themeColor="text1"/>
        </w:rPr>
      </w:pPr>
      <w:r w:rsidRPr="005C68B7">
        <w:rPr>
          <w:rFonts w:eastAsiaTheme="majorEastAsia" w:cs="Arial"/>
          <w:bCs/>
          <w:color w:val="000000" w:themeColor="text1"/>
        </w:rPr>
        <w:t xml:space="preserve">Bleek, Wilhelm: </w:t>
      </w:r>
      <w:r w:rsidRPr="005C68B7">
        <w:rPr>
          <w:rFonts w:eastAsiaTheme="majorEastAsia" w:cs="Arial"/>
          <w:bCs/>
          <w:i/>
          <w:iCs/>
          <w:color w:val="000000" w:themeColor="text1"/>
        </w:rPr>
        <w:t>Vormärz. Deutschlands Aufbruch in die Moderne Szenen aus der deutschen Geschichte 1815–1848</w:t>
      </w:r>
      <w:r w:rsidRPr="005C68B7">
        <w:rPr>
          <w:rFonts w:eastAsiaTheme="majorEastAsia" w:cs="Arial"/>
          <w:bCs/>
          <w:color w:val="000000" w:themeColor="text1"/>
        </w:rPr>
        <w:t>, München 2019.</w:t>
      </w:r>
    </w:p>
    <w:p w14:paraId="4AFAAF16" w14:textId="77777777" w:rsidR="005C68B7" w:rsidRDefault="005C68B7" w:rsidP="008A5ADB">
      <w:pPr>
        <w:pStyle w:val="Listenabsatz"/>
        <w:spacing w:after="200" w:line="360" w:lineRule="auto"/>
        <w:ind w:left="1434"/>
        <w:rPr>
          <w:rFonts w:eastAsiaTheme="majorEastAsia" w:cs="Arial"/>
          <w:bCs/>
          <w:color w:val="000000" w:themeColor="text1"/>
        </w:rPr>
      </w:pPr>
    </w:p>
    <w:p w14:paraId="0E1BCEDD" w14:textId="77777777" w:rsidR="005C68B7" w:rsidRDefault="005C68B7" w:rsidP="008A5ADB">
      <w:pPr>
        <w:pStyle w:val="Listenabsatz"/>
        <w:numPr>
          <w:ilvl w:val="0"/>
          <w:numId w:val="19"/>
        </w:numPr>
        <w:spacing w:before="100" w:beforeAutospacing="1" w:after="100" w:afterAutospacing="1" w:line="360" w:lineRule="auto"/>
        <w:rPr>
          <w:rFonts w:eastAsia="Times New Roman" w:cs="Arial"/>
          <w:bCs/>
          <w:color w:val="000000" w:themeColor="text1"/>
          <w:lang w:eastAsia="de-DE"/>
        </w:rPr>
      </w:pPr>
      <w:r w:rsidRPr="005C68B7">
        <w:rPr>
          <w:rFonts w:eastAsia="Times New Roman" w:cs="Arial"/>
          <w:bCs/>
          <w:color w:val="000000" w:themeColor="text1"/>
          <w:lang w:eastAsia="de-DE"/>
        </w:rPr>
        <w:t xml:space="preserve">Müller, Jan-Werner: </w:t>
      </w:r>
      <w:r w:rsidRPr="005C68B7">
        <w:rPr>
          <w:rFonts w:eastAsia="Times New Roman" w:cs="Arial"/>
          <w:bCs/>
          <w:i/>
          <w:iCs/>
          <w:color w:val="000000" w:themeColor="text1"/>
          <w:lang w:eastAsia="de-DE"/>
        </w:rPr>
        <w:t>Was ist Populismus? Ein Essay</w:t>
      </w:r>
      <w:r w:rsidRPr="005C68B7">
        <w:rPr>
          <w:rFonts w:eastAsia="Times New Roman" w:cs="Arial"/>
          <w:bCs/>
          <w:color w:val="000000" w:themeColor="text1"/>
          <w:lang w:eastAsia="de-DE"/>
        </w:rPr>
        <w:t>, Bonn 2016.</w:t>
      </w:r>
    </w:p>
    <w:p w14:paraId="5BDBAF07" w14:textId="77777777" w:rsidR="005C68B7" w:rsidRPr="005C68B7" w:rsidRDefault="005C68B7" w:rsidP="008A5ADB">
      <w:pPr>
        <w:pStyle w:val="Listenabsatz"/>
        <w:spacing w:before="100" w:beforeAutospacing="1" w:after="100" w:afterAutospacing="1" w:line="360" w:lineRule="auto"/>
        <w:ind w:left="1434"/>
        <w:rPr>
          <w:rFonts w:eastAsia="Times New Roman" w:cs="Arial"/>
          <w:bCs/>
          <w:color w:val="000000" w:themeColor="text1"/>
          <w:lang w:eastAsia="de-DE"/>
        </w:rPr>
      </w:pPr>
    </w:p>
    <w:p w14:paraId="15D688F8" w14:textId="77777777" w:rsidR="005C3EB0" w:rsidRDefault="005C68B7" w:rsidP="008A5ADB">
      <w:pPr>
        <w:pStyle w:val="Listenabsatz"/>
        <w:numPr>
          <w:ilvl w:val="0"/>
          <w:numId w:val="19"/>
        </w:numPr>
        <w:spacing w:before="100" w:beforeAutospacing="1" w:after="100" w:afterAutospacing="1" w:line="360" w:lineRule="auto"/>
        <w:rPr>
          <w:rFonts w:eastAsia="Times New Roman" w:cs="Arial"/>
          <w:bCs/>
          <w:color w:val="000000" w:themeColor="text1"/>
          <w:lang w:eastAsia="de-DE"/>
        </w:rPr>
      </w:pPr>
      <w:r w:rsidRPr="005C68B7">
        <w:rPr>
          <w:rFonts w:eastAsia="Times New Roman" w:cs="Arial"/>
          <w:bCs/>
          <w:color w:val="000000" w:themeColor="text1"/>
          <w:lang w:eastAsia="de-DE"/>
        </w:rPr>
        <w:t xml:space="preserve">Salzborn, Samuel: </w:t>
      </w:r>
      <w:r w:rsidRPr="005C68B7">
        <w:rPr>
          <w:rFonts w:eastAsia="Times New Roman" w:cs="Arial"/>
          <w:bCs/>
          <w:i/>
          <w:iCs/>
          <w:color w:val="000000" w:themeColor="text1"/>
          <w:lang w:eastAsia="de-DE"/>
        </w:rPr>
        <w:t>Rechtsextremismus. Erscheinungsformen und Erklärungsansätze</w:t>
      </w:r>
      <w:r w:rsidRPr="005C68B7">
        <w:rPr>
          <w:rFonts w:eastAsia="Times New Roman" w:cs="Arial"/>
          <w:bCs/>
          <w:color w:val="000000" w:themeColor="text1"/>
          <w:lang w:eastAsia="de-DE"/>
        </w:rPr>
        <w:t>, 3. Aufl., Baden-Baden 2018.</w:t>
      </w:r>
    </w:p>
    <w:p w14:paraId="62515B5F" w14:textId="77777777" w:rsidR="005C68B7" w:rsidRPr="005C68B7" w:rsidRDefault="005C68B7" w:rsidP="008A5ADB">
      <w:pPr>
        <w:pStyle w:val="Listenabsatz"/>
        <w:spacing w:line="360" w:lineRule="auto"/>
        <w:rPr>
          <w:rFonts w:eastAsia="Times New Roman" w:cs="Arial"/>
          <w:bCs/>
          <w:color w:val="000000" w:themeColor="text1"/>
          <w:lang w:eastAsia="de-DE"/>
        </w:rPr>
      </w:pPr>
    </w:p>
    <w:p w14:paraId="662B3E13" w14:textId="77777777" w:rsidR="005C68B7" w:rsidRPr="005C68B7" w:rsidRDefault="005C68B7" w:rsidP="008A5ADB">
      <w:pPr>
        <w:pStyle w:val="Listenabsatz"/>
        <w:spacing w:before="100" w:beforeAutospacing="1" w:after="100" w:afterAutospacing="1" w:line="360" w:lineRule="auto"/>
        <w:ind w:left="1434"/>
        <w:rPr>
          <w:rFonts w:eastAsia="Times New Roman" w:cs="Arial"/>
          <w:bCs/>
          <w:color w:val="000000" w:themeColor="text1"/>
          <w:lang w:eastAsia="de-DE"/>
        </w:rPr>
      </w:pPr>
    </w:p>
    <w:p w14:paraId="23F954B1" w14:textId="77777777" w:rsidR="0075343B" w:rsidRPr="005C68B7" w:rsidRDefault="00A30BFB" w:rsidP="005D3C3C">
      <w:pPr>
        <w:pStyle w:val="Listenabsatz"/>
        <w:numPr>
          <w:ilvl w:val="0"/>
          <w:numId w:val="23"/>
        </w:numPr>
        <w:spacing w:line="360" w:lineRule="auto"/>
        <w:ind w:left="357" w:hanging="357"/>
        <w:jc w:val="both"/>
        <w:rPr>
          <w:rFonts w:eastAsiaTheme="majorEastAsia" w:cstheme="majorBidi"/>
          <w:bCs/>
          <w:color w:val="000000" w:themeColor="text1"/>
          <w:u w:val="single"/>
        </w:rPr>
      </w:pPr>
      <w:r w:rsidRPr="005C68B7">
        <w:rPr>
          <w:rFonts w:eastAsiaTheme="majorEastAsia" w:cstheme="majorBidi"/>
          <w:bCs/>
          <w:color w:val="000000" w:themeColor="text1"/>
          <w:u w:val="single"/>
        </w:rPr>
        <w:t>Links</w:t>
      </w:r>
    </w:p>
    <w:p w14:paraId="2F32D275" w14:textId="77777777" w:rsidR="00A30BFB" w:rsidRPr="005C68B7" w:rsidRDefault="00A30BFB" w:rsidP="008A5ADB">
      <w:pPr>
        <w:pStyle w:val="Listenabsatz"/>
        <w:numPr>
          <w:ilvl w:val="1"/>
          <w:numId w:val="16"/>
        </w:numPr>
        <w:spacing w:after="200" w:line="360" w:lineRule="auto"/>
        <w:rPr>
          <w:rFonts w:cs="Arial"/>
          <w:color w:val="000000" w:themeColor="text1"/>
        </w:rPr>
      </w:pPr>
      <w:r w:rsidRPr="005C68B7">
        <w:rPr>
          <w:rFonts w:eastAsiaTheme="majorEastAsia" w:cstheme="majorBidi"/>
          <w:bCs/>
          <w:color w:val="000000" w:themeColor="text1"/>
        </w:rPr>
        <w:t xml:space="preserve">Planungsbeispiel „Was heißt es, national zu sein?“ vom Landesbildungsserver: </w:t>
      </w:r>
      <w:hyperlink r:id="rId8" w:history="1">
        <w:r w:rsidRPr="00195B74">
          <w:rPr>
            <w:rStyle w:val="Hyperlink"/>
            <w:rFonts w:cs="Arial"/>
            <w:color w:val="1F497D" w:themeColor="text2"/>
          </w:rPr>
          <w:t>https://www.bildung-lsa.de/files/c163e958bc92c3424523fe6bce1d4731/PB_Ge_8_Nationalismus.pdf</w:t>
        </w:r>
      </w:hyperlink>
      <w:r w:rsidRPr="00195B74">
        <w:rPr>
          <w:rFonts w:cs="Arial"/>
          <w:color w:val="1F497D" w:themeColor="text2"/>
        </w:rPr>
        <w:t xml:space="preserve"> </w:t>
      </w:r>
      <w:r w:rsidRPr="005C68B7">
        <w:rPr>
          <w:rFonts w:cs="Arial"/>
          <w:color w:val="000000" w:themeColor="text1"/>
        </w:rPr>
        <w:t>(letzter Zugriff: 15.04.2020)</w:t>
      </w:r>
      <w:r w:rsidR="005C68B7">
        <w:rPr>
          <w:rFonts w:cs="Arial"/>
          <w:color w:val="000000" w:themeColor="text1"/>
        </w:rPr>
        <w:t>.</w:t>
      </w:r>
    </w:p>
    <w:p w14:paraId="4BC0A945" w14:textId="77777777" w:rsidR="007669B7" w:rsidRPr="005C68B7" w:rsidRDefault="007669B7" w:rsidP="008A5ADB">
      <w:pPr>
        <w:pStyle w:val="Listenabsatz"/>
        <w:numPr>
          <w:ilvl w:val="1"/>
          <w:numId w:val="16"/>
        </w:numPr>
        <w:spacing w:after="200" w:line="360" w:lineRule="auto"/>
        <w:rPr>
          <w:rFonts w:cs="Arial"/>
          <w:color w:val="000000" w:themeColor="text1"/>
        </w:rPr>
      </w:pPr>
      <w:r w:rsidRPr="005C68B7">
        <w:rPr>
          <w:rFonts w:eastAsiaTheme="majorEastAsia" w:cstheme="majorBidi"/>
          <w:bCs/>
          <w:color w:val="000000" w:themeColor="text1"/>
        </w:rPr>
        <w:t xml:space="preserve">Informationen zu neurechten Hip-Hop-Songs und deren Interpreten bei der taz: </w:t>
      </w:r>
      <w:hyperlink r:id="rId9" w:history="1">
        <w:r w:rsidRPr="005C68B7">
          <w:rPr>
            <w:rStyle w:val="Hyperlink"/>
            <w:rFonts w:eastAsiaTheme="majorEastAsia" w:cstheme="majorBidi"/>
            <w:bCs/>
            <w:color w:val="1E36C0"/>
          </w:rPr>
          <w:t>https://taz.de/Musikbusiness-und-Nazi-Rap/!5635307/</w:t>
        </w:r>
      </w:hyperlink>
      <w:r w:rsidRPr="005C68B7">
        <w:rPr>
          <w:rFonts w:eastAsiaTheme="majorEastAsia" w:cstheme="majorBidi"/>
          <w:bCs/>
          <w:color w:val="00B0F0"/>
        </w:rPr>
        <w:t xml:space="preserve"> </w:t>
      </w:r>
      <w:r w:rsidRPr="005C68B7">
        <w:rPr>
          <w:rFonts w:eastAsiaTheme="majorEastAsia" w:cstheme="majorBidi"/>
          <w:bCs/>
          <w:color w:val="000000" w:themeColor="text1"/>
        </w:rPr>
        <w:t>(letzter Zugriff: 15.04.2020)+</w:t>
      </w:r>
    </w:p>
    <w:p w14:paraId="392AA2F2" w14:textId="77777777" w:rsidR="007669B7" w:rsidRPr="005C68B7" w:rsidRDefault="007669B7" w:rsidP="008A5ADB">
      <w:pPr>
        <w:pStyle w:val="Listenabsatz"/>
        <w:numPr>
          <w:ilvl w:val="1"/>
          <w:numId w:val="16"/>
        </w:numPr>
        <w:spacing w:after="200" w:line="360" w:lineRule="auto"/>
        <w:rPr>
          <w:rFonts w:cs="Arial"/>
          <w:color w:val="000000" w:themeColor="text1"/>
        </w:rPr>
      </w:pPr>
      <w:r w:rsidRPr="005C68B7">
        <w:rPr>
          <w:rFonts w:eastAsiaTheme="majorEastAsia" w:cstheme="majorBidi"/>
          <w:bCs/>
          <w:color w:val="000000" w:themeColor="text1"/>
        </w:rPr>
        <w:t xml:space="preserve">Informationen zu neurechten Hip-Hop-Songs und deren bei puls: </w:t>
      </w:r>
      <w:hyperlink r:id="rId10" w:history="1">
        <w:r w:rsidRPr="005C68B7">
          <w:rPr>
            <w:rStyle w:val="Hyperlink"/>
            <w:rFonts w:eastAsiaTheme="majorEastAsia" w:cstheme="majorBidi"/>
            <w:bCs/>
            <w:color w:val="1E36C0"/>
          </w:rPr>
          <w:t>https://www.br.de/puls/musik/aktuell/chris-ares-neuer-deutscher-rechtsrap-afd-100.html</w:t>
        </w:r>
      </w:hyperlink>
      <w:r w:rsidRPr="005C68B7">
        <w:rPr>
          <w:rFonts w:eastAsiaTheme="majorEastAsia" w:cstheme="majorBidi"/>
          <w:bCs/>
          <w:color w:val="1E36C0"/>
        </w:rPr>
        <w:t xml:space="preserve"> </w:t>
      </w:r>
      <w:r w:rsidRPr="005C68B7">
        <w:rPr>
          <w:rFonts w:eastAsiaTheme="majorEastAsia" w:cstheme="majorBidi"/>
          <w:bCs/>
          <w:color w:val="000000" w:themeColor="text1"/>
        </w:rPr>
        <w:t xml:space="preserve">(letzter Zugriff: </w:t>
      </w:r>
      <w:r w:rsidR="005C68B7" w:rsidRPr="005C68B7">
        <w:rPr>
          <w:rFonts w:eastAsiaTheme="majorEastAsia" w:cstheme="majorBidi"/>
          <w:bCs/>
          <w:color w:val="000000" w:themeColor="text1"/>
        </w:rPr>
        <w:t>15.04.2020)</w:t>
      </w:r>
      <w:r w:rsidR="005C68B7">
        <w:rPr>
          <w:rFonts w:eastAsiaTheme="majorEastAsia" w:cstheme="majorBidi"/>
          <w:bCs/>
          <w:color w:val="000000" w:themeColor="text1"/>
        </w:rPr>
        <w:t>.</w:t>
      </w:r>
    </w:p>
    <w:p w14:paraId="33B9E074" w14:textId="77777777" w:rsidR="005C68B7" w:rsidRPr="005C68B7" w:rsidRDefault="005C68B7" w:rsidP="008A5ADB">
      <w:pPr>
        <w:pStyle w:val="Listenabsatz"/>
        <w:numPr>
          <w:ilvl w:val="1"/>
          <w:numId w:val="16"/>
        </w:numPr>
        <w:spacing w:after="200" w:line="360" w:lineRule="auto"/>
        <w:rPr>
          <w:rFonts w:cs="Arial"/>
          <w:color w:val="000000" w:themeColor="text1"/>
        </w:rPr>
      </w:pPr>
      <w:r w:rsidRPr="005C68B7">
        <w:rPr>
          <w:rFonts w:eastAsiaTheme="majorEastAsia" w:cstheme="majorBidi"/>
          <w:bCs/>
          <w:color w:val="000000" w:themeColor="text1"/>
        </w:rPr>
        <w:t xml:space="preserve">Steiner, Felix M.: </w:t>
      </w:r>
      <w:r w:rsidRPr="005C68B7">
        <w:rPr>
          <w:rFonts w:eastAsiaTheme="majorEastAsia" w:cstheme="majorBidi"/>
          <w:bCs/>
          <w:i/>
          <w:iCs/>
          <w:color w:val="000000" w:themeColor="text1"/>
        </w:rPr>
        <w:t>Vom Nazi-Skinhead zum Nipster – rechtsextreme Jugendkulturen im Wandel.</w:t>
      </w:r>
      <w:r w:rsidRPr="005C68B7">
        <w:rPr>
          <w:rFonts w:eastAsiaTheme="majorEastAsia" w:cstheme="majorBidi"/>
          <w:bCs/>
          <w:color w:val="000000" w:themeColor="text1"/>
        </w:rPr>
        <w:t xml:space="preserve"> Online abrufbar unter: </w:t>
      </w:r>
      <w:hyperlink r:id="rId11" w:history="1">
        <w:r w:rsidRPr="005C68B7">
          <w:rPr>
            <w:rStyle w:val="Hyperlink"/>
            <w:rFonts w:eastAsiaTheme="majorEastAsia" w:cstheme="majorBidi"/>
            <w:bCs/>
            <w:color w:val="1E36C0"/>
          </w:rPr>
          <w:t>https://www.bpb.de/politik/extremismus/rechtsextremismus/255988/jugendkulturen-im-wandel</w:t>
        </w:r>
      </w:hyperlink>
      <w:r w:rsidRPr="005C68B7">
        <w:rPr>
          <w:rFonts w:eastAsiaTheme="majorEastAsia" w:cstheme="majorBidi"/>
          <w:bCs/>
          <w:color w:val="0070C0"/>
        </w:rPr>
        <w:t xml:space="preserve"> </w:t>
      </w:r>
      <w:r w:rsidRPr="005C68B7">
        <w:rPr>
          <w:rFonts w:eastAsiaTheme="majorEastAsia" w:cstheme="majorBidi"/>
          <w:bCs/>
          <w:color w:val="000000" w:themeColor="text1"/>
        </w:rPr>
        <w:t>(letzter Zugriff: 15.04.2020)</w:t>
      </w:r>
      <w:r>
        <w:rPr>
          <w:rFonts w:eastAsiaTheme="majorEastAsia" w:cstheme="majorBidi"/>
          <w:bCs/>
          <w:color w:val="000000" w:themeColor="text1"/>
        </w:rPr>
        <w:t>.</w:t>
      </w:r>
    </w:p>
    <w:p w14:paraId="7CE48101" w14:textId="77777777" w:rsidR="005C68B7" w:rsidRPr="005C68B7" w:rsidRDefault="005C68B7" w:rsidP="008A5ADB">
      <w:pPr>
        <w:pStyle w:val="Listenabsatz"/>
        <w:numPr>
          <w:ilvl w:val="1"/>
          <w:numId w:val="16"/>
        </w:numPr>
        <w:spacing w:after="200" w:line="360" w:lineRule="auto"/>
        <w:rPr>
          <w:rFonts w:cs="Arial"/>
          <w:color w:val="000000" w:themeColor="text1"/>
        </w:rPr>
      </w:pPr>
      <w:r w:rsidRPr="005C68B7">
        <w:rPr>
          <w:rFonts w:eastAsiaTheme="majorEastAsia" w:cstheme="majorBidi"/>
          <w:bCs/>
          <w:color w:val="000000" w:themeColor="text1"/>
        </w:rPr>
        <w:t>Wolf, Joachim</w:t>
      </w:r>
      <w:r w:rsidRPr="005C68B7">
        <w:rPr>
          <w:rFonts w:eastAsiaTheme="majorEastAsia" w:cstheme="majorBidi"/>
          <w:bCs/>
          <w:i/>
          <w:iCs/>
          <w:color w:val="000000" w:themeColor="text1"/>
        </w:rPr>
        <w:t>: Symbolwandel. Neonazis und ihr Lifestyle.</w:t>
      </w:r>
      <w:r w:rsidRPr="005C68B7">
        <w:rPr>
          <w:rFonts w:eastAsiaTheme="majorEastAsia" w:cstheme="majorBidi"/>
          <w:bCs/>
          <w:color w:val="000000" w:themeColor="text1"/>
        </w:rPr>
        <w:t xml:space="preserve"> Online abrufbar unter: </w:t>
      </w:r>
      <w:hyperlink r:id="rId12" w:history="1">
        <w:r w:rsidRPr="00195B74">
          <w:rPr>
            <w:rStyle w:val="Hyperlink"/>
            <w:rFonts w:eastAsiaTheme="majorEastAsia" w:cstheme="majorBidi"/>
            <w:bCs/>
            <w:color w:val="1F497D" w:themeColor="text2"/>
          </w:rPr>
          <w:t>https://www.bpb.de/politik/extremismus/rechtsextremismus/41748/symbolwandel</w:t>
        </w:r>
      </w:hyperlink>
      <w:r w:rsidRPr="00195B74">
        <w:rPr>
          <w:rFonts w:eastAsiaTheme="majorEastAsia" w:cstheme="majorBidi"/>
          <w:bCs/>
          <w:color w:val="1F497D" w:themeColor="text2"/>
        </w:rPr>
        <w:t xml:space="preserve"> </w:t>
      </w:r>
      <w:r w:rsidRPr="005C68B7">
        <w:rPr>
          <w:rFonts w:eastAsiaTheme="majorEastAsia" w:cstheme="majorBidi"/>
          <w:bCs/>
          <w:color w:val="000000" w:themeColor="text1"/>
        </w:rPr>
        <w:t>(letzter Zugriff: 15.04.2020).</w:t>
      </w:r>
    </w:p>
    <w:p w14:paraId="6535EC69" w14:textId="77777777" w:rsidR="005C68B7" w:rsidRPr="005C68B7" w:rsidRDefault="005C68B7" w:rsidP="008A5ADB">
      <w:pPr>
        <w:pStyle w:val="Listenabsatz"/>
        <w:numPr>
          <w:ilvl w:val="1"/>
          <w:numId w:val="16"/>
        </w:numPr>
        <w:spacing w:after="200" w:line="360" w:lineRule="auto"/>
        <w:rPr>
          <w:rFonts w:cs="Arial"/>
          <w:color w:val="000000" w:themeColor="text1"/>
        </w:rPr>
      </w:pPr>
      <w:r>
        <w:rPr>
          <w:rFonts w:eastAsiaTheme="majorEastAsia" w:cstheme="majorBidi"/>
          <w:bCs/>
          <w:color w:val="000000" w:themeColor="text1"/>
        </w:rPr>
        <w:t xml:space="preserve">Informationen zur Zeit des Vormärz für Kinder und Jugendliche: </w:t>
      </w:r>
      <w:hyperlink r:id="rId13" w:history="1">
        <w:r w:rsidRPr="005C68B7">
          <w:rPr>
            <w:rStyle w:val="Hyperlink"/>
            <w:rFonts w:eastAsiaTheme="majorEastAsia" w:cstheme="majorBidi"/>
            <w:bCs/>
            <w:color w:val="1E36C0"/>
          </w:rPr>
          <w:t>https://www.kinderzeitmaschine.de/neuzeit/nationalstaaten/ereignisse/vormaerz/</w:t>
        </w:r>
      </w:hyperlink>
      <w:r w:rsidRPr="005C68B7">
        <w:rPr>
          <w:rFonts w:eastAsiaTheme="majorEastAsia" w:cstheme="majorBidi"/>
          <w:bCs/>
          <w:color w:val="1E36C0"/>
        </w:rPr>
        <w:t xml:space="preserve"> </w:t>
      </w:r>
      <w:r w:rsidRPr="005C68B7">
        <w:rPr>
          <w:rFonts w:eastAsiaTheme="majorEastAsia" w:cstheme="majorBidi"/>
          <w:bCs/>
          <w:color w:val="000000" w:themeColor="text1"/>
        </w:rPr>
        <w:t>(letzter Zugriff: 03.04.2020)</w:t>
      </w:r>
      <w:r>
        <w:rPr>
          <w:rFonts w:eastAsiaTheme="majorEastAsia" w:cstheme="majorBidi"/>
          <w:bCs/>
          <w:color w:val="000000" w:themeColor="text1"/>
        </w:rPr>
        <w:t>.</w:t>
      </w:r>
    </w:p>
    <w:p w14:paraId="60BB6B75" w14:textId="77777777" w:rsidR="005C68B7" w:rsidRPr="005C68B7" w:rsidRDefault="005C68B7" w:rsidP="008A5ADB">
      <w:pPr>
        <w:pStyle w:val="Listenabsatz"/>
        <w:numPr>
          <w:ilvl w:val="1"/>
          <w:numId w:val="16"/>
        </w:numPr>
        <w:spacing w:after="200" w:line="360" w:lineRule="auto"/>
        <w:rPr>
          <w:rFonts w:cs="Arial"/>
          <w:color w:val="000000" w:themeColor="text1"/>
        </w:rPr>
      </w:pPr>
      <w:r>
        <w:rPr>
          <w:rFonts w:eastAsiaTheme="majorEastAsia" w:cstheme="majorBidi"/>
          <w:bCs/>
          <w:color w:val="000000" w:themeColor="text1"/>
        </w:rPr>
        <w:t xml:space="preserve">Informationen über den Rechtspopulismus für Kinder und Jugendliche: </w:t>
      </w:r>
      <w:hyperlink r:id="rId14" w:history="1">
        <w:r w:rsidRPr="005C68B7">
          <w:rPr>
            <w:rStyle w:val="Hyperlink"/>
            <w:rFonts w:eastAsiaTheme="majorEastAsia" w:cstheme="majorBidi"/>
            <w:bCs/>
          </w:rPr>
          <w:t>https://www.zdf.de/kinder/logo/populismus-108.html</w:t>
        </w:r>
      </w:hyperlink>
      <w:r w:rsidRPr="005C68B7">
        <w:rPr>
          <w:rFonts w:eastAsiaTheme="majorEastAsia" w:cstheme="majorBidi"/>
          <w:bCs/>
          <w:color w:val="000000" w:themeColor="text1"/>
        </w:rPr>
        <w:t xml:space="preserve"> (letzter Zugriff: 22.03.2020)</w:t>
      </w:r>
      <w:r>
        <w:rPr>
          <w:rFonts w:eastAsiaTheme="majorEastAsia" w:cstheme="majorBidi"/>
          <w:bCs/>
          <w:color w:val="000000" w:themeColor="text1"/>
        </w:rPr>
        <w:t>.</w:t>
      </w:r>
    </w:p>
    <w:p w14:paraId="11165640" w14:textId="77777777" w:rsidR="005C68B7" w:rsidRPr="005C68B7" w:rsidRDefault="005C68B7" w:rsidP="008A5ADB">
      <w:pPr>
        <w:pStyle w:val="Listenabsatz"/>
        <w:numPr>
          <w:ilvl w:val="1"/>
          <w:numId w:val="16"/>
        </w:numPr>
        <w:spacing w:after="200" w:line="360" w:lineRule="auto"/>
        <w:rPr>
          <w:rFonts w:cs="Arial"/>
          <w:color w:val="000000" w:themeColor="text1"/>
        </w:rPr>
      </w:pPr>
      <w:r>
        <w:rPr>
          <w:rFonts w:eastAsiaTheme="majorEastAsia" w:cstheme="majorBidi"/>
          <w:bCs/>
          <w:color w:val="000000" w:themeColor="text1"/>
        </w:rPr>
        <w:t xml:space="preserve">Songtext „Deutscher Patriot“ von Chris und Silas Ares: </w:t>
      </w:r>
      <w:hyperlink r:id="rId15" w:history="1">
        <w:r w:rsidRPr="005C68B7">
          <w:rPr>
            <w:rStyle w:val="Hyperlink"/>
            <w:rFonts w:eastAsiaTheme="majorEastAsia" w:cstheme="majorBidi"/>
          </w:rPr>
          <w:t>https://genius.com/Chris-ares-deutscher-patriot-lyrics</w:t>
        </w:r>
      </w:hyperlink>
      <w:r w:rsidRPr="005C68B7">
        <w:rPr>
          <w:rFonts w:eastAsiaTheme="majorEastAsia" w:cstheme="majorBidi"/>
          <w:color w:val="000000" w:themeColor="text1"/>
        </w:rPr>
        <w:t xml:space="preserve"> (letzter Zugriff: 03.04.2020)</w:t>
      </w:r>
      <w:r>
        <w:rPr>
          <w:rFonts w:eastAsiaTheme="majorEastAsia" w:cstheme="majorBidi"/>
          <w:color w:val="000000" w:themeColor="text1"/>
        </w:rPr>
        <w:t>.</w:t>
      </w:r>
    </w:p>
    <w:p w14:paraId="20F79A90" w14:textId="77777777" w:rsidR="00A30BFB" w:rsidRPr="00E41FFA" w:rsidRDefault="005C68B7" w:rsidP="008A5ADB">
      <w:pPr>
        <w:pStyle w:val="Listenabsatz"/>
        <w:numPr>
          <w:ilvl w:val="1"/>
          <w:numId w:val="16"/>
        </w:numPr>
        <w:spacing w:after="200" w:line="360" w:lineRule="auto"/>
        <w:rPr>
          <w:rFonts w:cs="Arial"/>
          <w:color w:val="000000" w:themeColor="text1"/>
        </w:rPr>
      </w:pPr>
      <w:r>
        <w:rPr>
          <w:rFonts w:cs="Arial"/>
          <w:color w:val="000000" w:themeColor="text1"/>
        </w:rPr>
        <w:t xml:space="preserve">Video zum Song „Deutscher Patriot“ von Chris und Silas Ares: </w:t>
      </w:r>
      <w:hyperlink r:id="rId16" w:history="1">
        <w:r w:rsidRPr="00F867A2">
          <w:rPr>
            <w:rStyle w:val="Hyperlink"/>
            <w:rFonts w:cs="Arial"/>
          </w:rPr>
          <w:t>https://www.youtube.com/watch?v=O41v7zFqGUw</w:t>
        </w:r>
      </w:hyperlink>
      <w:r w:rsidRPr="00F867A2">
        <w:rPr>
          <w:rFonts w:cs="Arial"/>
        </w:rPr>
        <w:t xml:space="preserve"> (letzter Zugriff: 23.03.2020).</w:t>
      </w:r>
      <w:r>
        <w:rPr>
          <w:rFonts w:cs="Arial"/>
        </w:rPr>
        <w:t xml:space="preserve"> </w:t>
      </w:r>
    </w:p>
    <w:p w14:paraId="55F13A76" w14:textId="77777777" w:rsidR="00E41FFA" w:rsidRPr="00E41FFA" w:rsidRDefault="00E41FFA" w:rsidP="008A5ADB">
      <w:pPr>
        <w:spacing w:after="200" w:line="360" w:lineRule="auto"/>
        <w:ind w:left="1080"/>
        <w:rPr>
          <w:rFonts w:cs="Arial"/>
          <w:color w:val="000000" w:themeColor="text1"/>
        </w:rPr>
      </w:pPr>
    </w:p>
    <w:p w14:paraId="225CAAE5" w14:textId="77777777" w:rsidR="00A30BFB" w:rsidRPr="005C68B7" w:rsidRDefault="00A30BFB" w:rsidP="008A5ADB">
      <w:pPr>
        <w:pStyle w:val="Listenabsatz"/>
        <w:spacing w:after="200" w:line="360" w:lineRule="auto"/>
        <w:ind w:left="714"/>
        <w:rPr>
          <w:rFonts w:eastAsiaTheme="majorEastAsia" w:cstheme="majorBidi"/>
          <w:bCs/>
          <w:color w:val="000000" w:themeColor="text1"/>
        </w:rPr>
      </w:pPr>
    </w:p>
    <w:p w14:paraId="5814C77D" w14:textId="0BC7B628" w:rsidR="009354B7" w:rsidRPr="005D3C3C" w:rsidRDefault="009354B7" w:rsidP="005D3C3C">
      <w:pPr>
        <w:pStyle w:val="Listenabsatz"/>
        <w:numPr>
          <w:ilvl w:val="0"/>
          <w:numId w:val="23"/>
        </w:numPr>
        <w:spacing w:line="360" w:lineRule="auto"/>
        <w:ind w:left="357" w:hanging="357"/>
        <w:jc w:val="both"/>
        <w:rPr>
          <w:rFonts w:eastAsiaTheme="majorEastAsia" w:cstheme="majorBidi"/>
          <w:bCs/>
          <w:color w:val="000000" w:themeColor="text1"/>
          <w:u w:val="single"/>
        </w:rPr>
      </w:pPr>
      <w:r w:rsidRPr="005D3C3C">
        <w:rPr>
          <w:rFonts w:eastAsiaTheme="majorEastAsia" w:cstheme="majorBidi"/>
          <w:bCs/>
          <w:color w:val="000000" w:themeColor="text1"/>
          <w:u w:val="single"/>
        </w:rPr>
        <w:t>Tipps</w:t>
      </w:r>
      <w:r w:rsidR="005D3C3C">
        <w:rPr>
          <w:rFonts w:eastAsiaTheme="majorEastAsia" w:cstheme="majorBidi"/>
          <w:bCs/>
          <w:color w:val="000000" w:themeColor="text1"/>
          <w:u w:val="single"/>
        </w:rPr>
        <w:t xml:space="preserve"> / Tools / App</w:t>
      </w:r>
    </w:p>
    <w:p w14:paraId="3035FE5F" w14:textId="77777777" w:rsidR="00A30BFB" w:rsidRPr="005C68B7" w:rsidRDefault="00A30BFB" w:rsidP="008A5ADB">
      <w:pPr>
        <w:spacing w:after="200" w:line="360" w:lineRule="auto"/>
        <w:ind w:firstLine="708"/>
        <w:rPr>
          <w:rFonts w:cs="Arial"/>
          <w:color w:val="000000" w:themeColor="text1"/>
        </w:rPr>
      </w:pPr>
      <w:r w:rsidRPr="005C68B7">
        <w:rPr>
          <w:rFonts w:eastAsiaTheme="majorEastAsia" w:cstheme="majorBidi"/>
          <w:bCs/>
          <w:color w:val="000000" w:themeColor="text1"/>
        </w:rPr>
        <w:t xml:space="preserve">Tools für ein digitales Brainstorming: </w:t>
      </w:r>
    </w:p>
    <w:tbl>
      <w:tblPr>
        <w:tblStyle w:val="Tabellenraster"/>
        <w:tblW w:w="8930" w:type="dxa"/>
        <w:tblInd w:w="704" w:type="dxa"/>
        <w:tblLook w:val="04A0" w:firstRow="1" w:lastRow="0" w:firstColumn="1" w:lastColumn="0" w:noHBand="0" w:noVBand="1"/>
      </w:tblPr>
      <w:tblGrid>
        <w:gridCol w:w="3686"/>
        <w:gridCol w:w="5244"/>
      </w:tblGrid>
      <w:tr w:rsidR="00A30BFB" w:rsidRPr="005C68B7" w14:paraId="61028E5C" w14:textId="77777777" w:rsidTr="00A30BFB">
        <w:tc>
          <w:tcPr>
            <w:tcW w:w="3686" w:type="dxa"/>
          </w:tcPr>
          <w:p w14:paraId="226C54EF" w14:textId="77777777" w:rsidR="00A30BFB" w:rsidRPr="005C68B7" w:rsidRDefault="00A30BFB" w:rsidP="008A5ADB">
            <w:pPr>
              <w:spacing w:line="360" w:lineRule="auto"/>
              <w:jc w:val="center"/>
              <w:rPr>
                <w:rFonts w:cs="Arial"/>
                <w:color w:val="000000" w:themeColor="text1"/>
              </w:rPr>
            </w:pPr>
            <w:r w:rsidRPr="005C68B7">
              <w:rPr>
                <w:rFonts w:cs="Arial"/>
                <w:color w:val="000000" w:themeColor="text1"/>
              </w:rPr>
              <w:t>Tool</w:t>
            </w:r>
          </w:p>
        </w:tc>
        <w:tc>
          <w:tcPr>
            <w:tcW w:w="5244" w:type="dxa"/>
          </w:tcPr>
          <w:p w14:paraId="3103272C" w14:textId="77777777" w:rsidR="00A30BFB" w:rsidRPr="005C68B7" w:rsidRDefault="00A30BFB" w:rsidP="008A5ADB">
            <w:pPr>
              <w:spacing w:line="360" w:lineRule="auto"/>
              <w:jc w:val="center"/>
              <w:rPr>
                <w:rFonts w:cs="Arial"/>
                <w:color w:val="000000" w:themeColor="text1"/>
              </w:rPr>
            </w:pPr>
            <w:r w:rsidRPr="005C68B7">
              <w:rPr>
                <w:rFonts w:cs="Arial"/>
                <w:color w:val="000000" w:themeColor="text1"/>
              </w:rPr>
              <w:t>QR-Code und Link</w:t>
            </w:r>
          </w:p>
        </w:tc>
      </w:tr>
      <w:tr w:rsidR="00A30BFB" w:rsidRPr="005C68B7" w14:paraId="2CCD83A7" w14:textId="77777777" w:rsidTr="00A30BFB">
        <w:tc>
          <w:tcPr>
            <w:tcW w:w="3686" w:type="dxa"/>
          </w:tcPr>
          <w:p w14:paraId="3A1C5549" w14:textId="77777777" w:rsidR="00A30BFB" w:rsidRPr="005C68B7" w:rsidRDefault="00A30BFB" w:rsidP="008A5ADB">
            <w:pPr>
              <w:spacing w:line="360" w:lineRule="auto"/>
              <w:jc w:val="both"/>
              <w:rPr>
                <w:rFonts w:cs="Arial"/>
                <w:color w:val="000000" w:themeColor="text1"/>
              </w:rPr>
            </w:pPr>
          </w:p>
          <w:p w14:paraId="6C00A0A4" w14:textId="77777777" w:rsidR="00A30BFB" w:rsidRPr="005C68B7" w:rsidRDefault="00A30BFB" w:rsidP="008A5ADB">
            <w:pPr>
              <w:spacing w:line="360" w:lineRule="auto"/>
              <w:jc w:val="center"/>
              <w:rPr>
                <w:rFonts w:cs="Arial"/>
                <w:color w:val="000000" w:themeColor="text1"/>
              </w:rPr>
            </w:pPr>
            <w:r w:rsidRPr="005C68B7">
              <w:rPr>
                <w:rFonts w:cs="Arial"/>
                <w:color w:val="000000" w:themeColor="text1"/>
              </w:rPr>
              <w:t xml:space="preserve">Answergarden </w:t>
            </w:r>
          </w:p>
          <w:p w14:paraId="6F1FAC96" w14:textId="77777777" w:rsidR="00A30BFB" w:rsidRPr="005C68B7" w:rsidRDefault="00A30BFB" w:rsidP="008A5ADB">
            <w:pPr>
              <w:spacing w:line="360" w:lineRule="auto"/>
              <w:jc w:val="both"/>
              <w:rPr>
                <w:rFonts w:cs="Arial"/>
                <w:color w:val="000000" w:themeColor="text1"/>
              </w:rPr>
            </w:pPr>
          </w:p>
          <w:p w14:paraId="2D2CDDD2" w14:textId="77777777" w:rsidR="00A30BFB" w:rsidRPr="005C68B7" w:rsidRDefault="00A30BFB" w:rsidP="008A5ADB">
            <w:pPr>
              <w:spacing w:line="360" w:lineRule="auto"/>
              <w:jc w:val="both"/>
              <w:rPr>
                <w:rFonts w:cs="Arial"/>
                <w:color w:val="000000" w:themeColor="text1"/>
              </w:rPr>
            </w:pPr>
          </w:p>
        </w:tc>
        <w:tc>
          <w:tcPr>
            <w:tcW w:w="5244" w:type="dxa"/>
          </w:tcPr>
          <w:p w14:paraId="2D468759" w14:textId="77777777" w:rsidR="00A30BFB" w:rsidRPr="005C68B7" w:rsidRDefault="00A30BFB" w:rsidP="008A5ADB">
            <w:pPr>
              <w:spacing w:line="360" w:lineRule="auto"/>
              <w:jc w:val="both"/>
              <w:rPr>
                <w:rFonts w:cs="Arial"/>
                <w:color w:val="000000" w:themeColor="text1"/>
              </w:rPr>
            </w:pPr>
            <w:r w:rsidRPr="005C68B7">
              <w:rPr>
                <w:rFonts w:cs="Arial"/>
                <w:noProof/>
                <w:color w:val="000000" w:themeColor="text1"/>
                <w:lang w:eastAsia="de-DE"/>
              </w:rPr>
              <w:drawing>
                <wp:anchor distT="0" distB="0" distL="114300" distR="114300" simplePos="0" relativeHeight="251659264" behindDoc="1" locked="0" layoutInCell="1" allowOverlap="1" wp14:anchorId="41C684D0" wp14:editId="77E206BC">
                  <wp:simplePos x="0" y="0"/>
                  <wp:positionH relativeFrom="column">
                    <wp:posOffset>51962</wp:posOffset>
                  </wp:positionH>
                  <wp:positionV relativeFrom="paragraph">
                    <wp:posOffset>486</wp:posOffset>
                  </wp:positionV>
                  <wp:extent cx="767817" cy="767817"/>
                  <wp:effectExtent l="0" t="0" r="0" b="0"/>
                  <wp:wrapSquare wrapText="bothSides"/>
                  <wp:docPr id="11" name="Grafik 11"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nswergarde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7817" cy="767817"/>
                          </a:xfrm>
                          <a:prstGeom prst="rect">
                            <a:avLst/>
                          </a:prstGeom>
                        </pic:spPr>
                      </pic:pic>
                    </a:graphicData>
                  </a:graphic>
                  <wp14:sizeRelH relativeFrom="page">
                    <wp14:pctWidth>0</wp14:pctWidth>
                  </wp14:sizeRelH>
                  <wp14:sizeRelV relativeFrom="page">
                    <wp14:pctHeight>0</wp14:pctHeight>
                  </wp14:sizeRelV>
                </wp:anchor>
              </w:drawing>
            </w:r>
          </w:p>
          <w:p w14:paraId="05C334CE" w14:textId="77777777" w:rsidR="00A30BFB" w:rsidRPr="005C68B7" w:rsidRDefault="00D17C4D" w:rsidP="008A5ADB">
            <w:pPr>
              <w:spacing w:line="360" w:lineRule="auto"/>
              <w:jc w:val="center"/>
              <w:rPr>
                <w:rFonts w:cs="Arial"/>
                <w:color w:val="000000" w:themeColor="text1"/>
              </w:rPr>
            </w:pPr>
            <w:hyperlink r:id="rId18" w:history="1">
              <w:r w:rsidR="00A30BFB" w:rsidRPr="005C68B7">
                <w:rPr>
                  <w:rStyle w:val="Hyperlink"/>
                  <w:rFonts w:cs="Arial"/>
                  <w:color w:val="1E36C0"/>
                </w:rPr>
                <w:t>https://answergarden.ch</w:t>
              </w:r>
            </w:hyperlink>
            <w:r w:rsidR="00A30BFB" w:rsidRPr="005C68B7">
              <w:rPr>
                <w:rFonts w:cs="Arial"/>
                <w:color w:val="000000" w:themeColor="text1"/>
              </w:rPr>
              <w:t xml:space="preserve"> (letzter Zugriff: 15.04.2020)</w:t>
            </w:r>
          </w:p>
        </w:tc>
      </w:tr>
      <w:tr w:rsidR="00A30BFB" w:rsidRPr="005C68B7" w14:paraId="1733CE49" w14:textId="77777777" w:rsidTr="00A30BFB">
        <w:tc>
          <w:tcPr>
            <w:tcW w:w="3686" w:type="dxa"/>
          </w:tcPr>
          <w:p w14:paraId="634055B6" w14:textId="77777777" w:rsidR="00A30BFB" w:rsidRPr="005C68B7" w:rsidRDefault="00A30BFB" w:rsidP="008A5ADB">
            <w:pPr>
              <w:spacing w:line="360" w:lineRule="auto"/>
              <w:jc w:val="both"/>
              <w:rPr>
                <w:rFonts w:cs="Arial"/>
                <w:color w:val="000000" w:themeColor="text1"/>
              </w:rPr>
            </w:pPr>
          </w:p>
          <w:p w14:paraId="3625223A" w14:textId="77777777" w:rsidR="00A30BFB" w:rsidRPr="005C68B7" w:rsidRDefault="00A30BFB" w:rsidP="008A5ADB">
            <w:pPr>
              <w:spacing w:line="360" w:lineRule="auto"/>
              <w:jc w:val="center"/>
              <w:rPr>
                <w:rFonts w:cs="Arial"/>
                <w:color w:val="000000" w:themeColor="text1"/>
              </w:rPr>
            </w:pPr>
            <w:r w:rsidRPr="005C68B7">
              <w:rPr>
                <w:rFonts w:cs="Arial"/>
                <w:color w:val="000000" w:themeColor="text1"/>
              </w:rPr>
              <w:t>Funktion „Befragung“ bei Moodle</w:t>
            </w:r>
          </w:p>
          <w:p w14:paraId="499ECF41" w14:textId="77777777" w:rsidR="00A30BFB" w:rsidRPr="005C68B7" w:rsidRDefault="00A30BFB" w:rsidP="008A5ADB">
            <w:pPr>
              <w:spacing w:line="360" w:lineRule="auto"/>
              <w:jc w:val="both"/>
              <w:rPr>
                <w:rFonts w:cs="Arial"/>
                <w:color w:val="000000" w:themeColor="text1"/>
              </w:rPr>
            </w:pPr>
          </w:p>
          <w:p w14:paraId="6C81D5B0" w14:textId="77777777" w:rsidR="00A30BFB" w:rsidRPr="005C68B7" w:rsidRDefault="00A30BFB" w:rsidP="008A5ADB">
            <w:pPr>
              <w:spacing w:line="360" w:lineRule="auto"/>
              <w:jc w:val="both"/>
              <w:rPr>
                <w:rFonts w:cs="Arial"/>
                <w:color w:val="000000" w:themeColor="text1"/>
              </w:rPr>
            </w:pPr>
          </w:p>
        </w:tc>
        <w:tc>
          <w:tcPr>
            <w:tcW w:w="5244" w:type="dxa"/>
          </w:tcPr>
          <w:p w14:paraId="4BEFC26A" w14:textId="77777777" w:rsidR="00A30BFB" w:rsidRPr="005C68B7" w:rsidRDefault="00A30BFB" w:rsidP="008A5ADB">
            <w:pPr>
              <w:spacing w:line="360" w:lineRule="auto"/>
              <w:jc w:val="both"/>
              <w:rPr>
                <w:rFonts w:cs="Arial"/>
                <w:color w:val="000000" w:themeColor="text1"/>
              </w:rPr>
            </w:pPr>
          </w:p>
          <w:p w14:paraId="4802318D" w14:textId="77777777" w:rsidR="00A30BFB" w:rsidRPr="005C68B7" w:rsidRDefault="00A30BFB" w:rsidP="008A5ADB">
            <w:pPr>
              <w:spacing w:line="360" w:lineRule="auto"/>
              <w:jc w:val="center"/>
              <w:rPr>
                <w:rFonts w:cs="Arial"/>
                <w:color w:val="000000" w:themeColor="text1"/>
              </w:rPr>
            </w:pPr>
            <w:r w:rsidRPr="005C68B7">
              <w:rPr>
                <w:rFonts w:cs="Arial"/>
                <w:color w:val="000000" w:themeColor="text1"/>
              </w:rPr>
              <w:t>Schulinterne Internetseiten der Moodle-Plattformen</w:t>
            </w:r>
          </w:p>
        </w:tc>
      </w:tr>
    </w:tbl>
    <w:p w14:paraId="397D74C0" w14:textId="77777777" w:rsidR="00A30BFB" w:rsidRPr="005C68B7" w:rsidRDefault="00A30BFB" w:rsidP="008A5ADB">
      <w:pPr>
        <w:pStyle w:val="Listenabsatz"/>
        <w:spacing w:after="200" w:line="360" w:lineRule="auto"/>
        <w:ind w:left="714"/>
        <w:rPr>
          <w:rFonts w:eastAsiaTheme="majorEastAsia" w:cstheme="majorBidi"/>
          <w:bCs/>
          <w:color w:val="000000" w:themeColor="text1"/>
        </w:rPr>
      </w:pPr>
    </w:p>
    <w:p w14:paraId="1CF4C65D" w14:textId="649B85E3" w:rsidR="00A30BFB" w:rsidRPr="005C68B7" w:rsidRDefault="00A30BFB" w:rsidP="008A5ADB">
      <w:pPr>
        <w:pStyle w:val="Listenabsatz"/>
        <w:spacing w:after="200" w:line="360" w:lineRule="auto"/>
        <w:ind w:left="714"/>
        <w:rPr>
          <w:rFonts w:eastAsiaTheme="majorEastAsia" w:cstheme="majorBidi"/>
          <w:bCs/>
          <w:color w:val="000000" w:themeColor="text1"/>
        </w:rPr>
      </w:pPr>
      <w:r w:rsidRPr="005C68B7">
        <w:rPr>
          <w:rFonts w:eastAsiaTheme="majorEastAsia" w:cstheme="majorBidi"/>
          <w:bCs/>
          <w:color w:val="000000" w:themeColor="text1"/>
        </w:rPr>
        <w:t>Tools für ein digitales Feedback</w:t>
      </w:r>
      <w:r w:rsidR="0087209C">
        <w:rPr>
          <w:rFonts w:eastAsiaTheme="majorEastAsia" w:cstheme="majorBidi"/>
          <w:bCs/>
          <w:color w:val="000000" w:themeColor="text1"/>
        </w:rPr>
        <w:t xml:space="preserve"> z. B.</w:t>
      </w:r>
      <w:r w:rsidRPr="005C68B7">
        <w:rPr>
          <w:rFonts w:eastAsiaTheme="majorEastAsia" w:cstheme="majorBidi"/>
          <w:bCs/>
          <w:color w:val="000000" w:themeColor="text1"/>
        </w:rPr>
        <w:t>:</w:t>
      </w:r>
    </w:p>
    <w:tbl>
      <w:tblPr>
        <w:tblStyle w:val="Tabellenraster"/>
        <w:tblW w:w="8930" w:type="dxa"/>
        <w:tblInd w:w="704" w:type="dxa"/>
        <w:tblLook w:val="04A0" w:firstRow="1" w:lastRow="0" w:firstColumn="1" w:lastColumn="0" w:noHBand="0" w:noVBand="1"/>
      </w:tblPr>
      <w:tblGrid>
        <w:gridCol w:w="3686"/>
        <w:gridCol w:w="5244"/>
      </w:tblGrid>
      <w:tr w:rsidR="007669B7" w:rsidRPr="005C68B7" w14:paraId="633F9D33" w14:textId="77777777" w:rsidTr="005637B2">
        <w:tc>
          <w:tcPr>
            <w:tcW w:w="3686" w:type="dxa"/>
          </w:tcPr>
          <w:p w14:paraId="756AA4BD"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Tool</w:t>
            </w:r>
          </w:p>
        </w:tc>
        <w:tc>
          <w:tcPr>
            <w:tcW w:w="5244" w:type="dxa"/>
          </w:tcPr>
          <w:p w14:paraId="173EE764"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QR-Code und Link</w:t>
            </w:r>
          </w:p>
        </w:tc>
      </w:tr>
      <w:tr w:rsidR="007669B7" w:rsidRPr="005C68B7" w14:paraId="65E30FD7" w14:textId="77777777" w:rsidTr="005637B2">
        <w:tc>
          <w:tcPr>
            <w:tcW w:w="3686" w:type="dxa"/>
          </w:tcPr>
          <w:p w14:paraId="1A7E9E5F" w14:textId="77777777" w:rsidR="007669B7" w:rsidRPr="005C68B7" w:rsidRDefault="007669B7" w:rsidP="008A5ADB">
            <w:pPr>
              <w:spacing w:line="360" w:lineRule="auto"/>
              <w:jc w:val="both"/>
              <w:rPr>
                <w:rFonts w:cs="Arial"/>
                <w:color w:val="000000" w:themeColor="text1"/>
              </w:rPr>
            </w:pPr>
          </w:p>
          <w:p w14:paraId="068E6B1F"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TEDME</w:t>
            </w:r>
          </w:p>
          <w:p w14:paraId="20B0381D" w14:textId="77777777" w:rsidR="007669B7" w:rsidRPr="005C68B7" w:rsidRDefault="007669B7" w:rsidP="008A5ADB">
            <w:pPr>
              <w:spacing w:line="360" w:lineRule="auto"/>
              <w:jc w:val="both"/>
              <w:rPr>
                <w:rFonts w:cs="Arial"/>
                <w:color w:val="000000" w:themeColor="text1"/>
              </w:rPr>
            </w:pPr>
          </w:p>
          <w:p w14:paraId="23657EB0" w14:textId="77777777" w:rsidR="007669B7" w:rsidRPr="005C68B7" w:rsidRDefault="007669B7" w:rsidP="008A5ADB">
            <w:pPr>
              <w:spacing w:line="360" w:lineRule="auto"/>
              <w:jc w:val="both"/>
              <w:rPr>
                <w:rFonts w:cs="Arial"/>
                <w:color w:val="000000" w:themeColor="text1"/>
              </w:rPr>
            </w:pPr>
          </w:p>
        </w:tc>
        <w:tc>
          <w:tcPr>
            <w:tcW w:w="5244" w:type="dxa"/>
          </w:tcPr>
          <w:p w14:paraId="07B9EABA" w14:textId="77777777" w:rsidR="007669B7" w:rsidRPr="005C68B7" w:rsidRDefault="007669B7" w:rsidP="008A5ADB">
            <w:pPr>
              <w:spacing w:line="360" w:lineRule="auto"/>
              <w:jc w:val="both"/>
              <w:rPr>
                <w:rFonts w:cs="Arial"/>
                <w:color w:val="000000" w:themeColor="text1"/>
              </w:rPr>
            </w:pPr>
            <w:r w:rsidRPr="005C68B7">
              <w:rPr>
                <w:rFonts w:cs="Arial"/>
                <w:noProof/>
                <w:color w:val="000000" w:themeColor="text1"/>
                <w:lang w:eastAsia="de-DE"/>
              </w:rPr>
              <w:drawing>
                <wp:anchor distT="0" distB="0" distL="114300" distR="114300" simplePos="0" relativeHeight="251660288" behindDoc="0" locked="0" layoutInCell="1" allowOverlap="1" wp14:anchorId="35295F12" wp14:editId="0F310A49">
                  <wp:simplePos x="0" y="0"/>
                  <wp:positionH relativeFrom="column">
                    <wp:posOffset>76943</wp:posOffset>
                  </wp:positionH>
                  <wp:positionV relativeFrom="paragraph">
                    <wp:posOffset>26670</wp:posOffset>
                  </wp:positionV>
                  <wp:extent cx="739140" cy="7391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dm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9140" cy="739140"/>
                          </a:xfrm>
                          <a:prstGeom prst="rect">
                            <a:avLst/>
                          </a:prstGeom>
                        </pic:spPr>
                      </pic:pic>
                    </a:graphicData>
                  </a:graphic>
                  <wp14:sizeRelH relativeFrom="page">
                    <wp14:pctWidth>0</wp14:pctWidth>
                  </wp14:sizeRelH>
                  <wp14:sizeRelV relativeFrom="page">
                    <wp14:pctHeight>0</wp14:pctHeight>
                  </wp14:sizeRelV>
                </wp:anchor>
              </w:drawing>
            </w:r>
          </w:p>
          <w:p w14:paraId="026E8B4F" w14:textId="77777777" w:rsidR="007669B7" w:rsidRPr="005C68B7" w:rsidRDefault="00D17C4D" w:rsidP="008A5ADB">
            <w:pPr>
              <w:spacing w:line="360" w:lineRule="auto"/>
              <w:jc w:val="center"/>
              <w:rPr>
                <w:rFonts w:cs="Arial"/>
                <w:color w:val="000000" w:themeColor="text1"/>
              </w:rPr>
            </w:pPr>
            <w:hyperlink r:id="rId20" w:history="1">
              <w:r w:rsidR="007669B7" w:rsidRPr="005C68B7">
                <w:rPr>
                  <w:rStyle w:val="Hyperlink"/>
                  <w:rFonts w:cs="Arial"/>
                  <w:color w:val="1E36C0"/>
                </w:rPr>
                <w:t>https://tedme.com</w:t>
              </w:r>
            </w:hyperlink>
            <w:r w:rsidR="007669B7" w:rsidRPr="005C68B7">
              <w:rPr>
                <w:rFonts w:cs="Arial"/>
                <w:color w:val="000000" w:themeColor="text1"/>
              </w:rPr>
              <w:t xml:space="preserve"> (letzter Zugriff: 15.04.2020)</w:t>
            </w:r>
          </w:p>
        </w:tc>
      </w:tr>
      <w:tr w:rsidR="007669B7" w:rsidRPr="005C68B7" w14:paraId="2CA2B6B7" w14:textId="77777777" w:rsidTr="005637B2">
        <w:tc>
          <w:tcPr>
            <w:tcW w:w="3686" w:type="dxa"/>
          </w:tcPr>
          <w:p w14:paraId="52E3A983" w14:textId="77777777" w:rsidR="007669B7" w:rsidRPr="005C68B7" w:rsidRDefault="007669B7" w:rsidP="008A5ADB">
            <w:pPr>
              <w:spacing w:line="360" w:lineRule="auto"/>
              <w:jc w:val="both"/>
              <w:rPr>
                <w:rFonts w:cs="Arial"/>
                <w:color w:val="000000" w:themeColor="text1"/>
              </w:rPr>
            </w:pPr>
          </w:p>
          <w:p w14:paraId="02EAE17B" w14:textId="77777777" w:rsidR="007669B7" w:rsidRPr="005C68B7" w:rsidRDefault="007669B7" w:rsidP="008A5ADB">
            <w:pPr>
              <w:spacing w:line="360" w:lineRule="auto"/>
              <w:jc w:val="both"/>
              <w:rPr>
                <w:rFonts w:cs="Arial"/>
                <w:color w:val="000000" w:themeColor="text1"/>
              </w:rPr>
            </w:pPr>
          </w:p>
          <w:p w14:paraId="07D8EBD3"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Online TED</w:t>
            </w:r>
          </w:p>
          <w:p w14:paraId="27DBC3B7" w14:textId="77777777" w:rsidR="007669B7" w:rsidRPr="005C68B7" w:rsidRDefault="007669B7" w:rsidP="008A5ADB">
            <w:pPr>
              <w:spacing w:line="360" w:lineRule="auto"/>
              <w:jc w:val="both"/>
              <w:rPr>
                <w:rFonts w:cs="Arial"/>
                <w:color w:val="000000" w:themeColor="text1"/>
              </w:rPr>
            </w:pPr>
          </w:p>
        </w:tc>
        <w:tc>
          <w:tcPr>
            <w:tcW w:w="5244" w:type="dxa"/>
          </w:tcPr>
          <w:p w14:paraId="34F00795" w14:textId="77777777" w:rsidR="007669B7" w:rsidRPr="005C68B7" w:rsidRDefault="007669B7" w:rsidP="008A5ADB">
            <w:pPr>
              <w:spacing w:line="360" w:lineRule="auto"/>
              <w:jc w:val="both"/>
              <w:rPr>
                <w:rFonts w:cs="Arial"/>
                <w:color w:val="000000" w:themeColor="text1"/>
              </w:rPr>
            </w:pPr>
            <w:r w:rsidRPr="005C68B7">
              <w:rPr>
                <w:rFonts w:cs="Arial"/>
                <w:noProof/>
                <w:color w:val="000000" w:themeColor="text1"/>
                <w:lang w:eastAsia="de-DE"/>
              </w:rPr>
              <w:drawing>
                <wp:anchor distT="0" distB="0" distL="114300" distR="114300" simplePos="0" relativeHeight="251661312" behindDoc="0" locked="0" layoutInCell="1" allowOverlap="1" wp14:anchorId="676456B4" wp14:editId="0F5F1C79">
                  <wp:simplePos x="0" y="0"/>
                  <wp:positionH relativeFrom="column">
                    <wp:posOffset>78078</wp:posOffset>
                  </wp:positionH>
                  <wp:positionV relativeFrom="paragraph">
                    <wp:posOffset>3810</wp:posOffset>
                  </wp:positionV>
                  <wp:extent cx="767715" cy="692785"/>
                  <wp:effectExtent l="0" t="0" r="0" b="5715"/>
                  <wp:wrapSquare wrapText="bothSides"/>
                  <wp:docPr id="6" name="Grafik 6"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nline ted.png"/>
                          <pic:cNvPicPr/>
                        </pic:nvPicPr>
                        <pic:blipFill rotWithShape="1">
                          <a:blip r:embed="rId21" cstate="print">
                            <a:extLst>
                              <a:ext uri="{28A0092B-C50C-407E-A947-70E740481C1C}">
                                <a14:useLocalDpi xmlns:a14="http://schemas.microsoft.com/office/drawing/2010/main" val="0"/>
                              </a:ext>
                            </a:extLst>
                          </a:blip>
                          <a:srcRect b="9744"/>
                          <a:stretch/>
                        </pic:blipFill>
                        <pic:spPr bwMode="auto">
                          <a:xfrm>
                            <a:off x="0" y="0"/>
                            <a:ext cx="767715" cy="692785"/>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75FADFD" w14:textId="77777777" w:rsidR="007669B7" w:rsidRPr="005C68B7" w:rsidRDefault="00D17C4D" w:rsidP="008A5ADB">
            <w:pPr>
              <w:spacing w:line="360" w:lineRule="auto"/>
              <w:rPr>
                <w:rFonts w:cs="Arial"/>
                <w:color w:val="000000" w:themeColor="text1"/>
              </w:rPr>
            </w:pPr>
            <w:hyperlink r:id="rId22" w:history="1">
              <w:r w:rsidR="007669B7" w:rsidRPr="005C68B7">
                <w:rPr>
                  <w:rStyle w:val="Hyperlink"/>
                  <w:rFonts w:cs="Arial"/>
                  <w:color w:val="1E36C0"/>
                </w:rPr>
                <w:t>https://www.onlineted.de/</w:t>
              </w:r>
            </w:hyperlink>
            <w:r w:rsidR="007669B7" w:rsidRPr="005C68B7">
              <w:rPr>
                <w:rFonts w:cs="Arial"/>
                <w:color w:val="1E36C0"/>
              </w:rPr>
              <w:t xml:space="preserve"> </w:t>
            </w:r>
            <w:r w:rsidR="007669B7" w:rsidRPr="005C68B7">
              <w:rPr>
                <w:rFonts w:cs="Arial"/>
                <w:color w:val="000000" w:themeColor="text1"/>
              </w:rPr>
              <w:t>(letzter Zugriff: 15.04.2020)</w:t>
            </w:r>
          </w:p>
        </w:tc>
      </w:tr>
      <w:tr w:rsidR="005C68B7" w:rsidRPr="005C68B7" w14:paraId="59322E5F" w14:textId="77777777" w:rsidTr="007669B7">
        <w:trPr>
          <w:trHeight w:val="698"/>
        </w:trPr>
        <w:tc>
          <w:tcPr>
            <w:tcW w:w="3686" w:type="dxa"/>
          </w:tcPr>
          <w:p w14:paraId="794846A5" w14:textId="77777777" w:rsidR="007669B7" w:rsidRPr="005C68B7" w:rsidRDefault="007669B7" w:rsidP="008A5ADB">
            <w:pPr>
              <w:spacing w:line="360" w:lineRule="auto"/>
              <w:jc w:val="both"/>
              <w:rPr>
                <w:rFonts w:cs="Arial"/>
                <w:color w:val="000000" w:themeColor="text1"/>
              </w:rPr>
            </w:pPr>
          </w:p>
          <w:p w14:paraId="64CB22AC"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Funktion „Abstimmung“ bei Moodle</w:t>
            </w:r>
          </w:p>
          <w:p w14:paraId="5FFE0EB4" w14:textId="77777777" w:rsidR="007669B7" w:rsidRPr="005C68B7" w:rsidRDefault="007669B7" w:rsidP="008A5ADB">
            <w:pPr>
              <w:spacing w:line="360" w:lineRule="auto"/>
              <w:jc w:val="both"/>
              <w:rPr>
                <w:rFonts w:cs="Arial"/>
                <w:color w:val="000000" w:themeColor="text1"/>
              </w:rPr>
            </w:pPr>
          </w:p>
        </w:tc>
        <w:tc>
          <w:tcPr>
            <w:tcW w:w="5244" w:type="dxa"/>
          </w:tcPr>
          <w:p w14:paraId="3086F0A6" w14:textId="77777777" w:rsidR="007669B7" w:rsidRPr="005C68B7" w:rsidRDefault="007669B7" w:rsidP="008A5ADB">
            <w:pPr>
              <w:spacing w:line="360" w:lineRule="auto"/>
              <w:jc w:val="both"/>
              <w:rPr>
                <w:rFonts w:cs="Arial"/>
                <w:color w:val="000000" w:themeColor="text1"/>
              </w:rPr>
            </w:pPr>
          </w:p>
          <w:p w14:paraId="43CAE14D" w14:textId="77777777" w:rsidR="007669B7" w:rsidRPr="005C68B7" w:rsidRDefault="007669B7" w:rsidP="008A5ADB">
            <w:pPr>
              <w:spacing w:line="360" w:lineRule="auto"/>
              <w:jc w:val="center"/>
              <w:rPr>
                <w:rFonts w:cs="Arial"/>
                <w:color w:val="000000" w:themeColor="text1"/>
              </w:rPr>
            </w:pPr>
            <w:r w:rsidRPr="005C68B7">
              <w:rPr>
                <w:rFonts w:cs="Arial"/>
                <w:color w:val="000000" w:themeColor="text1"/>
              </w:rPr>
              <w:t>Schulinterne Internetseiten der Moodle-Plattformen</w:t>
            </w:r>
          </w:p>
        </w:tc>
      </w:tr>
    </w:tbl>
    <w:p w14:paraId="7529E5D3" w14:textId="77777777" w:rsidR="007669B7" w:rsidRPr="009C0AD9" w:rsidRDefault="007669B7" w:rsidP="008A5ADB">
      <w:pPr>
        <w:pStyle w:val="Listenabsatz"/>
        <w:spacing w:after="200" w:line="360" w:lineRule="auto"/>
        <w:ind w:left="714"/>
        <w:rPr>
          <w:rFonts w:eastAsiaTheme="majorEastAsia" w:cstheme="majorBidi"/>
          <w:bCs/>
          <w:color w:val="808080" w:themeColor="background1" w:themeShade="80"/>
        </w:rPr>
      </w:pPr>
    </w:p>
    <w:p w14:paraId="6362BE65" w14:textId="77777777" w:rsidR="003D7C0C" w:rsidRPr="00CE1017" w:rsidRDefault="003D7C0C" w:rsidP="008A5ADB">
      <w:pPr>
        <w:spacing w:line="360" w:lineRule="auto"/>
        <w:rPr>
          <w:sz w:val="2"/>
          <w:szCs w:val="2"/>
        </w:rPr>
      </w:pPr>
    </w:p>
    <w:p w14:paraId="5E2F1483" w14:textId="77777777" w:rsidR="00373021" w:rsidRPr="005D3C3C" w:rsidRDefault="0075343B" w:rsidP="008A5ADB">
      <w:pPr>
        <w:pStyle w:val="berschrift3"/>
        <w:numPr>
          <w:ilvl w:val="0"/>
          <w:numId w:val="5"/>
        </w:numPr>
        <w:spacing w:line="360" w:lineRule="auto"/>
        <w:rPr>
          <w:sz w:val="24"/>
          <w:szCs w:val="24"/>
        </w:rPr>
      </w:pPr>
      <w:r w:rsidRPr="005D3C3C">
        <w:rPr>
          <w:sz w:val="24"/>
          <w:szCs w:val="24"/>
        </w:rPr>
        <w:t>Anhang</w:t>
      </w:r>
    </w:p>
    <w:p w14:paraId="74B5B8EB" w14:textId="6887CCCB" w:rsidR="007D2746" w:rsidRPr="00F02740" w:rsidRDefault="00F02740" w:rsidP="008A5ADB">
      <w:pPr>
        <w:spacing w:line="360" w:lineRule="auto"/>
        <w:rPr>
          <w:bCs/>
        </w:rPr>
      </w:pPr>
      <w:r w:rsidRPr="00F02740">
        <w:rPr>
          <w:bCs/>
        </w:rPr>
        <w:t>Ablaufplan (</w:t>
      </w:r>
      <w:r w:rsidR="0087209C" w:rsidRPr="00F02740">
        <w:rPr>
          <w:bCs/>
        </w:rPr>
        <w:t>Sequenzplanung</w:t>
      </w:r>
      <w:r w:rsidRPr="00F02740">
        <w:rPr>
          <w:bCs/>
        </w:rPr>
        <w:t>)</w:t>
      </w:r>
    </w:p>
    <w:sectPr w:rsidR="007D2746" w:rsidRPr="00F02740" w:rsidSect="008A5ADB">
      <w:headerReference w:type="default" r:id="rId23"/>
      <w:footerReference w:type="default" r:id="rId24"/>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5932C" w14:textId="77777777" w:rsidR="00F62459" w:rsidRDefault="00F62459" w:rsidP="00217C9B">
      <w:r>
        <w:separator/>
      </w:r>
    </w:p>
  </w:endnote>
  <w:endnote w:type="continuationSeparator" w:id="0">
    <w:p w14:paraId="70575F79" w14:textId="77777777" w:rsidR="00F62459" w:rsidRDefault="00F62459"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65CE2" w14:textId="77777777" w:rsidR="003E413C" w:rsidRPr="00547FB5" w:rsidRDefault="003E413C" w:rsidP="003E413C">
    <w:pPr>
      <w:pStyle w:val="Fuzeile"/>
      <w:pBdr>
        <w:top w:val="single" w:sz="4" w:space="1" w:color="auto"/>
      </w:pBdr>
      <w:spacing w:after="120"/>
      <w:jc w:val="center"/>
      <w:rPr>
        <w:rFonts w:cs="Arial"/>
        <w:sz w:val="20"/>
        <w:szCs w:val="20"/>
      </w:rPr>
    </w:pPr>
    <w:r w:rsidRPr="00547FB5">
      <w:rPr>
        <w:rFonts w:cs="Arial"/>
        <w:sz w:val="18"/>
        <w:szCs w:val="18"/>
      </w:rPr>
      <w:t>Quelle: Bildungsserver Sachsen-Anhalt (http://www.bildung-lsa.de) | Lizenz: Creative Commons (CC BY-SA 3.0)</w:t>
    </w:r>
  </w:p>
  <w:p w14:paraId="58CA28CA" w14:textId="77A6F561" w:rsidR="00A30BFB" w:rsidRPr="003E413C" w:rsidRDefault="00D17C4D" w:rsidP="003E413C">
    <w:pPr>
      <w:pStyle w:val="Fuzeile"/>
      <w:jc w:val="center"/>
      <w:rPr>
        <w:sz w:val="20"/>
        <w:szCs w:val="20"/>
      </w:rPr>
    </w:pPr>
    <w:sdt>
      <w:sdtPr>
        <w:id w:val="1430777041"/>
        <w:docPartObj>
          <w:docPartGallery w:val="Page Numbers (Bottom of Page)"/>
          <w:docPartUnique/>
        </w:docPartObj>
      </w:sdtPr>
      <w:sdtEndPr>
        <w:rPr>
          <w:sz w:val="20"/>
          <w:szCs w:val="20"/>
        </w:rPr>
      </w:sdtEndPr>
      <w:sdtContent>
        <w:r w:rsidR="003E413C" w:rsidRPr="003E413C">
          <w:rPr>
            <w:sz w:val="20"/>
            <w:szCs w:val="20"/>
          </w:rPr>
          <w:fldChar w:fldCharType="begin"/>
        </w:r>
        <w:r w:rsidR="003E413C" w:rsidRPr="003E413C">
          <w:rPr>
            <w:sz w:val="20"/>
            <w:szCs w:val="20"/>
          </w:rPr>
          <w:instrText>PAGE   \* MERGEFORMAT</w:instrText>
        </w:r>
        <w:r w:rsidR="003E413C" w:rsidRPr="003E413C">
          <w:rPr>
            <w:sz w:val="20"/>
            <w:szCs w:val="20"/>
          </w:rPr>
          <w:fldChar w:fldCharType="separate"/>
        </w:r>
        <w:r>
          <w:rPr>
            <w:noProof/>
            <w:sz w:val="20"/>
            <w:szCs w:val="20"/>
          </w:rPr>
          <w:t>4</w:t>
        </w:r>
        <w:r w:rsidR="003E413C" w:rsidRPr="003E413C">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6E1D" w14:textId="77777777" w:rsidR="00F62459" w:rsidRDefault="00F62459" w:rsidP="00217C9B">
      <w:r>
        <w:separator/>
      </w:r>
    </w:p>
  </w:footnote>
  <w:footnote w:type="continuationSeparator" w:id="0">
    <w:p w14:paraId="35CCC6D6" w14:textId="77777777" w:rsidR="00F62459" w:rsidRDefault="00F62459" w:rsidP="00217C9B">
      <w:r>
        <w:continuationSeparator/>
      </w:r>
    </w:p>
  </w:footnote>
  <w:footnote w:id="1">
    <w:p w14:paraId="67D3DD0D" w14:textId="77777777" w:rsidR="00A30BFB" w:rsidRDefault="00A30BFB">
      <w:pPr>
        <w:pStyle w:val="Funotentext"/>
      </w:pPr>
      <w:r>
        <w:rPr>
          <w:rStyle w:val="Funotenzeichen"/>
        </w:rPr>
        <w:footnoteRef/>
      </w:r>
      <w:r>
        <w:t xml:space="preserve"> Siehe </w:t>
      </w:r>
      <w:hyperlink r:id="rId1" w:history="1">
        <w:r w:rsidRPr="00FE041F">
          <w:rPr>
            <w:rStyle w:val="Hyperlink"/>
            <w:rFonts w:cs="Arial"/>
          </w:rPr>
          <w:t>https://www.bildung-lsa.de/files/c163e958bc92c3424523fe6bce1d4731/PB_Ge_8_Nationalismus.pdf</w:t>
        </w:r>
      </w:hyperlink>
      <w:r>
        <w:rPr>
          <w:rFonts w:cs="Arial"/>
          <w:color w:val="000000"/>
        </w:rPr>
        <w:t xml:space="preserve"> (letzter Zugriff: 15.04.2020).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1340" w14:textId="77777777" w:rsidR="008A5ADB" w:rsidRPr="00BD5E27" w:rsidRDefault="008A5ADB" w:rsidP="008A5ADB">
    <w:pPr>
      <w:pStyle w:val="Kopfzeile"/>
      <w:pBdr>
        <w:bottom w:val="single" w:sz="4" w:space="1" w:color="auto"/>
      </w:pBdr>
      <w:jc w:val="right"/>
      <w:rPr>
        <w:sz w:val="20"/>
        <w:szCs w:val="20"/>
      </w:rPr>
    </w:pPr>
    <w:r w:rsidRPr="00BD5E27">
      <w:rPr>
        <w:sz w:val="20"/>
        <w:szCs w:val="20"/>
      </w:rPr>
      <w:t>Hinweise für die Lehrkraft</w:t>
    </w:r>
  </w:p>
  <w:p w14:paraId="7A56C6CE" w14:textId="77777777" w:rsidR="00A30BFB" w:rsidRDefault="00A30BFB" w:rsidP="0085288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E2"/>
    <w:multiLevelType w:val="hybridMultilevel"/>
    <w:tmpl w:val="53E84CCA"/>
    <w:lvl w:ilvl="0" w:tplc="B13A8B1A">
      <w:start w:val="1"/>
      <w:numFmt w:val="bullet"/>
      <w:pStyle w:val="TabellePunkt"/>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8E276A6"/>
    <w:multiLevelType w:val="hybridMultilevel"/>
    <w:tmpl w:val="008A2446"/>
    <w:lvl w:ilvl="0" w:tplc="C36A47A4">
      <w:start w:val="61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9D0300"/>
    <w:multiLevelType w:val="hybridMultilevel"/>
    <w:tmpl w:val="A2447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23D74"/>
    <w:multiLevelType w:val="hybridMultilevel"/>
    <w:tmpl w:val="A87E5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5427E"/>
    <w:multiLevelType w:val="hybridMultilevel"/>
    <w:tmpl w:val="44CCD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80D4E"/>
    <w:multiLevelType w:val="hybridMultilevel"/>
    <w:tmpl w:val="958CA9E8"/>
    <w:lvl w:ilvl="0" w:tplc="4D681B38">
      <w:numFmt w:val="bullet"/>
      <w:lvlText w:val="–"/>
      <w:lvlJc w:val="left"/>
      <w:pPr>
        <w:ind w:left="720" w:hanging="360"/>
      </w:pPr>
      <w:rPr>
        <w:rFonts w:ascii="Arial" w:eastAsiaTheme="minorHAnsi"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F0495C"/>
    <w:multiLevelType w:val="hybridMultilevel"/>
    <w:tmpl w:val="2C447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DD4088B"/>
    <w:multiLevelType w:val="hybridMultilevel"/>
    <w:tmpl w:val="60E80DEA"/>
    <w:lvl w:ilvl="0" w:tplc="C36A47A4">
      <w:start w:val="6110"/>
      <w:numFmt w:val="bullet"/>
      <w:lvlText w:val="-"/>
      <w:lvlJc w:val="left"/>
      <w:pPr>
        <w:ind w:left="720" w:hanging="360"/>
      </w:pPr>
      <w:rPr>
        <w:rFonts w:ascii="Arial" w:eastAsiaTheme="minorHAnsi" w:hAnsi="Arial" w:cs="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544167"/>
    <w:multiLevelType w:val="hybridMultilevel"/>
    <w:tmpl w:val="AE601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B12F4"/>
    <w:multiLevelType w:val="hybridMultilevel"/>
    <w:tmpl w:val="A4DE61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F352643"/>
    <w:multiLevelType w:val="hybridMultilevel"/>
    <w:tmpl w:val="599E78EE"/>
    <w:lvl w:ilvl="0" w:tplc="9F3C7074">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F97053"/>
    <w:multiLevelType w:val="hybridMultilevel"/>
    <w:tmpl w:val="B4B2A034"/>
    <w:lvl w:ilvl="0" w:tplc="61A220B2">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1143995"/>
    <w:multiLevelType w:val="hybridMultilevel"/>
    <w:tmpl w:val="807694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3D42B32"/>
    <w:multiLevelType w:val="hybridMultilevel"/>
    <w:tmpl w:val="ECFC2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661095B"/>
    <w:multiLevelType w:val="hybridMultilevel"/>
    <w:tmpl w:val="2F2AD8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A583E11"/>
    <w:multiLevelType w:val="hybridMultilevel"/>
    <w:tmpl w:val="9F44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CD0C81"/>
    <w:multiLevelType w:val="hybridMultilevel"/>
    <w:tmpl w:val="884C4860"/>
    <w:lvl w:ilvl="0" w:tplc="04070019">
      <w:start w:val="1"/>
      <w:numFmt w:val="lowerLetter"/>
      <w:lvlText w:val="%1."/>
      <w:lvlJc w:val="left"/>
      <w:pPr>
        <w:ind w:left="1434" w:hanging="360"/>
      </w:pPr>
    </w:lvl>
    <w:lvl w:ilvl="1" w:tplc="04070019" w:tentative="1">
      <w:start w:val="1"/>
      <w:numFmt w:val="lowerLetter"/>
      <w:lvlText w:val="%2."/>
      <w:lvlJc w:val="left"/>
      <w:pPr>
        <w:ind w:left="2154" w:hanging="360"/>
      </w:pPr>
    </w:lvl>
    <w:lvl w:ilvl="2" w:tplc="0407001B" w:tentative="1">
      <w:start w:val="1"/>
      <w:numFmt w:val="lowerRoman"/>
      <w:lvlText w:val="%3."/>
      <w:lvlJc w:val="right"/>
      <w:pPr>
        <w:ind w:left="2874" w:hanging="180"/>
      </w:pPr>
    </w:lvl>
    <w:lvl w:ilvl="3" w:tplc="0407000F" w:tentative="1">
      <w:start w:val="1"/>
      <w:numFmt w:val="decimal"/>
      <w:lvlText w:val="%4."/>
      <w:lvlJc w:val="left"/>
      <w:pPr>
        <w:ind w:left="3594" w:hanging="360"/>
      </w:pPr>
    </w:lvl>
    <w:lvl w:ilvl="4" w:tplc="04070019" w:tentative="1">
      <w:start w:val="1"/>
      <w:numFmt w:val="lowerLetter"/>
      <w:lvlText w:val="%5."/>
      <w:lvlJc w:val="left"/>
      <w:pPr>
        <w:ind w:left="4314" w:hanging="360"/>
      </w:pPr>
    </w:lvl>
    <w:lvl w:ilvl="5" w:tplc="0407001B" w:tentative="1">
      <w:start w:val="1"/>
      <w:numFmt w:val="lowerRoman"/>
      <w:lvlText w:val="%6."/>
      <w:lvlJc w:val="right"/>
      <w:pPr>
        <w:ind w:left="5034" w:hanging="180"/>
      </w:pPr>
    </w:lvl>
    <w:lvl w:ilvl="6" w:tplc="0407000F" w:tentative="1">
      <w:start w:val="1"/>
      <w:numFmt w:val="decimal"/>
      <w:lvlText w:val="%7."/>
      <w:lvlJc w:val="left"/>
      <w:pPr>
        <w:ind w:left="5754" w:hanging="360"/>
      </w:pPr>
    </w:lvl>
    <w:lvl w:ilvl="7" w:tplc="04070019" w:tentative="1">
      <w:start w:val="1"/>
      <w:numFmt w:val="lowerLetter"/>
      <w:lvlText w:val="%8."/>
      <w:lvlJc w:val="left"/>
      <w:pPr>
        <w:ind w:left="6474" w:hanging="360"/>
      </w:pPr>
    </w:lvl>
    <w:lvl w:ilvl="8" w:tplc="0407001B" w:tentative="1">
      <w:start w:val="1"/>
      <w:numFmt w:val="lowerRoman"/>
      <w:lvlText w:val="%9."/>
      <w:lvlJc w:val="right"/>
      <w:pPr>
        <w:ind w:left="7194" w:hanging="180"/>
      </w:pPr>
    </w:lvl>
  </w:abstractNum>
  <w:abstractNum w:abstractNumId="18" w15:restartNumberingAfterBreak="0">
    <w:nsid w:val="71A9354B"/>
    <w:multiLevelType w:val="hybridMultilevel"/>
    <w:tmpl w:val="45F2EB44"/>
    <w:lvl w:ilvl="0" w:tplc="0F0C859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0042E6"/>
    <w:multiLevelType w:val="hybridMultilevel"/>
    <w:tmpl w:val="C4D6EE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5A746B4"/>
    <w:multiLevelType w:val="hybridMultilevel"/>
    <w:tmpl w:val="4A2A8E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9E227F0"/>
    <w:multiLevelType w:val="hybridMultilevel"/>
    <w:tmpl w:val="E2B85012"/>
    <w:lvl w:ilvl="0" w:tplc="A6CC5BC4">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AB13C6C"/>
    <w:multiLevelType w:val="hybridMultilevel"/>
    <w:tmpl w:val="CACC72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2"/>
  </w:num>
  <w:num w:numId="6">
    <w:abstractNumId w:val="3"/>
  </w:num>
  <w:num w:numId="7">
    <w:abstractNumId w:val="4"/>
  </w:num>
  <w:num w:numId="8">
    <w:abstractNumId w:val="8"/>
  </w:num>
  <w:num w:numId="9">
    <w:abstractNumId w:val="16"/>
  </w:num>
  <w:num w:numId="10">
    <w:abstractNumId w:val="22"/>
  </w:num>
  <w:num w:numId="11">
    <w:abstractNumId w:val="14"/>
  </w:num>
  <w:num w:numId="12">
    <w:abstractNumId w:val="13"/>
  </w:num>
  <w:num w:numId="13">
    <w:abstractNumId w:val="20"/>
  </w:num>
  <w:num w:numId="14">
    <w:abstractNumId w:val="15"/>
  </w:num>
  <w:num w:numId="15">
    <w:abstractNumId w:val="19"/>
  </w:num>
  <w:num w:numId="16">
    <w:abstractNumId w:val="7"/>
  </w:num>
  <w:num w:numId="17">
    <w:abstractNumId w:val="10"/>
  </w:num>
  <w:num w:numId="18">
    <w:abstractNumId w:val="6"/>
  </w:num>
  <w:num w:numId="19">
    <w:abstractNumId w:val="17"/>
  </w:num>
  <w:num w:numId="20">
    <w:abstractNumId w:val="18"/>
  </w:num>
  <w:num w:numId="21">
    <w:abstractNumId w:val="2"/>
  </w:num>
  <w:num w:numId="22">
    <w:abstractNumId w:val="21"/>
  </w:num>
  <w:num w:numId="2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13"/>
    <w:rsid w:val="00002125"/>
    <w:rsid w:val="000175FF"/>
    <w:rsid w:val="0004528B"/>
    <w:rsid w:val="00047673"/>
    <w:rsid w:val="00050A23"/>
    <w:rsid w:val="000C4D16"/>
    <w:rsid w:val="000E3631"/>
    <w:rsid w:val="000E5BC1"/>
    <w:rsid w:val="000F7557"/>
    <w:rsid w:val="00100618"/>
    <w:rsid w:val="001200D4"/>
    <w:rsid w:val="001205AE"/>
    <w:rsid w:val="00152425"/>
    <w:rsid w:val="001569D0"/>
    <w:rsid w:val="00184460"/>
    <w:rsid w:val="00195B74"/>
    <w:rsid w:val="001B0FDD"/>
    <w:rsid w:val="001F2A55"/>
    <w:rsid w:val="00214D99"/>
    <w:rsid w:val="00217C9B"/>
    <w:rsid w:val="00224191"/>
    <w:rsid w:val="00237714"/>
    <w:rsid w:val="00253377"/>
    <w:rsid w:val="00272C01"/>
    <w:rsid w:val="002841A7"/>
    <w:rsid w:val="002878B4"/>
    <w:rsid w:val="00291953"/>
    <w:rsid w:val="002A16D4"/>
    <w:rsid w:val="002B0381"/>
    <w:rsid w:val="002C63DB"/>
    <w:rsid w:val="002C78EF"/>
    <w:rsid w:val="002E4FE9"/>
    <w:rsid w:val="002F6D2E"/>
    <w:rsid w:val="003009D8"/>
    <w:rsid w:val="0032215F"/>
    <w:rsid w:val="00331D7B"/>
    <w:rsid w:val="00342D43"/>
    <w:rsid w:val="00356495"/>
    <w:rsid w:val="003707A8"/>
    <w:rsid w:val="00373021"/>
    <w:rsid w:val="00380947"/>
    <w:rsid w:val="00393ACD"/>
    <w:rsid w:val="003C75B7"/>
    <w:rsid w:val="003C7A9E"/>
    <w:rsid w:val="003D7C0C"/>
    <w:rsid w:val="003E413C"/>
    <w:rsid w:val="003F2748"/>
    <w:rsid w:val="00404ABA"/>
    <w:rsid w:val="00430623"/>
    <w:rsid w:val="00444D1A"/>
    <w:rsid w:val="00451201"/>
    <w:rsid w:val="00456FED"/>
    <w:rsid w:val="00464D71"/>
    <w:rsid w:val="00474179"/>
    <w:rsid w:val="00475ADA"/>
    <w:rsid w:val="004803CE"/>
    <w:rsid w:val="00481E70"/>
    <w:rsid w:val="004A43DB"/>
    <w:rsid w:val="004B614F"/>
    <w:rsid w:val="004D7EFF"/>
    <w:rsid w:val="0050119E"/>
    <w:rsid w:val="00511629"/>
    <w:rsid w:val="00516EB5"/>
    <w:rsid w:val="005661B2"/>
    <w:rsid w:val="00571E92"/>
    <w:rsid w:val="00586011"/>
    <w:rsid w:val="005A0CD9"/>
    <w:rsid w:val="005C3EB0"/>
    <w:rsid w:val="005C68B7"/>
    <w:rsid w:val="005D2AED"/>
    <w:rsid w:val="005D3C3C"/>
    <w:rsid w:val="005F7B95"/>
    <w:rsid w:val="005F7D1D"/>
    <w:rsid w:val="006105AB"/>
    <w:rsid w:val="00613B1F"/>
    <w:rsid w:val="00620EEE"/>
    <w:rsid w:val="006215C3"/>
    <w:rsid w:val="00624F61"/>
    <w:rsid w:val="006346A9"/>
    <w:rsid w:val="0065020B"/>
    <w:rsid w:val="006548F5"/>
    <w:rsid w:val="00673D46"/>
    <w:rsid w:val="006D072F"/>
    <w:rsid w:val="006D7019"/>
    <w:rsid w:val="00740FE7"/>
    <w:rsid w:val="0075343B"/>
    <w:rsid w:val="00761513"/>
    <w:rsid w:val="0076488B"/>
    <w:rsid w:val="007669B7"/>
    <w:rsid w:val="007A25ED"/>
    <w:rsid w:val="007B65C8"/>
    <w:rsid w:val="007C6146"/>
    <w:rsid w:val="007C77A7"/>
    <w:rsid w:val="007D2746"/>
    <w:rsid w:val="007D2BF8"/>
    <w:rsid w:val="007D4467"/>
    <w:rsid w:val="007D48D7"/>
    <w:rsid w:val="007E0CB5"/>
    <w:rsid w:val="007E3DD8"/>
    <w:rsid w:val="007F772A"/>
    <w:rsid w:val="00800B2A"/>
    <w:rsid w:val="00802D87"/>
    <w:rsid w:val="0080428E"/>
    <w:rsid w:val="008355DD"/>
    <w:rsid w:val="00835FCB"/>
    <w:rsid w:val="00852883"/>
    <w:rsid w:val="0087209C"/>
    <w:rsid w:val="00884EAA"/>
    <w:rsid w:val="008A5ADB"/>
    <w:rsid w:val="008B4D50"/>
    <w:rsid w:val="008C01A3"/>
    <w:rsid w:val="00916612"/>
    <w:rsid w:val="009354B7"/>
    <w:rsid w:val="00935843"/>
    <w:rsid w:val="00937861"/>
    <w:rsid w:val="00961665"/>
    <w:rsid w:val="00976905"/>
    <w:rsid w:val="00980820"/>
    <w:rsid w:val="0098258A"/>
    <w:rsid w:val="009A3772"/>
    <w:rsid w:val="009A6915"/>
    <w:rsid w:val="009C0AD9"/>
    <w:rsid w:val="009C621F"/>
    <w:rsid w:val="009E2A23"/>
    <w:rsid w:val="00A01F3E"/>
    <w:rsid w:val="00A1668A"/>
    <w:rsid w:val="00A17BF0"/>
    <w:rsid w:val="00A30BFB"/>
    <w:rsid w:val="00A33E07"/>
    <w:rsid w:val="00A42DA8"/>
    <w:rsid w:val="00A901A7"/>
    <w:rsid w:val="00A91F16"/>
    <w:rsid w:val="00AA4498"/>
    <w:rsid w:val="00AC3941"/>
    <w:rsid w:val="00AC5BD0"/>
    <w:rsid w:val="00AC62B1"/>
    <w:rsid w:val="00AD25AB"/>
    <w:rsid w:val="00AF034E"/>
    <w:rsid w:val="00AF058B"/>
    <w:rsid w:val="00AF4C24"/>
    <w:rsid w:val="00B35180"/>
    <w:rsid w:val="00B40460"/>
    <w:rsid w:val="00B91A77"/>
    <w:rsid w:val="00B91AEC"/>
    <w:rsid w:val="00B91FFC"/>
    <w:rsid w:val="00B9702F"/>
    <w:rsid w:val="00BC1023"/>
    <w:rsid w:val="00BD5E27"/>
    <w:rsid w:val="00BE0FA5"/>
    <w:rsid w:val="00BF5861"/>
    <w:rsid w:val="00C006B3"/>
    <w:rsid w:val="00C023A1"/>
    <w:rsid w:val="00C213D9"/>
    <w:rsid w:val="00C349C8"/>
    <w:rsid w:val="00C4076A"/>
    <w:rsid w:val="00C5567B"/>
    <w:rsid w:val="00C67D14"/>
    <w:rsid w:val="00C92C94"/>
    <w:rsid w:val="00CB2BFD"/>
    <w:rsid w:val="00CC6AA3"/>
    <w:rsid w:val="00CE1017"/>
    <w:rsid w:val="00D11E12"/>
    <w:rsid w:val="00D17C4D"/>
    <w:rsid w:val="00D619CF"/>
    <w:rsid w:val="00DB4BB4"/>
    <w:rsid w:val="00DB67DD"/>
    <w:rsid w:val="00DD40AC"/>
    <w:rsid w:val="00DD775D"/>
    <w:rsid w:val="00DE3C02"/>
    <w:rsid w:val="00DE76DF"/>
    <w:rsid w:val="00E41FFA"/>
    <w:rsid w:val="00E44FC4"/>
    <w:rsid w:val="00E50CA1"/>
    <w:rsid w:val="00E71424"/>
    <w:rsid w:val="00E722D0"/>
    <w:rsid w:val="00E76A3F"/>
    <w:rsid w:val="00E95B06"/>
    <w:rsid w:val="00EA5FF6"/>
    <w:rsid w:val="00ED0F6F"/>
    <w:rsid w:val="00EE5416"/>
    <w:rsid w:val="00EF666D"/>
    <w:rsid w:val="00F013C6"/>
    <w:rsid w:val="00F02740"/>
    <w:rsid w:val="00F4426C"/>
    <w:rsid w:val="00F62459"/>
    <w:rsid w:val="00FA21ED"/>
    <w:rsid w:val="00FA708B"/>
    <w:rsid w:val="00FA77DF"/>
    <w:rsid w:val="00FD40E6"/>
    <w:rsid w:val="00FD7BDB"/>
    <w:rsid w:val="00FF47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286A1A5"/>
  <w15:docId w15:val="{07FA0B9C-9F42-4642-B7B4-BD89CA9E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1"/>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2"/>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217C9B"/>
    <w:rPr>
      <w:rFonts w:ascii="Arial" w:eastAsia="Times New Roman" w:hAnsi="Arial" w:cs="Times New Roman"/>
      <w:sz w:val="20"/>
      <w:szCs w:val="20"/>
      <w:lang w:eastAsia="de-DE"/>
    </w:rPr>
  </w:style>
  <w:style w:type="character" w:styleId="Funotenzeichen">
    <w:name w:val="footnote reference"/>
    <w:uiPriority w:val="99"/>
    <w:semiHidden/>
    <w:rsid w:val="00217C9B"/>
    <w:rPr>
      <w:vertAlign w:val="superscript"/>
    </w:rPr>
  </w:style>
  <w:style w:type="paragraph" w:styleId="Kopfzeile">
    <w:name w:val="header"/>
    <w:basedOn w:val="Standard"/>
    <w:link w:val="KopfzeileZchn"/>
    <w:uiPriority w:val="99"/>
    <w:unhideWhenUsed/>
    <w:rsid w:val="007D48D7"/>
    <w:pPr>
      <w:tabs>
        <w:tab w:val="center" w:pos="4536"/>
        <w:tab w:val="right" w:pos="9072"/>
      </w:tabs>
    </w:pPr>
  </w:style>
  <w:style w:type="character" w:customStyle="1" w:styleId="KopfzeileZchn">
    <w:name w:val="Kopfzeile Zchn"/>
    <w:basedOn w:val="Absatz-Standardschriftart"/>
    <w:link w:val="Kopfzeile"/>
    <w:uiPriority w:val="99"/>
    <w:rsid w:val="007D48D7"/>
    <w:rPr>
      <w:rFonts w:ascii="Arial" w:hAnsi="Arial"/>
    </w:rPr>
  </w:style>
  <w:style w:type="paragraph" w:styleId="Fuzeile">
    <w:name w:val="footer"/>
    <w:basedOn w:val="Standard"/>
    <w:link w:val="FuzeileZchn"/>
    <w:uiPriority w:val="99"/>
    <w:unhideWhenUsed/>
    <w:rsid w:val="007D48D7"/>
    <w:pPr>
      <w:tabs>
        <w:tab w:val="center" w:pos="4536"/>
        <w:tab w:val="right" w:pos="9072"/>
      </w:tabs>
    </w:pPr>
  </w:style>
  <w:style w:type="character" w:customStyle="1" w:styleId="FuzeileZchn">
    <w:name w:val="Fußzeile Zchn"/>
    <w:basedOn w:val="Absatz-Standardschriftart"/>
    <w:link w:val="Fuzeile"/>
    <w:uiPriority w:val="99"/>
    <w:rsid w:val="007D48D7"/>
    <w:rPr>
      <w:rFonts w:ascii="Arial" w:hAnsi="Arial"/>
    </w:rPr>
  </w:style>
  <w:style w:type="paragraph" w:customStyle="1" w:styleId="TabellePunkt">
    <w:name w:val="Tabelle Punkt"/>
    <w:basedOn w:val="TabelleStrich"/>
    <w:qFormat/>
    <w:rsid w:val="00B91A77"/>
    <w:pPr>
      <w:numPr>
        <w:numId w:val="3"/>
      </w:numPr>
      <w:spacing w:line="360" w:lineRule="auto"/>
      <w:ind w:left="714" w:hanging="357"/>
    </w:pPr>
  </w:style>
  <w:style w:type="paragraph" w:styleId="StandardWeb">
    <w:name w:val="Normal (Web)"/>
    <w:basedOn w:val="Standard"/>
    <w:uiPriority w:val="99"/>
    <w:unhideWhenUsed/>
    <w:rsid w:val="001569D0"/>
    <w:pPr>
      <w:spacing w:before="100" w:beforeAutospacing="1" w:after="100" w:afterAutospacing="1"/>
    </w:pPr>
    <w:rPr>
      <w:rFonts w:ascii="Times New Roman" w:eastAsiaTheme="minorEastAsia" w:hAnsi="Times New Roman" w:cs="Times New Roman"/>
      <w:sz w:val="24"/>
      <w:szCs w:val="24"/>
      <w:lang w:eastAsia="de-DE"/>
    </w:rPr>
  </w:style>
  <w:style w:type="character" w:styleId="BesuchterLink">
    <w:name w:val="FollowedHyperlink"/>
    <w:basedOn w:val="Absatz-Standardschriftart"/>
    <w:uiPriority w:val="99"/>
    <w:semiHidden/>
    <w:unhideWhenUsed/>
    <w:rsid w:val="005F7B95"/>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AF034E"/>
    <w:rPr>
      <w:color w:val="605E5C"/>
      <w:shd w:val="clear" w:color="auto" w:fill="E1DFDD"/>
    </w:rPr>
  </w:style>
  <w:style w:type="character" w:styleId="Kommentarzeichen">
    <w:name w:val="annotation reference"/>
    <w:basedOn w:val="Absatz-Standardschriftart"/>
    <w:uiPriority w:val="99"/>
    <w:semiHidden/>
    <w:unhideWhenUsed/>
    <w:rsid w:val="00EF666D"/>
    <w:rPr>
      <w:sz w:val="16"/>
      <w:szCs w:val="16"/>
    </w:rPr>
  </w:style>
  <w:style w:type="paragraph" w:styleId="Kommentartext">
    <w:name w:val="annotation text"/>
    <w:basedOn w:val="Standard"/>
    <w:link w:val="KommentartextZchn"/>
    <w:uiPriority w:val="99"/>
    <w:semiHidden/>
    <w:unhideWhenUsed/>
    <w:rsid w:val="00EF666D"/>
    <w:rPr>
      <w:sz w:val="20"/>
      <w:szCs w:val="20"/>
    </w:rPr>
  </w:style>
  <w:style w:type="character" w:customStyle="1" w:styleId="KommentartextZchn">
    <w:name w:val="Kommentartext Zchn"/>
    <w:basedOn w:val="Absatz-Standardschriftart"/>
    <w:link w:val="Kommentartext"/>
    <w:uiPriority w:val="99"/>
    <w:semiHidden/>
    <w:rsid w:val="00EF666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F666D"/>
    <w:rPr>
      <w:b/>
      <w:bCs/>
    </w:rPr>
  </w:style>
  <w:style w:type="character" w:customStyle="1" w:styleId="KommentarthemaZchn">
    <w:name w:val="Kommentarthema Zchn"/>
    <w:basedOn w:val="KommentartextZchn"/>
    <w:link w:val="Kommentarthema"/>
    <w:uiPriority w:val="99"/>
    <w:semiHidden/>
    <w:rsid w:val="00EF666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93703">
      <w:bodyDiv w:val="1"/>
      <w:marLeft w:val="0"/>
      <w:marRight w:val="0"/>
      <w:marTop w:val="0"/>
      <w:marBottom w:val="0"/>
      <w:divBdr>
        <w:top w:val="none" w:sz="0" w:space="0" w:color="auto"/>
        <w:left w:val="none" w:sz="0" w:space="0" w:color="auto"/>
        <w:bottom w:val="none" w:sz="0" w:space="0" w:color="auto"/>
        <w:right w:val="none" w:sz="0" w:space="0" w:color="auto"/>
      </w:divBdr>
      <w:divsChild>
        <w:div w:id="1402828218">
          <w:marLeft w:val="0"/>
          <w:marRight w:val="0"/>
          <w:marTop w:val="0"/>
          <w:marBottom w:val="0"/>
          <w:divBdr>
            <w:top w:val="none" w:sz="0" w:space="0" w:color="auto"/>
            <w:left w:val="none" w:sz="0" w:space="0" w:color="auto"/>
            <w:bottom w:val="none" w:sz="0" w:space="0" w:color="auto"/>
            <w:right w:val="none" w:sz="0" w:space="0" w:color="auto"/>
          </w:divBdr>
          <w:divsChild>
            <w:div w:id="1322274120">
              <w:marLeft w:val="0"/>
              <w:marRight w:val="0"/>
              <w:marTop w:val="0"/>
              <w:marBottom w:val="0"/>
              <w:divBdr>
                <w:top w:val="none" w:sz="0" w:space="0" w:color="auto"/>
                <w:left w:val="none" w:sz="0" w:space="0" w:color="auto"/>
                <w:bottom w:val="none" w:sz="0" w:space="0" w:color="auto"/>
                <w:right w:val="none" w:sz="0" w:space="0" w:color="auto"/>
              </w:divBdr>
              <w:divsChild>
                <w:div w:id="437526118">
                  <w:marLeft w:val="0"/>
                  <w:marRight w:val="0"/>
                  <w:marTop w:val="0"/>
                  <w:marBottom w:val="0"/>
                  <w:divBdr>
                    <w:top w:val="none" w:sz="0" w:space="0" w:color="auto"/>
                    <w:left w:val="none" w:sz="0" w:space="0" w:color="auto"/>
                    <w:bottom w:val="none" w:sz="0" w:space="0" w:color="auto"/>
                    <w:right w:val="none" w:sz="0" w:space="0" w:color="auto"/>
                  </w:divBdr>
                  <w:divsChild>
                    <w:div w:id="15011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56203">
      <w:bodyDiv w:val="1"/>
      <w:marLeft w:val="0"/>
      <w:marRight w:val="0"/>
      <w:marTop w:val="0"/>
      <w:marBottom w:val="0"/>
      <w:divBdr>
        <w:top w:val="none" w:sz="0" w:space="0" w:color="auto"/>
        <w:left w:val="none" w:sz="0" w:space="0" w:color="auto"/>
        <w:bottom w:val="none" w:sz="0" w:space="0" w:color="auto"/>
        <w:right w:val="none" w:sz="0" w:space="0" w:color="auto"/>
      </w:divBdr>
      <w:divsChild>
        <w:div w:id="926884880">
          <w:marLeft w:val="0"/>
          <w:marRight w:val="0"/>
          <w:marTop w:val="0"/>
          <w:marBottom w:val="0"/>
          <w:divBdr>
            <w:top w:val="none" w:sz="0" w:space="0" w:color="auto"/>
            <w:left w:val="none" w:sz="0" w:space="0" w:color="auto"/>
            <w:bottom w:val="none" w:sz="0" w:space="0" w:color="auto"/>
            <w:right w:val="none" w:sz="0" w:space="0" w:color="auto"/>
          </w:divBdr>
          <w:divsChild>
            <w:div w:id="431978753">
              <w:marLeft w:val="0"/>
              <w:marRight w:val="0"/>
              <w:marTop w:val="0"/>
              <w:marBottom w:val="0"/>
              <w:divBdr>
                <w:top w:val="none" w:sz="0" w:space="0" w:color="auto"/>
                <w:left w:val="none" w:sz="0" w:space="0" w:color="auto"/>
                <w:bottom w:val="none" w:sz="0" w:space="0" w:color="auto"/>
                <w:right w:val="none" w:sz="0" w:space="0" w:color="auto"/>
              </w:divBdr>
              <w:divsChild>
                <w:div w:id="206718554">
                  <w:marLeft w:val="0"/>
                  <w:marRight w:val="0"/>
                  <w:marTop w:val="0"/>
                  <w:marBottom w:val="0"/>
                  <w:divBdr>
                    <w:top w:val="none" w:sz="0" w:space="0" w:color="auto"/>
                    <w:left w:val="none" w:sz="0" w:space="0" w:color="auto"/>
                    <w:bottom w:val="none" w:sz="0" w:space="0" w:color="auto"/>
                    <w:right w:val="none" w:sz="0" w:space="0" w:color="auto"/>
                  </w:divBdr>
                  <w:divsChild>
                    <w:div w:id="10139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64249">
      <w:bodyDiv w:val="1"/>
      <w:marLeft w:val="0"/>
      <w:marRight w:val="0"/>
      <w:marTop w:val="0"/>
      <w:marBottom w:val="0"/>
      <w:divBdr>
        <w:top w:val="none" w:sz="0" w:space="0" w:color="auto"/>
        <w:left w:val="none" w:sz="0" w:space="0" w:color="auto"/>
        <w:bottom w:val="none" w:sz="0" w:space="0" w:color="auto"/>
        <w:right w:val="none" w:sz="0" w:space="0" w:color="auto"/>
      </w:divBdr>
      <w:divsChild>
        <w:div w:id="1663123705">
          <w:marLeft w:val="0"/>
          <w:marRight w:val="0"/>
          <w:marTop w:val="0"/>
          <w:marBottom w:val="0"/>
          <w:divBdr>
            <w:top w:val="none" w:sz="0" w:space="0" w:color="auto"/>
            <w:left w:val="none" w:sz="0" w:space="0" w:color="auto"/>
            <w:bottom w:val="none" w:sz="0" w:space="0" w:color="auto"/>
            <w:right w:val="none" w:sz="0" w:space="0" w:color="auto"/>
          </w:divBdr>
          <w:divsChild>
            <w:div w:id="411781881">
              <w:marLeft w:val="0"/>
              <w:marRight w:val="0"/>
              <w:marTop w:val="0"/>
              <w:marBottom w:val="0"/>
              <w:divBdr>
                <w:top w:val="none" w:sz="0" w:space="0" w:color="auto"/>
                <w:left w:val="none" w:sz="0" w:space="0" w:color="auto"/>
                <w:bottom w:val="none" w:sz="0" w:space="0" w:color="auto"/>
                <w:right w:val="none" w:sz="0" w:space="0" w:color="auto"/>
              </w:divBdr>
              <w:divsChild>
                <w:div w:id="5150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83918">
      <w:bodyDiv w:val="1"/>
      <w:marLeft w:val="0"/>
      <w:marRight w:val="0"/>
      <w:marTop w:val="0"/>
      <w:marBottom w:val="0"/>
      <w:divBdr>
        <w:top w:val="none" w:sz="0" w:space="0" w:color="auto"/>
        <w:left w:val="none" w:sz="0" w:space="0" w:color="auto"/>
        <w:bottom w:val="none" w:sz="0" w:space="0" w:color="auto"/>
        <w:right w:val="none" w:sz="0" w:space="0" w:color="auto"/>
      </w:divBdr>
      <w:divsChild>
        <w:div w:id="1629313328">
          <w:marLeft w:val="0"/>
          <w:marRight w:val="0"/>
          <w:marTop w:val="0"/>
          <w:marBottom w:val="0"/>
          <w:divBdr>
            <w:top w:val="none" w:sz="0" w:space="0" w:color="auto"/>
            <w:left w:val="none" w:sz="0" w:space="0" w:color="auto"/>
            <w:bottom w:val="none" w:sz="0" w:space="0" w:color="auto"/>
            <w:right w:val="none" w:sz="0" w:space="0" w:color="auto"/>
          </w:divBdr>
          <w:divsChild>
            <w:div w:id="1541017527">
              <w:marLeft w:val="0"/>
              <w:marRight w:val="0"/>
              <w:marTop w:val="0"/>
              <w:marBottom w:val="0"/>
              <w:divBdr>
                <w:top w:val="none" w:sz="0" w:space="0" w:color="auto"/>
                <w:left w:val="none" w:sz="0" w:space="0" w:color="auto"/>
                <w:bottom w:val="none" w:sz="0" w:space="0" w:color="auto"/>
                <w:right w:val="none" w:sz="0" w:space="0" w:color="auto"/>
              </w:divBdr>
              <w:divsChild>
                <w:div w:id="15402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96675">
          <w:marLeft w:val="0"/>
          <w:marRight w:val="0"/>
          <w:marTop w:val="0"/>
          <w:marBottom w:val="0"/>
          <w:divBdr>
            <w:top w:val="none" w:sz="0" w:space="0" w:color="auto"/>
            <w:left w:val="none" w:sz="0" w:space="0" w:color="auto"/>
            <w:bottom w:val="none" w:sz="0" w:space="0" w:color="auto"/>
            <w:right w:val="none" w:sz="0" w:space="0" w:color="auto"/>
          </w:divBdr>
          <w:divsChild>
            <w:div w:id="690762057">
              <w:marLeft w:val="0"/>
              <w:marRight w:val="0"/>
              <w:marTop w:val="0"/>
              <w:marBottom w:val="0"/>
              <w:divBdr>
                <w:top w:val="none" w:sz="0" w:space="0" w:color="auto"/>
                <w:left w:val="none" w:sz="0" w:space="0" w:color="auto"/>
                <w:bottom w:val="none" w:sz="0" w:space="0" w:color="auto"/>
                <w:right w:val="none" w:sz="0" w:space="0" w:color="auto"/>
              </w:divBdr>
              <w:divsChild>
                <w:div w:id="1235778816">
                  <w:marLeft w:val="0"/>
                  <w:marRight w:val="0"/>
                  <w:marTop w:val="0"/>
                  <w:marBottom w:val="0"/>
                  <w:divBdr>
                    <w:top w:val="none" w:sz="0" w:space="0" w:color="auto"/>
                    <w:left w:val="none" w:sz="0" w:space="0" w:color="auto"/>
                    <w:bottom w:val="none" w:sz="0" w:space="0" w:color="auto"/>
                    <w:right w:val="none" w:sz="0" w:space="0" w:color="auto"/>
                  </w:divBdr>
                  <w:divsChild>
                    <w:div w:id="14103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59885">
      <w:bodyDiv w:val="1"/>
      <w:marLeft w:val="0"/>
      <w:marRight w:val="0"/>
      <w:marTop w:val="0"/>
      <w:marBottom w:val="0"/>
      <w:divBdr>
        <w:top w:val="none" w:sz="0" w:space="0" w:color="auto"/>
        <w:left w:val="none" w:sz="0" w:space="0" w:color="auto"/>
        <w:bottom w:val="none" w:sz="0" w:space="0" w:color="auto"/>
        <w:right w:val="none" w:sz="0" w:space="0" w:color="auto"/>
      </w:divBdr>
      <w:divsChild>
        <w:div w:id="158741152">
          <w:marLeft w:val="0"/>
          <w:marRight w:val="0"/>
          <w:marTop w:val="0"/>
          <w:marBottom w:val="0"/>
          <w:divBdr>
            <w:top w:val="none" w:sz="0" w:space="0" w:color="auto"/>
            <w:left w:val="none" w:sz="0" w:space="0" w:color="auto"/>
            <w:bottom w:val="none" w:sz="0" w:space="0" w:color="auto"/>
            <w:right w:val="none" w:sz="0" w:space="0" w:color="auto"/>
          </w:divBdr>
          <w:divsChild>
            <w:div w:id="947781839">
              <w:marLeft w:val="0"/>
              <w:marRight w:val="0"/>
              <w:marTop w:val="0"/>
              <w:marBottom w:val="0"/>
              <w:divBdr>
                <w:top w:val="none" w:sz="0" w:space="0" w:color="auto"/>
                <w:left w:val="none" w:sz="0" w:space="0" w:color="auto"/>
                <w:bottom w:val="none" w:sz="0" w:space="0" w:color="auto"/>
                <w:right w:val="none" w:sz="0" w:space="0" w:color="auto"/>
              </w:divBdr>
              <w:divsChild>
                <w:div w:id="1088190657">
                  <w:marLeft w:val="0"/>
                  <w:marRight w:val="0"/>
                  <w:marTop w:val="0"/>
                  <w:marBottom w:val="0"/>
                  <w:divBdr>
                    <w:top w:val="none" w:sz="0" w:space="0" w:color="auto"/>
                    <w:left w:val="none" w:sz="0" w:space="0" w:color="auto"/>
                    <w:bottom w:val="none" w:sz="0" w:space="0" w:color="auto"/>
                    <w:right w:val="none" w:sz="0" w:space="0" w:color="auto"/>
                  </w:divBdr>
                  <w:divsChild>
                    <w:div w:id="9892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7365">
      <w:bodyDiv w:val="1"/>
      <w:marLeft w:val="0"/>
      <w:marRight w:val="0"/>
      <w:marTop w:val="0"/>
      <w:marBottom w:val="0"/>
      <w:divBdr>
        <w:top w:val="none" w:sz="0" w:space="0" w:color="auto"/>
        <w:left w:val="none" w:sz="0" w:space="0" w:color="auto"/>
        <w:bottom w:val="none" w:sz="0" w:space="0" w:color="auto"/>
        <w:right w:val="none" w:sz="0" w:space="0" w:color="auto"/>
      </w:divBdr>
    </w:div>
    <w:div w:id="140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56171568">
          <w:marLeft w:val="0"/>
          <w:marRight w:val="0"/>
          <w:marTop w:val="0"/>
          <w:marBottom w:val="0"/>
          <w:divBdr>
            <w:top w:val="none" w:sz="0" w:space="0" w:color="auto"/>
            <w:left w:val="none" w:sz="0" w:space="0" w:color="auto"/>
            <w:bottom w:val="none" w:sz="0" w:space="0" w:color="auto"/>
            <w:right w:val="none" w:sz="0" w:space="0" w:color="auto"/>
          </w:divBdr>
          <w:divsChild>
            <w:div w:id="748892299">
              <w:marLeft w:val="0"/>
              <w:marRight w:val="0"/>
              <w:marTop w:val="0"/>
              <w:marBottom w:val="0"/>
              <w:divBdr>
                <w:top w:val="none" w:sz="0" w:space="0" w:color="auto"/>
                <w:left w:val="none" w:sz="0" w:space="0" w:color="auto"/>
                <w:bottom w:val="none" w:sz="0" w:space="0" w:color="auto"/>
                <w:right w:val="none" w:sz="0" w:space="0" w:color="auto"/>
              </w:divBdr>
              <w:divsChild>
                <w:div w:id="10918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077">
      <w:bodyDiv w:val="1"/>
      <w:marLeft w:val="0"/>
      <w:marRight w:val="0"/>
      <w:marTop w:val="0"/>
      <w:marBottom w:val="0"/>
      <w:divBdr>
        <w:top w:val="none" w:sz="0" w:space="0" w:color="auto"/>
        <w:left w:val="none" w:sz="0" w:space="0" w:color="auto"/>
        <w:bottom w:val="none" w:sz="0" w:space="0" w:color="auto"/>
        <w:right w:val="none" w:sz="0" w:space="0" w:color="auto"/>
      </w:divBdr>
      <w:divsChild>
        <w:div w:id="1691830816">
          <w:marLeft w:val="0"/>
          <w:marRight w:val="0"/>
          <w:marTop w:val="0"/>
          <w:marBottom w:val="0"/>
          <w:divBdr>
            <w:top w:val="none" w:sz="0" w:space="0" w:color="auto"/>
            <w:left w:val="none" w:sz="0" w:space="0" w:color="auto"/>
            <w:bottom w:val="none" w:sz="0" w:space="0" w:color="auto"/>
            <w:right w:val="none" w:sz="0" w:space="0" w:color="auto"/>
          </w:divBdr>
          <w:divsChild>
            <w:div w:id="574902637">
              <w:marLeft w:val="0"/>
              <w:marRight w:val="0"/>
              <w:marTop w:val="0"/>
              <w:marBottom w:val="0"/>
              <w:divBdr>
                <w:top w:val="none" w:sz="0" w:space="0" w:color="auto"/>
                <w:left w:val="none" w:sz="0" w:space="0" w:color="auto"/>
                <w:bottom w:val="none" w:sz="0" w:space="0" w:color="auto"/>
                <w:right w:val="none" w:sz="0" w:space="0" w:color="auto"/>
              </w:divBdr>
              <w:divsChild>
                <w:div w:id="595208953">
                  <w:marLeft w:val="0"/>
                  <w:marRight w:val="0"/>
                  <w:marTop w:val="0"/>
                  <w:marBottom w:val="0"/>
                  <w:divBdr>
                    <w:top w:val="none" w:sz="0" w:space="0" w:color="auto"/>
                    <w:left w:val="none" w:sz="0" w:space="0" w:color="auto"/>
                    <w:bottom w:val="none" w:sz="0" w:space="0" w:color="auto"/>
                    <w:right w:val="none" w:sz="0" w:space="0" w:color="auto"/>
                  </w:divBdr>
                  <w:divsChild>
                    <w:div w:id="17513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4237">
      <w:bodyDiv w:val="1"/>
      <w:marLeft w:val="0"/>
      <w:marRight w:val="0"/>
      <w:marTop w:val="0"/>
      <w:marBottom w:val="0"/>
      <w:divBdr>
        <w:top w:val="none" w:sz="0" w:space="0" w:color="auto"/>
        <w:left w:val="none" w:sz="0" w:space="0" w:color="auto"/>
        <w:bottom w:val="none" w:sz="0" w:space="0" w:color="auto"/>
        <w:right w:val="none" w:sz="0" w:space="0" w:color="auto"/>
      </w:divBdr>
    </w:div>
    <w:div w:id="1759715777">
      <w:bodyDiv w:val="1"/>
      <w:marLeft w:val="0"/>
      <w:marRight w:val="0"/>
      <w:marTop w:val="0"/>
      <w:marBottom w:val="0"/>
      <w:divBdr>
        <w:top w:val="none" w:sz="0" w:space="0" w:color="auto"/>
        <w:left w:val="none" w:sz="0" w:space="0" w:color="auto"/>
        <w:bottom w:val="none" w:sz="0" w:space="0" w:color="auto"/>
        <w:right w:val="none" w:sz="0" w:space="0" w:color="auto"/>
      </w:divBdr>
      <w:divsChild>
        <w:div w:id="1640644141">
          <w:marLeft w:val="0"/>
          <w:marRight w:val="0"/>
          <w:marTop w:val="0"/>
          <w:marBottom w:val="0"/>
          <w:divBdr>
            <w:top w:val="none" w:sz="0" w:space="0" w:color="auto"/>
            <w:left w:val="none" w:sz="0" w:space="0" w:color="auto"/>
            <w:bottom w:val="none" w:sz="0" w:space="0" w:color="auto"/>
            <w:right w:val="none" w:sz="0" w:space="0" w:color="auto"/>
          </w:divBdr>
          <w:divsChild>
            <w:div w:id="2086880967">
              <w:marLeft w:val="0"/>
              <w:marRight w:val="0"/>
              <w:marTop w:val="0"/>
              <w:marBottom w:val="0"/>
              <w:divBdr>
                <w:top w:val="none" w:sz="0" w:space="0" w:color="auto"/>
                <w:left w:val="none" w:sz="0" w:space="0" w:color="auto"/>
                <w:bottom w:val="none" w:sz="0" w:space="0" w:color="auto"/>
                <w:right w:val="none" w:sz="0" w:space="0" w:color="auto"/>
              </w:divBdr>
              <w:divsChild>
                <w:div w:id="3896224">
                  <w:marLeft w:val="0"/>
                  <w:marRight w:val="0"/>
                  <w:marTop w:val="0"/>
                  <w:marBottom w:val="0"/>
                  <w:divBdr>
                    <w:top w:val="none" w:sz="0" w:space="0" w:color="auto"/>
                    <w:left w:val="none" w:sz="0" w:space="0" w:color="auto"/>
                    <w:bottom w:val="none" w:sz="0" w:space="0" w:color="auto"/>
                    <w:right w:val="none" w:sz="0" w:space="0" w:color="auto"/>
                  </w:divBdr>
                  <w:divsChild>
                    <w:div w:id="1001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9317">
      <w:bodyDiv w:val="1"/>
      <w:marLeft w:val="0"/>
      <w:marRight w:val="0"/>
      <w:marTop w:val="0"/>
      <w:marBottom w:val="0"/>
      <w:divBdr>
        <w:top w:val="none" w:sz="0" w:space="0" w:color="auto"/>
        <w:left w:val="none" w:sz="0" w:space="0" w:color="auto"/>
        <w:bottom w:val="none" w:sz="0" w:space="0" w:color="auto"/>
        <w:right w:val="none" w:sz="0" w:space="0" w:color="auto"/>
      </w:divBdr>
    </w:div>
    <w:div w:id="2051344688">
      <w:bodyDiv w:val="1"/>
      <w:marLeft w:val="0"/>
      <w:marRight w:val="0"/>
      <w:marTop w:val="0"/>
      <w:marBottom w:val="0"/>
      <w:divBdr>
        <w:top w:val="none" w:sz="0" w:space="0" w:color="auto"/>
        <w:left w:val="none" w:sz="0" w:space="0" w:color="auto"/>
        <w:bottom w:val="none" w:sz="0" w:space="0" w:color="auto"/>
        <w:right w:val="none" w:sz="0" w:space="0" w:color="auto"/>
      </w:divBdr>
      <w:divsChild>
        <w:div w:id="960115972">
          <w:marLeft w:val="0"/>
          <w:marRight w:val="0"/>
          <w:marTop w:val="0"/>
          <w:marBottom w:val="0"/>
          <w:divBdr>
            <w:top w:val="none" w:sz="0" w:space="0" w:color="auto"/>
            <w:left w:val="none" w:sz="0" w:space="0" w:color="auto"/>
            <w:bottom w:val="none" w:sz="0" w:space="0" w:color="auto"/>
            <w:right w:val="none" w:sz="0" w:space="0" w:color="auto"/>
          </w:divBdr>
          <w:divsChild>
            <w:div w:id="1634406893">
              <w:marLeft w:val="0"/>
              <w:marRight w:val="0"/>
              <w:marTop w:val="0"/>
              <w:marBottom w:val="0"/>
              <w:divBdr>
                <w:top w:val="none" w:sz="0" w:space="0" w:color="auto"/>
                <w:left w:val="none" w:sz="0" w:space="0" w:color="auto"/>
                <w:bottom w:val="none" w:sz="0" w:space="0" w:color="auto"/>
                <w:right w:val="none" w:sz="0" w:space="0" w:color="auto"/>
              </w:divBdr>
              <w:divsChild>
                <w:div w:id="1339238088">
                  <w:marLeft w:val="0"/>
                  <w:marRight w:val="0"/>
                  <w:marTop w:val="0"/>
                  <w:marBottom w:val="0"/>
                  <w:divBdr>
                    <w:top w:val="none" w:sz="0" w:space="0" w:color="auto"/>
                    <w:left w:val="none" w:sz="0" w:space="0" w:color="auto"/>
                    <w:bottom w:val="none" w:sz="0" w:space="0" w:color="auto"/>
                    <w:right w:val="none" w:sz="0" w:space="0" w:color="auto"/>
                  </w:divBdr>
                  <w:divsChild>
                    <w:div w:id="13252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dung-lsa.de/files/c163e958bc92c3424523fe6bce1d4731/PB_Ge_8_Nationalismus.pdf" TargetMode="External"/><Relationship Id="rId13" Type="http://schemas.openxmlformats.org/officeDocument/2006/relationships/hyperlink" Target="https://www.kinderzeitmaschine.de/neuzeit/nationalstaaten/ereignisse/vormaerz/" TargetMode="External"/><Relationship Id="rId18" Type="http://schemas.openxmlformats.org/officeDocument/2006/relationships/hyperlink" Target="https://answergarden.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bpb.de/politik/extremismus/rechtsextremismus/41748/symbolwandel"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O41v7zFqGUw" TargetMode="External"/><Relationship Id="rId20" Type="http://schemas.openxmlformats.org/officeDocument/2006/relationships/hyperlink" Target="https://ted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b.de/politik/extremismus/rechtsextremismus/255988/jugendkulturen-im-wande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enius.com/Chris-ares-deutscher-patriot-lyrics" TargetMode="External"/><Relationship Id="rId23" Type="http://schemas.openxmlformats.org/officeDocument/2006/relationships/header" Target="header1.xml"/><Relationship Id="rId10" Type="http://schemas.openxmlformats.org/officeDocument/2006/relationships/hyperlink" Target="https://www.br.de/puls/musik/aktuell/chris-ares-neuer-deutscher-rechtsrap-afd-100.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az.de/Musikbusiness-und-Nazi-Rap/!5635307/" TargetMode="External"/><Relationship Id="rId14" Type="http://schemas.openxmlformats.org/officeDocument/2006/relationships/hyperlink" Target="https://www.zdf.de/kinder/logo/populismus-108.html" TargetMode="External"/><Relationship Id="rId22" Type="http://schemas.openxmlformats.org/officeDocument/2006/relationships/hyperlink" Target="https://www.onlineted.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ildung-lsa.de/files/c163e958bc92c3424523fe6bce1d4731/PB_Ge_8_Nationalismus.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E34F-846F-4E1C-AAE1-75A27A9C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1483</Words>
  <Characters>9349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Siegfried Both</dc:creator>
  <cp:lastModifiedBy>Neubauer, Andrea</cp:lastModifiedBy>
  <cp:revision>9</cp:revision>
  <cp:lastPrinted>2020-05-04T13:55:00Z</cp:lastPrinted>
  <dcterms:created xsi:type="dcterms:W3CDTF">2020-08-17T09:09:00Z</dcterms:created>
  <dcterms:modified xsi:type="dcterms:W3CDTF">2020-11-25T10:03:00Z</dcterms:modified>
</cp:coreProperties>
</file>