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001961" w:rsidRPr="00001961" w14:paraId="5B5BC4A9" w14:textId="77777777" w:rsidTr="00CC1329">
        <w:trPr>
          <w:trHeight w:val="1046"/>
        </w:trPr>
        <w:tc>
          <w:tcPr>
            <w:tcW w:w="5670" w:type="dxa"/>
            <w:vAlign w:val="center"/>
          </w:tcPr>
          <w:p w14:paraId="2423411C" w14:textId="03B73453" w:rsidR="00001961" w:rsidRPr="00001961" w:rsidRDefault="00001961" w:rsidP="00001961">
            <w:pPr>
              <w:outlineLvl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>
              <w:rPr>
                <w:rFonts w:ascii="Arial" w:hAnsi="Arial" w:cs="Arial"/>
                <w:b/>
                <w:lang w:val="de-DE"/>
              </w:rPr>
              <w:t>Virtuelle Exkursion der Alpen</w:t>
            </w:r>
          </w:p>
        </w:tc>
        <w:tc>
          <w:tcPr>
            <w:tcW w:w="4111" w:type="dxa"/>
            <w:vAlign w:val="center"/>
          </w:tcPr>
          <w:p w14:paraId="7785996C" w14:textId="77777777" w:rsidR="00001961" w:rsidRPr="00001961" w:rsidRDefault="00001961" w:rsidP="00001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001961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6A946E1E" wp14:editId="5B517639">
                  <wp:extent cx="1080000" cy="545418"/>
                  <wp:effectExtent l="0" t="0" r="635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CBB25" w14:textId="2845E0AE" w:rsidR="00BF3F12" w:rsidRPr="001A617A" w:rsidRDefault="00BF3F12" w:rsidP="00001961">
      <w:pPr>
        <w:rPr>
          <w:rFonts w:ascii="Arial" w:hAnsi="Arial" w:cs="Arial"/>
          <w:sz w:val="22"/>
          <w:szCs w:val="22"/>
          <w:lang w:val="de-DE"/>
        </w:rPr>
      </w:pPr>
    </w:p>
    <w:p w14:paraId="284E4FC7" w14:textId="4275BBDC" w:rsidR="00BF3F12" w:rsidRPr="006E4A79" w:rsidRDefault="00FC045F" w:rsidP="00001961">
      <w:pPr>
        <w:pStyle w:val="berschrift2"/>
        <w:keepNext w:val="0"/>
        <w:keepLines w:val="0"/>
        <w:numPr>
          <w:ilvl w:val="0"/>
          <w:numId w:val="1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6E4A79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6E4A79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  <w:r w:rsidR="007E54D6" w:rsidRPr="006E4A79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</w:t>
      </w:r>
      <w:r w:rsidR="007E54D6" w:rsidRPr="006E4A79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des gAN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1A617A" w14:paraId="6EAE6ED0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5D8470" w14:textId="5D5BF0A1" w:rsidR="005B15D4" w:rsidRPr="00E2037F" w:rsidRDefault="00300906" w:rsidP="006E4A7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hrgang</w:t>
            </w:r>
            <w:proofErr w:type="spellEnd"/>
            <w:r w:rsidR="005B15D4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2D7829">
              <w:rPr>
                <w:rFonts w:ascii="Arial" w:hAnsi="Arial" w:cs="Arial"/>
                <w:bCs/>
                <w:sz w:val="22"/>
                <w:szCs w:val="22"/>
              </w:rPr>
              <w:t xml:space="preserve"> 11 </w:t>
            </w:r>
          </w:p>
        </w:tc>
      </w:tr>
      <w:tr w:rsidR="00EB655D" w:rsidRPr="00AC734C" w14:paraId="767698C5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7DA7E74" w14:textId="77777777" w:rsidR="00001961" w:rsidRDefault="00EB655D" w:rsidP="006E4A79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C14F96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Kompetenzschwerpunkt(e):</w:t>
            </w:r>
            <w:r w:rsidR="002D7829" w:rsidRPr="00C14F96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</w:p>
          <w:p w14:paraId="45FC2DD2" w14:textId="464DF5C6" w:rsidR="00EB655D" w:rsidRPr="00E32EF8" w:rsidRDefault="00E32EF8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01961">
              <w:rPr>
                <w:rFonts w:ascii="Arial" w:hAnsi="Arial" w:cs="Arial"/>
                <w:sz w:val="22"/>
                <w:szCs w:val="22"/>
                <w:lang w:val="de-DE"/>
              </w:rPr>
              <w:t>11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/1 Geoökozonen und Geoökosysteme analysieren und bewerten</w:t>
            </w:r>
          </w:p>
        </w:tc>
      </w:tr>
      <w:tr w:rsidR="00EB655D" w:rsidRPr="00AC734C" w14:paraId="36B60FDE" w14:textId="77777777" w:rsidTr="008F7F72">
        <w:trPr>
          <w:trHeight w:val="2063"/>
        </w:trPr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93EFA6" w14:textId="190B8619" w:rsidR="00EB655D" w:rsidRPr="00913CA2" w:rsidRDefault="00283B07" w:rsidP="006E4A79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  <w:r w:rsidR="00E32EF8" w:rsidRPr="004D7B64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</w:p>
          <w:p w14:paraId="16D948E8" w14:textId="466F60DA" w:rsidR="00913CA2" w:rsidRDefault="00913CA2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eine virtuelle Exkursion zur touristischen Nutzung eines Gebirgsökosystems erstellen und diskutieren</w:t>
            </w:r>
          </w:p>
          <w:p w14:paraId="2381EDF0" w14:textId="1902ADFC" w:rsidR="00EB655D" w:rsidRPr="004D7B64" w:rsidRDefault="00796508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Erkenntnisse gewinnen </w:t>
            </w:r>
            <w:r w:rsidR="001C3B58" w:rsidRPr="004D7B64">
              <w:rPr>
                <w:rFonts w:ascii="Arial" w:hAnsi="Arial" w:cs="Arial"/>
                <w:sz w:val="22"/>
                <w:szCs w:val="22"/>
                <w:lang w:val="de-DE"/>
              </w:rPr>
              <w:t>durch Aneignung eines flexibel anwendbaren vernetzten Wissens mithilfe geographiespezifischer und fachübergreifender Arbeitsmethoden/-techniken</w:t>
            </w:r>
          </w:p>
          <w:p w14:paraId="34320835" w14:textId="0DC54CBF" w:rsidR="00796508" w:rsidRPr="004D7B64" w:rsidRDefault="00DC3B0B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="00796508" w:rsidRPr="004D7B64">
              <w:rPr>
                <w:rFonts w:ascii="Arial" w:hAnsi="Arial" w:cs="Arial"/>
                <w:sz w:val="22"/>
                <w:szCs w:val="22"/>
                <w:lang w:val="de-DE"/>
              </w:rPr>
              <w:t>ich räumlich orientieren</w:t>
            </w:r>
            <w:r w:rsidR="008F7F72"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, Aneignung topographischen Orientierungswissens </w:t>
            </w:r>
          </w:p>
          <w:p w14:paraId="5B79D073" w14:textId="2515539B" w:rsidR="00796508" w:rsidRPr="004D7B64" w:rsidRDefault="00EB2BC4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4D7B64">
              <w:rPr>
                <w:rFonts w:ascii="Arial" w:hAnsi="Arial" w:cs="Arial"/>
                <w:sz w:val="22"/>
                <w:szCs w:val="22"/>
              </w:rPr>
              <w:t>sach</w:t>
            </w:r>
            <w:proofErr w:type="spellEnd"/>
            <w:r w:rsidRPr="004D7B64">
              <w:rPr>
                <w:rFonts w:ascii="Arial" w:hAnsi="Arial" w:cs="Arial"/>
                <w:sz w:val="22"/>
                <w:szCs w:val="22"/>
              </w:rPr>
              <w:t xml:space="preserve">- und </w:t>
            </w:r>
            <w:proofErr w:type="spellStart"/>
            <w:r w:rsidRPr="004D7B64">
              <w:rPr>
                <w:rFonts w:ascii="Arial" w:hAnsi="Arial" w:cs="Arial"/>
                <w:sz w:val="22"/>
                <w:szCs w:val="22"/>
              </w:rPr>
              <w:t>adressatengerechte</w:t>
            </w:r>
            <w:proofErr w:type="spellEnd"/>
            <w:r w:rsidRPr="004D7B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D7B64">
              <w:rPr>
                <w:rFonts w:ascii="Arial" w:hAnsi="Arial" w:cs="Arial"/>
                <w:sz w:val="22"/>
                <w:szCs w:val="22"/>
              </w:rPr>
              <w:t>Kommunikation</w:t>
            </w:r>
            <w:proofErr w:type="spellEnd"/>
            <w:r w:rsidR="00796508" w:rsidRPr="004D7B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612ADB" w14:textId="2431E81F" w:rsidR="00EB2BC4" w:rsidRPr="004D7B64" w:rsidRDefault="008F7F72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Beurteilen von Mensch-Umwelt-Beziehungen und Bewerten menschlicher Eingriffe in Räume auf lokaler und regionaler Ebene unter dem Aspekt einer nachhaltigen Entwicklung</w:t>
            </w:r>
          </w:p>
        </w:tc>
      </w:tr>
      <w:tr w:rsidR="00EB655D" w:rsidRPr="001A617A" w14:paraId="57AB15C1" w14:textId="77777777" w:rsidTr="008F7F72">
        <w:trPr>
          <w:trHeight w:val="17"/>
        </w:trPr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8B7851" w14:textId="6158CD05" w:rsidR="00EB655D" w:rsidRPr="004D7B64" w:rsidRDefault="00283B07" w:rsidP="006E4A79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4D7B64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B655D" w:rsidRPr="004D7B64">
              <w:rPr>
                <w:rFonts w:ascii="Arial" w:hAnsi="Arial" w:cs="Arial"/>
                <w:bCs/>
                <w:sz w:val="22"/>
                <w:szCs w:val="22"/>
              </w:rPr>
              <w:t>rundlegende</w:t>
            </w:r>
            <w:proofErr w:type="spellEnd"/>
            <w:r w:rsidR="00EB655D" w:rsidRPr="004D7B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655D" w:rsidRPr="004D7B64">
              <w:rPr>
                <w:rFonts w:ascii="Arial" w:hAnsi="Arial" w:cs="Arial"/>
                <w:bCs/>
                <w:sz w:val="22"/>
                <w:szCs w:val="22"/>
              </w:rPr>
              <w:t>Wissensbestände</w:t>
            </w:r>
            <w:proofErr w:type="spellEnd"/>
            <w:r w:rsidR="00EB655D" w:rsidRPr="004D7B6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E936589" w14:textId="1BA80DC8" w:rsidR="00EB655D" w:rsidRPr="004D7B64" w:rsidRDefault="005350F4" w:rsidP="006E4A79">
            <w:pPr>
              <w:pStyle w:val="Listenabsatz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4D7B64">
              <w:rPr>
                <w:rFonts w:ascii="Arial" w:hAnsi="Arial" w:cs="Arial"/>
                <w:sz w:val="22"/>
                <w:szCs w:val="22"/>
              </w:rPr>
              <w:t>Fachbegriffe</w:t>
            </w:r>
            <w:proofErr w:type="spellEnd"/>
            <w:r w:rsidRPr="004D7B64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Pr="004D7B6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D7B64">
              <w:rPr>
                <w:rFonts w:ascii="Arial" w:hAnsi="Arial" w:cs="Arial"/>
                <w:sz w:val="22"/>
                <w:szCs w:val="22"/>
              </w:rPr>
              <w:t>Natur</w:t>
            </w:r>
            <w:proofErr w:type="spellEnd"/>
            <w:r w:rsidRPr="004D7B64">
              <w:rPr>
                <w:rFonts w:ascii="Arial" w:hAnsi="Arial" w:cs="Arial"/>
                <w:sz w:val="22"/>
                <w:szCs w:val="22"/>
              </w:rPr>
              <w:t>-/</w:t>
            </w:r>
            <w:proofErr w:type="spellStart"/>
            <w:r w:rsidRPr="004D7B64">
              <w:rPr>
                <w:rFonts w:ascii="Arial" w:hAnsi="Arial" w:cs="Arial"/>
                <w:sz w:val="22"/>
                <w:szCs w:val="22"/>
              </w:rPr>
              <w:t>Kulturlandschaft</w:t>
            </w:r>
            <w:proofErr w:type="spellEnd"/>
            <w:r w:rsidRPr="004D7B6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D7B64">
              <w:rPr>
                <w:rFonts w:ascii="Arial" w:hAnsi="Arial" w:cs="Arial"/>
                <w:sz w:val="22"/>
                <w:szCs w:val="22"/>
              </w:rPr>
              <w:t>Geoökosystem</w:t>
            </w:r>
            <w:proofErr w:type="spellEnd"/>
          </w:p>
        </w:tc>
      </w:tr>
      <w:tr w:rsidR="000D27E6" w:rsidRPr="00AC734C" w14:paraId="06D0E0CD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5152D13" w14:textId="64946186" w:rsidR="000D27E6" w:rsidRPr="004D7B64" w:rsidRDefault="000D27E6" w:rsidP="006E4A79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  <w:r w:rsidR="005350F4" w:rsidRPr="004D7B64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</w:p>
          <w:p w14:paraId="3443428B" w14:textId="435E2EA2" w:rsidR="00683273" w:rsidRPr="004D7B64" w:rsidRDefault="00683273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Sprachkompetenz</w:t>
            </w:r>
            <w:r w:rsidR="00BB2672"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D7B64" w:rsidRPr="004D7B64">
              <w:rPr>
                <w:rFonts w:ascii="Arial" w:hAnsi="Arial" w:cs="Arial"/>
                <w:sz w:val="22"/>
                <w:szCs w:val="22"/>
                <w:lang w:val="de-DE"/>
              </w:rPr>
              <w:t>–</w:t>
            </w:r>
            <w:r w:rsidR="00BB2672"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Verwendung von ziel-, sach- und adressatengerechter Bildungssprache, Fachsprache sowie Alltagssprache im Bewusstsein ihrer Abgrenzung zueinander</w:t>
            </w:r>
          </w:p>
          <w:p w14:paraId="63039050" w14:textId="6A385256" w:rsidR="00683273" w:rsidRPr="004D7B64" w:rsidRDefault="00683273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Lernkompetenz</w:t>
            </w:r>
            <w:r w:rsidR="00913CA2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913CA2" w:rsidRPr="004D7B64">
              <w:rPr>
                <w:rFonts w:ascii="Arial" w:hAnsi="Arial" w:cs="Arial"/>
                <w:sz w:val="22"/>
                <w:szCs w:val="22"/>
                <w:lang w:val="de-DE"/>
              </w:rPr>
              <w:t>–</w:t>
            </w:r>
            <w:r w:rsidR="00DE7961"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Gewinnung, Verarbeitung von Informationen für die Nutzung eigenständigen Lernens</w:t>
            </w:r>
          </w:p>
          <w:p w14:paraId="72AAB6DD" w14:textId="2D43E3C4" w:rsidR="00683273" w:rsidRPr="004D7B64" w:rsidRDefault="00683273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Medienkompetenz</w:t>
            </w:r>
            <w:r w:rsid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4D7B64" w:rsidRPr="004D7B64">
              <w:rPr>
                <w:rFonts w:ascii="Arial" w:hAnsi="Arial" w:cs="Arial"/>
                <w:sz w:val="22"/>
                <w:szCs w:val="22"/>
                <w:lang w:val="de-DE"/>
              </w:rPr>
              <w:t>–</w:t>
            </w:r>
            <w:r w:rsidR="00DE7961"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F619F" w:rsidRPr="004D7B64">
              <w:rPr>
                <w:rFonts w:ascii="Arial" w:hAnsi="Arial" w:cs="Arial"/>
                <w:sz w:val="22"/>
                <w:szCs w:val="22"/>
                <w:lang w:val="de-DE"/>
              </w:rPr>
              <w:t>Medien bedarfsgerecht, verantwortungsvoll und kreativ einzusetzen sowie Strategien im Umgang mit auftretenden technischen Problemen finden</w:t>
            </w:r>
          </w:p>
          <w:p w14:paraId="333EAF1E" w14:textId="2D72F790" w:rsidR="000D27E6" w:rsidRPr="004D7B64" w:rsidRDefault="00683273" w:rsidP="006E4A79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Sozialkompetenz</w:t>
            </w:r>
            <w:r w:rsidR="003F619F"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– wirkungsvolle, verantwortungsvolle Zusammenarbeit in virtuellen Umgebungen</w:t>
            </w:r>
          </w:p>
        </w:tc>
      </w:tr>
      <w:tr w:rsidR="00283B07" w:rsidRPr="00AC734C" w14:paraId="40BCEEE8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A342C02" w14:textId="518CCE88" w:rsidR="00283B07" w:rsidRPr="004D7B64" w:rsidRDefault="00283B07" w:rsidP="006E4A79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Beitrag zur Entwicklung </w:t>
            </w:r>
            <w:r w:rsidR="000D27E6" w:rsidRPr="004D7B64">
              <w:rPr>
                <w:rFonts w:ascii="Arial" w:hAnsi="Arial" w:cs="Arial"/>
                <w:bCs/>
                <w:sz w:val="22"/>
                <w:szCs w:val="22"/>
                <w:lang w:val="de-DE"/>
              </w:rPr>
              <w:t>fächerübergreifender Kompetenzen</w:t>
            </w:r>
            <w:r w:rsidRPr="004D7B64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</w:p>
          <w:p w14:paraId="2CF78604" w14:textId="4A414D2E" w:rsidR="005307FE" w:rsidRDefault="005307FE" w:rsidP="006E4A79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Deutsch</w:t>
            </w:r>
            <w:r w:rsidR="00BA1D20" w:rsidRPr="004D7B64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unterricht</w:t>
            </w:r>
            <w:r w:rsidRPr="004D7B64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:</w:t>
            </w: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125C2" w:rsidRPr="004D7B64">
              <w:rPr>
                <w:rFonts w:ascii="Arial" w:hAnsi="Arial" w:cs="Arial"/>
                <w:sz w:val="22"/>
                <w:szCs w:val="22"/>
                <w:lang w:val="de-DE"/>
              </w:rPr>
              <w:t>s</w:t>
            </w: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achbezogen, situationsangemessen und adressatengerecht vor anderen sprechen sowie verstehend zuhören (kontextangemessen, funktional und kreativ verschiedene Medien sowie Präsentationstechniken auswählen, einsetzen und das eigene Vorgehen erläutern</w:t>
            </w:r>
          </w:p>
          <w:p w14:paraId="5FB51394" w14:textId="5CDC4228" w:rsidR="00283B07" w:rsidRPr="004D7B64" w:rsidRDefault="005307FE" w:rsidP="006E4A79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4D7B64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Ethikunterricht:</w:t>
            </w: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Angewandte Ethik – Neue Verantwortungsfragen diskutieren (Ideen für </w:t>
            </w:r>
            <w:proofErr w:type="spellStart"/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verant</w:t>
            </w:r>
            <w:r w:rsidR="005E475A">
              <w:rPr>
                <w:rFonts w:ascii="Arial" w:hAnsi="Arial" w:cs="Arial"/>
                <w:sz w:val="22"/>
                <w:szCs w:val="22"/>
                <w:lang w:val="de-DE"/>
              </w:rPr>
              <w:t>-</w:t>
            </w:r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>wortungsvolles</w:t>
            </w:r>
            <w:proofErr w:type="spellEnd"/>
            <w:r w:rsidRPr="004D7B64">
              <w:rPr>
                <w:rFonts w:ascii="Arial" w:hAnsi="Arial" w:cs="Arial"/>
                <w:sz w:val="22"/>
                <w:szCs w:val="22"/>
                <w:lang w:val="de-DE"/>
              </w:rPr>
              <w:t xml:space="preserve"> Wirtschaften und nachhaltigen Konsum entwickeln)</w:t>
            </w:r>
          </w:p>
        </w:tc>
      </w:tr>
    </w:tbl>
    <w:p w14:paraId="0F336A25" w14:textId="682DE6AE" w:rsidR="00001961" w:rsidRDefault="00001961">
      <w:pPr>
        <w:rPr>
          <w:rFonts w:ascii="Arial" w:hAnsi="Arial" w:cs="Arial"/>
          <w:noProof/>
          <w:sz w:val="22"/>
          <w:szCs w:val="22"/>
          <w:lang w:val="de-DE"/>
        </w:rPr>
      </w:pPr>
    </w:p>
    <w:p w14:paraId="29C1105A" w14:textId="201E6C9D" w:rsidR="00300906" w:rsidRPr="00001961" w:rsidRDefault="00300906" w:rsidP="00001961">
      <w:pPr>
        <w:pStyle w:val="berschrift2"/>
        <w:keepNext w:val="0"/>
        <w:keepLines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001961">
        <w:rPr>
          <w:rFonts w:ascii="Arial" w:hAnsi="Arial" w:cs="Arial"/>
          <w:b/>
          <w:color w:val="auto"/>
          <w:sz w:val="24"/>
          <w:szCs w:val="24"/>
          <w:lang w:val="de-DE"/>
        </w:rPr>
        <w:t>Anregungen und Hinweise zum unterrichtlichen Einsatz</w:t>
      </w:r>
    </w:p>
    <w:p w14:paraId="4D6ED6E4" w14:textId="3E062D3F" w:rsidR="00CA7AE5" w:rsidRDefault="005E475A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Schülerinnen und Schüler entwickeln </w:t>
      </w:r>
      <w:r w:rsidR="00CA7AE5">
        <w:rPr>
          <w:rFonts w:ascii="Arial" w:hAnsi="Arial" w:cs="Arial"/>
          <w:sz w:val="22"/>
          <w:szCs w:val="22"/>
          <w:lang w:val="de-DE"/>
        </w:rPr>
        <w:t xml:space="preserve">durch die virtuelle Exkursion </w:t>
      </w:r>
      <w:r>
        <w:rPr>
          <w:rFonts w:ascii="Arial" w:hAnsi="Arial" w:cs="Arial"/>
          <w:sz w:val="22"/>
          <w:szCs w:val="22"/>
          <w:lang w:val="de-DE"/>
        </w:rPr>
        <w:t>ein Grundverständnis von Nachhaltigkeit in der Th</w:t>
      </w:r>
      <w:r w:rsidR="00CA7AE5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 xml:space="preserve">menkomplexen Nutzung, Tourismus und Mobilität </w:t>
      </w:r>
      <w:r w:rsidR="00CA7AE5">
        <w:rPr>
          <w:rFonts w:ascii="Arial" w:hAnsi="Arial" w:cs="Arial"/>
          <w:sz w:val="22"/>
          <w:szCs w:val="22"/>
          <w:lang w:val="de-DE"/>
        </w:rPr>
        <w:t>in den Alpen</w:t>
      </w:r>
    </w:p>
    <w:p w14:paraId="2E8E5379" w14:textId="70EBE343" w:rsidR="005E475A" w:rsidRDefault="00913CA2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</w:t>
      </w:r>
      <w:r w:rsidR="00CA7AE5">
        <w:rPr>
          <w:rFonts w:ascii="Arial" w:hAnsi="Arial" w:cs="Arial"/>
          <w:sz w:val="22"/>
          <w:szCs w:val="22"/>
          <w:lang w:val="de-DE"/>
        </w:rPr>
        <w:t xml:space="preserve">ie Schülerinnen und Schüler zeigen ihre Medienkompetenz durch die Erstellung einer </w:t>
      </w:r>
      <w:r w:rsidR="001F2F12">
        <w:rPr>
          <w:rFonts w:ascii="Arial" w:hAnsi="Arial" w:cs="Arial"/>
          <w:sz w:val="22"/>
          <w:szCs w:val="22"/>
          <w:lang w:val="de-DE"/>
        </w:rPr>
        <w:t xml:space="preserve">multimedialen </w:t>
      </w:r>
      <w:r w:rsidR="00CA7AE5">
        <w:rPr>
          <w:rFonts w:ascii="Arial" w:hAnsi="Arial" w:cs="Arial"/>
          <w:sz w:val="22"/>
          <w:szCs w:val="22"/>
          <w:lang w:val="de-DE"/>
        </w:rPr>
        <w:t>Präsentation</w:t>
      </w:r>
      <w:bookmarkStart w:id="0" w:name="_GoBack"/>
      <w:bookmarkEnd w:id="0"/>
    </w:p>
    <w:p w14:paraId="07920323" w14:textId="7EDCD1AC" w:rsidR="001F2F12" w:rsidRDefault="00CA7AE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276BEC">
        <w:rPr>
          <w:rFonts w:ascii="Arial" w:hAnsi="Arial" w:cs="Arial"/>
          <w:sz w:val="22"/>
          <w:szCs w:val="22"/>
          <w:lang w:val="de-DE"/>
        </w:rPr>
        <w:t xml:space="preserve">frühzeitige Festlegung der </w:t>
      </w:r>
      <w:r>
        <w:rPr>
          <w:rFonts w:ascii="Arial" w:hAnsi="Arial" w:cs="Arial"/>
          <w:sz w:val="22"/>
          <w:szCs w:val="22"/>
          <w:lang w:val="de-DE"/>
        </w:rPr>
        <w:t xml:space="preserve">jeweiligen drei </w:t>
      </w:r>
      <w:r w:rsidRPr="00276BEC">
        <w:rPr>
          <w:rFonts w:ascii="Arial" w:hAnsi="Arial" w:cs="Arial"/>
          <w:sz w:val="22"/>
          <w:szCs w:val="22"/>
          <w:lang w:val="de-DE"/>
        </w:rPr>
        <w:t>Gruppenmitglieder</w:t>
      </w:r>
      <w:r>
        <w:rPr>
          <w:rFonts w:ascii="Arial" w:hAnsi="Arial" w:cs="Arial"/>
          <w:sz w:val="22"/>
          <w:szCs w:val="22"/>
          <w:lang w:val="de-DE"/>
        </w:rPr>
        <w:t xml:space="preserve"> durch Wahl (Sympathie</w:t>
      </w:r>
      <w:r w:rsidR="001F2F12">
        <w:rPr>
          <w:rFonts w:ascii="Arial" w:hAnsi="Arial" w:cs="Arial"/>
          <w:sz w:val="22"/>
          <w:szCs w:val="22"/>
          <w:lang w:val="de-DE"/>
        </w:rPr>
        <w:t xml:space="preserve"> bzw. </w:t>
      </w:r>
      <w:r>
        <w:rPr>
          <w:rFonts w:ascii="Arial" w:hAnsi="Arial" w:cs="Arial"/>
          <w:sz w:val="22"/>
          <w:szCs w:val="22"/>
          <w:lang w:val="de-DE"/>
        </w:rPr>
        <w:t>Neigungen</w:t>
      </w:r>
      <w:r w:rsidR="00EA378E">
        <w:rPr>
          <w:rFonts w:ascii="Arial" w:hAnsi="Arial" w:cs="Arial"/>
          <w:sz w:val="22"/>
          <w:szCs w:val="22"/>
          <w:lang w:val="de-DE"/>
        </w:rPr>
        <w:t xml:space="preserve"> der Schülerinnen und Schüler auswählen</w:t>
      </w:r>
      <w:r w:rsidR="00001961">
        <w:rPr>
          <w:rFonts w:ascii="Arial" w:hAnsi="Arial" w:cs="Arial"/>
          <w:sz w:val="22"/>
          <w:szCs w:val="22"/>
          <w:lang w:val="de-DE"/>
        </w:rPr>
        <w:t>)</w:t>
      </w:r>
    </w:p>
    <w:p w14:paraId="61CFE1BB" w14:textId="37BD28AF" w:rsidR="00913CA2" w:rsidRPr="00913CA2" w:rsidRDefault="00CA7AE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eastAsia="Times New Roman" w:hAnsi="Arial" w:cs="Arial"/>
          <w:sz w:val="22"/>
          <w:szCs w:val="22"/>
          <w:lang w:val="de-DE"/>
        </w:rPr>
      </w:pPr>
      <w:r w:rsidRPr="001F2F12">
        <w:rPr>
          <w:rFonts w:ascii="Arial" w:hAnsi="Arial" w:cs="Arial"/>
          <w:sz w:val="22"/>
          <w:szCs w:val="22"/>
          <w:lang w:val="de-DE"/>
        </w:rPr>
        <w:t xml:space="preserve">Schülerinnen und Schüler arbeiten zunächst in Einzelarbeit und erstellen mindestens sechs Präsentationsfolien in den Themenkomplexen Nutzung, Tourismus und Mobilität als grundlegende Kriterien der Nachhaltigkeit </w:t>
      </w:r>
      <w:r w:rsidR="001F2F12" w:rsidRPr="001F2F12">
        <w:rPr>
          <w:rFonts w:ascii="Arial" w:hAnsi="Arial" w:cs="Arial"/>
          <w:sz w:val="22"/>
          <w:szCs w:val="22"/>
          <w:lang w:val="de-DE"/>
        </w:rPr>
        <w:t xml:space="preserve">im Alpenraum. </w:t>
      </w:r>
    </w:p>
    <w:p w14:paraId="2F080ABD" w14:textId="4D56C1B0" w:rsidR="001F2F12" w:rsidRDefault="00913CA2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Wahl zwischen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tation 1 mit hoher Beeinflussung bzw. Nutzung durch den Menschen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(z.</w:t>
      </w:r>
      <w:r w:rsidR="00001961">
        <w:rPr>
          <w:rFonts w:ascii="Arial" w:eastAsia="Times New Roman" w:hAnsi="Arial" w:cs="Arial"/>
          <w:sz w:val="22"/>
          <w:szCs w:val="22"/>
          <w:lang w:val="de-DE"/>
        </w:rPr>
        <w:t> 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B. Rohstoffabbau, Talsperre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>n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,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Staudämme,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Tunnel)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und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>tation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>2 mit nachhaltiger Nutzung (z.</w:t>
      </w:r>
      <w:r w:rsidR="00001961">
        <w:rPr>
          <w:rFonts w:ascii="Arial" w:eastAsia="Times New Roman" w:hAnsi="Arial" w:cs="Arial"/>
          <w:sz w:val="22"/>
          <w:szCs w:val="22"/>
          <w:lang w:val="de-DE"/>
        </w:rPr>
        <w:t> 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B. Almwirtschaft); </w:t>
      </w:r>
      <w:r w:rsidR="001F2F12" w:rsidRPr="001F2F12">
        <w:rPr>
          <w:rFonts w:ascii="Arial" w:eastAsia="Times New Roman" w:hAnsi="Arial" w:cs="Arial"/>
          <w:sz w:val="22"/>
          <w:szCs w:val="22"/>
          <w:u w:val="single"/>
          <w:lang w:val="de-DE"/>
        </w:rPr>
        <w:t>oder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tation 3 mit Massentourismus und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>tation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4 mit nachhaltigen bzw. sanften Tourismus; </w:t>
      </w:r>
      <w:r w:rsidR="001F2F12" w:rsidRPr="001F2F12">
        <w:rPr>
          <w:rFonts w:ascii="Arial" w:eastAsia="Times New Roman" w:hAnsi="Arial" w:cs="Arial"/>
          <w:sz w:val="22"/>
          <w:szCs w:val="22"/>
          <w:u w:val="single"/>
          <w:lang w:val="de-DE"/>
        </w:rPr>
        <w:t>oder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>tation 5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mit hohem Verkehrsaufkommen bzw. hoher Mobilität und 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>tation 6</w:t>
      </w:r>
      <w:r w:rsidR="00C45ABB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>mit zukunftsfähiger Mobilität</w:t>
      </w:r>
      <w:r w:rsidR="001F2F12" w:rsidRPr="001F2F12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</w:p>
    <w:p w14:paraId="6F3C0E4D" w14:textId="7B40852F" w:rsidR="001F2F12" w:rsidRPr="001F2F12" w:rsidRDefault="00913CA2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sz w:val="22"/>
          <w:szCs w:val="22"/>
          <w:lang w:val="de-DE"/>
        </w:rPr>
        <w:t>n</w:t>
      </w:r>
      <w:r w:rsidR="001F2F12">
        <w:rPr>
          <w:rFonts w:ascii="Arial" w:eastAsia="Times New Roman" w:hAnsi="Arial" w:cs="Arial"/>
          <w:sz w:val="22"/>
          <w:szCs w:val="22"/>
          <w:lang w:val="de-DE"/>
        </w:rPr>
        <w:t xml:space="preserve">eben den drei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Folien pro Station sollen </w:t>
      </w:r>
      <w:r w:rsidR="001F2F12">
        <w:rPr>
          <w:rFonts w:ascii="Arial" w:eastAsia="Times New Roman" w:hAnsi="Arial" w:cs="Arial"/>
          <w:sz w:val="22"/>
          <w:szCs w:val="22"/>
          <w:lang w:val="de-DE"/>
        </w:rPr>
        <w:t xml:space="preserve">insgesamt </w:t>
      </w:r>
      <w:r w:rsidR="001F2F12" w:rsidRPr="001F2F12">
        <w:rPr>
          <w:rFonts w:ascii="Arial" w:eastAsia="Times New Roman" w:hAnsi="Arial" w:cs="Arial"/>
          <w:sz w:val="22"/>
          <w:szCs w:val="22"/>
          <w:lang w:val="de-DE"/>
        </w:rPr>
        <w:t xml:space="preserve">eine Einleitungsfolie, eine Gliederungsfolie, eine Folie mit dem Routenverlauf auf einer Karte und am Ende eine Folie mit Quellenangaben </w:t>
      </w:r>
      <w:r w:rsidR="00001961">
        <w:rPr>
          <w:rFonts w:ascii="Arial" w:eastAsia="Times New Roman" w:hAnsi="Arial" w:cs="Arial"/>
          <w:sz w:val="22"/>
          <w:szCs w:val="22"/>
          <w:lang w:val="de-DE"/>
        </w:rPr>
        <w:t>angefertigt werden.</w:t>
      </w:r>
    </w:p>
    <w:p w14:paraId="595030BB" w14:textId="532F685A" w:rsidR="001F2F12" w:rsidRPr="001F2F12" w:rsidRDefault="001F2F12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sz w:val="22"/>
          <w:szCs w:val="22"/>
          <w:lang w:val="de-DE"/>
        </w:rPr>
        <w:t>Stationen sollen so gewählt sein, dass neben Bildern auch Statistiken und Diagramme den ausgewählten Standort gedanklich unterstützen</w:t>
      </w:r>
    </w:p>
    <w:p w14:paraId="00AC0C06" w14:textId="2C17E367" w:rsidR="00CA7AE5" w:rsidRDefault="001F2F12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am Ende </w:t>
      </w:r>
      <w:r w:rsidR="00CA7AE5">
        <w:rPr>
          <w:rFonts w:ascii="Arial" w:hAnsi="Arial" w:cs="Arial"/>
          <w:sz w:val="22"/>
          <w:szCs w:val="22"/>
          <w:lang w:val="de-DE"/>
        </w:rPr>
        <w:t xml:space="preserve">fügen </w:t>
      </w:r>
      <w:r>
        <w:rPr>
          <w:rFonts w:ascii="Arial" w:hAnsi="Arial" w:cs="Arial"/>
          <w:sz w:val="22"/>
          <w:szCs w:val="22"/>
          <w:lang w:val="de-DE"/>
        </w:rPr>
        <w:t xml:space="preserve">sie </w:t>
      </w:r>
      <w:r w:rsidR="00CA7AE5">
        <w:rPr>
          <w:rFonts w:ascii="Arial" w:hAnsi="Arial" w:cs="Arial"/>
          <w:sz w:val="22"/>
          <w:szCs w:val="22"/>
          <w:lang w:val="de-DE"/>
        </w:rPr>
        <w:t>dann das Produkt durch den Routenverlauf und die Verlinkungen in der Gruppe zusammen</w:t>
      </w:r>
    </w:p>
    <w:p w14:paraId="21FF273B" w14:textId="77267422" w:rsidR="001F21B5" w:rsidRDefault="001F21B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Lehrkraft nutzt die Zeit zur Beobachtung und fungiert als Lernbegleiter </w:t>
      </w:r>
    </w:p>
    <w:p w14:paraId="1B96E2FE" w14:textId="0DEA8776" w:rsidR="001F2F12" w:rsidRDefault="00913CA2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</w:t>
      </w:r>
      <w:r w:rsidR="001F2F12">
        <w:rPr>
          <w:rFonts w:ascii="Arial" w:hAnsi="Arial" w:cs="Arial"/>
          <w:sz w:val="22"/>
          <w:szCs w:val="22"/>
          <w:lang w:val="de-DE"/>
        </w:rPr>
        <w:t xml:space="preserve">ie Beurteilung der Virtuellen Exkursion der Alpen mittels </w:t>
      </w:r>
      <w:proofErr w:type="spellStart"/>
      <w:r w:rsidR="001F2F12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1F2F12">
        <w:rPr>
          <w:rFonts w:ascii="Arial" w:hAnsi="Arial" w:cs="Arial"/>
          <w:sz w:val="22"/>
          <w:szCs w:val="22"/>
          <w:lang w:val="de-DE"/>
        </w:rPr>
        <w:t xml:space="preserve">-Befragung und digitalen Feedback soll per </w:t>
      </w:r>
      <w:proofErr w:type="spellStart"/>
      <w:r w:rsidR="001F2F12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1F2F12">
        <w:rPr>
          <w:rFonts w:ascii="Arial" w:hAnsi="Arial" w:cs="Arial"/>
          <w:sz w:val="22"/>
          <w:szCs w:val="22"/>
          <w:lang w:val="de-DE"/>
        </w:rPr>
        <w:t xml:space="preserve"> App erfolgen und den Lehrer bzw. Lehrerin bei der Bewertung unterstützen, </w:t>
      </w:r>
    </w:p>
    <w:p w14:paraId="19422B53" w14:textId="356E0F19" w:rsidR="001F2F12" w:rsidRPr="00276BEC" w:rsidRDefault="001F2F12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in der Bewertungsmatrix sollen die jeweiligen Kriterien Gliederung/Roter Faden/Route; die jeweiligen Kenntnisse der Route; Verbales, problembezogene Bewertung der nachhaltigen Entwicklung sowie die multimediale Umsetzung bewertet werden </w:t>
      </w:r>
    </w:p>
    <w:p w14:paraId="2261278C" w14:textId="77777777" w:rsidR="00913CA2" w:rsidRPr="001A617A" w:rsidRDefault="00913CA2" w:rsidP="00594C7C">
      <w:pPr>
        <w:rPr>
          <w:rFonts w:ascii="Arial" w:hAnsi="Arial" w:cs="Arial"/>
          <w:sz w:val="22"/>
          <w:szCs w:val="22"/>
          <w:lang w:val="de-DE"/>
        </w:rPr>
      </w:pPr>
    </w:p>
    <w:p w14:paraId="3883B941" w14:textId="046DCF94" w:rsidR="00D93671" w:rsidRDefault="00594C7C" w:rsidP="00001961">
      <w:pPr>
        <w:pStyle w:val="berschrift2"/>
        <w:keepNext w:val="0"/>
        <w:keepLines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34033C7B" w14:textId="46448E80" w:rsidR="007E768D" w:rsidRDefault="007E768D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es ist ratsam, zunächst die Aufgaben mit einer Präsentationssoftware im Unterricht darzustellen und zu erläutern, sowie die Gruppeneinteilung vorzunehmen</w:t>
      </w:r>
    </w:p>
    <w:p w14:paraId="7357FC6B" w14:textId="572F9FDB" w:rsidR="00442B25" w:rsidRDefault="004D7B64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</w:t>
      </w:r>
      <w:r w:rsidR="00F565D9">
        <w:rPr>
          <w:rFonts w:ascii="Arial" w:hAnsi="Arial" w:cs="Arial"/>
          <w:sz w:val="22"/>
          <w:szCs w:val="22"/>
          <w:lang w:val="de-DE"/>
        </w:rPr>
        <w:t xml:space="preserve">Anfertigung und </w:t>
      </w:r>
      <w:r>
        <w:rPr>
          <w:rFonts w:ascii="Arial" w:hAnsi="Arial" w:cs="Arial"/>
          <w:sz w:val="22"/>
          <w:szCs w:val="22"/>
          <w:lang w:val="de-DE"/>
        </w:rPr>
        <w:t xml:space="preserve">Zusammenstellung der </w:t>
      </w:r>
      <w:r w:rsidR="00F565D9">
        <w:rPr>
          <w:rFonts w:ascii="Arial" w:hAnsi="Arial" w:cs="Arial"/>
          <w:sz w:val="22"/>
          <w:szCs w:val="22"/>
          <w:lang w:val="de-DE"/>
        </w:rPr>
        <w:t xml:space="preserve">je sechs </w:t>
      </w:r>
      <w:r>
        <w:rPr>
          <w:rFonts w:ascii="Arial" w:hAnsi="Arial" w:cs="Arial"/>
          <w:sz w:val="22"/>
          <w:szCs w:val="22"/>
          <w:lang w:val="de-DE"/>
        </w:rPr>
        <w:t xml:space="preserve">Präsentationsfolien </w:t>
      </w:r>
      <w:r w:rsidR="00F565D9">
        <w:rPr>
          <w:rFonts w:ascii="Arial" w:hAnsi="Arial" w:cs="Arial"/>
          <w:sz w:val="22"/>
          <w:szCs w:val="22"/>
          <w:lang w:val="de-DE"/>
        </w:rPr>
        <w:t>eines jeden einzelnen Gruppenmitglieds kann als langfristige Hausaufgabe gegeben werden</w:t>
      </w:r>
    </w:p>
    <w:p w14:paraId="3D1E6A50" w14:textId="77777777" w:rsidR="00CA7AE5" w:rsidRDefault="007E768D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Recherche der sechs Standorte für die virtuelle Exkursion kann auch als Hausaufgabe aufgegeben werden</w:t>
      </w:r>
      <w:r w:rsidR="00CA7AE5" w:rsidRPr="00CA7AE5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9C8ABEA" w14:textId="4CADA84D" w:rsidR="00CA7AE5" w:rsidRDefault="00CA7AE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 komplette virtuelle Exkursion kann auch als langfristige Projektarbeit aufgegeben werden</w:t>
      </w:r>
    </w:p>
    <w:p w14:paraId="6F9F33C3" w14:textId="5CB933B1" w:rsidR="00D93671" w:rsidRPr="00442B25" w:rsidRDefault="001F21B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sollte die Gruppenanzahl nicht durch drei teilbar sein, können </w:t>
      </w:r>
      <w:r w:rsidR="00D93671" w:rsidRPr="00442B25">
        <w:rPr>
          <w:rFonts w:ascii="Arial" w:hAnsi="Arial" w:cs="Arial"/>
          <w:sz w:val="22"/>
          <w:szCs w:val="22"/>
          <w:lang w:val="de-DE"/>
        </w:rPr>
        <w:t xml:space="preserve">Teilthemen auch gut allein bzw. zu zweit </w:t>
      </w:r>
      <w:r>
        <w:rPr>
          <w:rFonts w:ascii="Arial" w:hAnsi="Arial" w:cs="Arial"/>
          <w:sz w:val="22"/>
          <w:szCs w:val="22"/>
          <w:lang w:val="de-DE"/>
        </w:rPr>
        <w:t>bearbeitet werden</w:t>
      </w:r>
      <w:r w:rsidR="00442B25" w:rsidRPr="00442B25">
        <w:rPr>
          <w:rFonts w:ascii="Arial" w:hAnsi="Arial" w:cs="Arial"/>
          <w:sz w:val="22"/>
          <w:szCs w:val="22"/>
          <w:lang w:val="de-DE"/>
        </w:rPr>
        <w:t xml:space="preserve">, </w:t>
      </w:r>
      <w:r w:rsidR="00D93671" w:rsidRPr="00442B25">
        <w:rPr>
          <w:rFonts w:ascii="Arial" w:hAnsi="Arial" w:cs="Arial"/>
          <w:sz w:val="22"/>
          <w:szCs w:val="22"/>
          <w:lang w:val="de-DE"/>
        </w:rPr>
        <w:t xml:space="preserve">Teilthemen </w:t>
      </w:r>
      <w:r w:rsidR="007E768D">
        <w:rPr>
          <w:rFonts w:ascii="Arial" w:hAnsi="Arial" w:cs="Arial"/>
          <w:sz w:val="22"/>
          <w:szCs w:val="22"/>
          <w:lang w:val="de-DE"/>
        </w:rPr>
        <w:t xml:space="preserve">sind </w:t>
      </w:r>
      <w:r w:rsidR="00442B25">
        <w:rPr>
          <w:rFonts w:ascii="Arial" w:hAnsi="Arial" w:cs="Arial"/>
          <w:sz w:val="22"/>
          <w:szCs w:val="22"/>
          <w:lang w:val="de-DE"/>
        </w:rPr>
        <w:t xml:space="preserve">damit </w:t>
      </w:r>
      <w:r w:rsidR="00D93671" w:rsidRPr="00442B25">
        <w:rPr>
          <w:rFonts w:ascii="Arial" w:hAnsi="Arial" w:cs="Arial"/>
          <w:sz w:val="22"/>
          <w:szCs w:val="22"/>
          <w:lang w:val="de-DE"/>
        </w:rPr>
        <w:t>auch frei wählbar</w:t>
      </w:r>
    </w:p>
    <w:p w14:paraId="6604B005" w14:textId="623767EB" w:rsidR="00442B25" w:rsidRDefault="00442B2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unter Umständen kann auf die Präsentation verzichtet</w:t>
      </w:r>
      <w:r w:rsidR="00D142DD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und nur das </w:t>
      </w:r>
      <w:r w:rsidR="005E475A">
        <w:rPr>
          <w:rFonts w:ascii="Arial" w:hAnsi="Arial" w:cs="Arial"/>
          <w:sz w:val="22"/>
          <w:szCs w:val="22"/>
          <w:lang w:val="de-DE"/>
        </w:rPr>
        <w:t>P</w:t>
      </w:r>
      <w:r>
        <w:rPr>
          <w:rFonts w:ascii="Arial" w:hAnsi="Arial" w:cs="Arial"/>
          <w:sz w:val="22"/>
          <w:szCs w:val="22"/>
          <w:lang w:val="de-DE"/>
        </w:rPr>
        <w:t xml:space="preserve">rodukt </w:t>
      </w:r>
      <w:r w:rsidR="005E475A">
        <w:rPr>
          <w:rFonts w:ascii="Arial" w:hAnsi="Arial" w:cs="Arial"/>
          <w:sz w:val="22"/>
          <w:szCs w:val="22"/>
          <w:lang w:val="de-DE"/>
        </w:rPr>
        <w:t xml:space="preserve">der Schülerinnen und Schüler nach der Matrix </w:t>
      </w:r>
      <w:r>
        <w:rPr>
          <w:rFonts w:ascii="Arial" w:hAnsi="Arial" w:cs="Arial"/>
          <w:sz w:val="22"/>
          <w:szCs w:val="22"/>
          <w:lang w:val="de-DE"/>
        </w:rPr>
        <w:t xml:space="preserve">bewertet werden </w:t>
      </w:r>
    </w:p>
    <w:p w14:paraId="154B0098" w14:textId="698BCCF8" w:rsidR="00001961" w:rsidRDefault="00001961" w:rsidP="00C16171">
      <w:pPr>
        <w:rPr>
          <w:rFonts w:ascii="Arial" w:hAnsi="Arial" w:cs="Arial"/>
          <w:sz w:val="22"/>
          <w:szCs w:val="22"/>
          <w:lang w:val="de-DE"/>
        </w:rPr>
      </w:pPr>
    </w:p>
    <w:p w14:paraId="31AB49A1" w14:textId="77777777" w:rsidR="001F21B5" w:rsidRDefault="001F21B5" w:rsidP="00001961">
      <w:pPr>
        <w:pStyle w:val="berschrift2"/>
        <w:keepNext w:val="0"/>
        <w:keepLines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lastRenderedPageBreak/>
        <w:t>Mögliche Probleme bei der Umsetzung</w:t>
      </w:r>
    </w:p>
    <w:p w14:paraId="7962973D" w14:textId="16DC53D7" w:rsidR="001F21B5" w:rsidRPr="001F21B5" w:rsidRDefault="001F21B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1F21B5">
        <w:rPr>
          <w:rFonts w:ascii="Arial" w:hAnsi="Arial" w:cs="Arial"/>
          <w:sz w:val="22"/>
          <w:szCs w:val="22"/>
          <w:lang w:val="de-DE"/>
        </w:rPr>
        <w:t>Schüler</w:t>
      </w:r>
      <w:r w:rsidR="002D1FBA">
        <w:rPr>
          <w:rFonts w:ascii="Arial" w:hAnsi="Arial" w:cs="Arial"/>
          <w:sz w:val="22"/>
          <w:szCs w:val="22"/>
          <w:lang w:val="de-DE"/>
        </w:rPr>
        <w:t>innen und Schüler</w:t>
      </w:r>
      <w:r w:rsidRPr="001F21B5">
        <w:rPr>
          <w:rFonts w:ascii="Arial" w:hAnsi="Arial" w:cs="Arial"/>
          <w:sz w:val="22"/>
          <w:szCs w:val="22"/>
          <w:lang w:val="de-DE"/>
        </w:rPr>
        <w:t xml:space="preserve"> nur in der Schule die </w:t>
      </w:r>
      <w:r>
        <w:rPr>
          <w:rFonts w:ascii="Arial" w:hAnsi="Arial" w:cs="Arial"/>
          <w:sz w:val="22"/>
          <w:szCs w:val="22"/>
          <w:lang w:val="de-DE"/>
        </w:rPr>
        <w:t>v</w:t>
      </w:r>
      <w:r w:rsidRPr="001F21B5">
        <w:rPr>
          <w:rFonts w:ascii="Arial" w:hAnsi="Arial" w:cs="Arial"/>
          <w:sz w:val="22"/>
          <w:szCs w:val="22"/>
          <w:lang w:val="de-DE"/>
        </w:rPr>
        <w:t xml:space="preserve">irtuelle Exkursion erarbeiten </w:t>
      </w:r>
      <w:r w:rsidR="002D1FBA">
        <w:rPr>
          <w:rFonts w:ascii="Arial" w:hAnsi="Arial" w:cs="Arial"/>
          <w:sz w:val="22"/>
          <w:szCs w:val="22"/>
          <w:lang w:val="de-DE"/>
        </w:rPr>
        <w:t xml:space="preserve">und </w:t>
      </w:r>
      <w:r w:rsidR="00D142DD">
        <w:rPr>
          <w:rFonts w:ascii="Arial" w:hAnsi="Arial" w:cs="Arial"/>
          <w:sz w:val="22"/>
          <w:szCs w:val="22"/>
          <w:lang w:val="de-DE"/>
        </w:rPr>
        <w:t>p</w:t>
      </w:r>
      <w:r w:rsidR="002D1FBA">
        <w:rPr>
          <w:rFonts w:ascii="Arial" w:hAnsi="Arial" w:cs="Arial"/>
          <w:sz w:val="22"/>
          <w:szCs w:val="22"/>
          <w:lang w:val="de-DE"/>
        </w:rPr>
        <w:t xml:space="preserve">räsentieren zu lassen </w:t>
      </w:r>
      <w:r w:rsidRPr="001F21B5">
        <w:rPr>
          <w:rFonts w:ascii="Arial" w:hAnsi="Arial" w:cs="Arial"/>
          <w:sz w:val="22"/>
          <w:szCs w:val="22"/>
          <w:lang w:val="de-DE"/>
        </w:rPr>
        <w:t xml:space="preserve">könnte </w:t>
      </w:r>
      <w:r w:rsidR="00D142DD">
        <w:rPr>
          <w:rFonts w:ascii="Arial" w:hAnsi="Arial" w:cs="Arial"/>
          <w:sz w:val="22"/>
          <w:szCs w:val="22"/>
          <w:lang w:val="de-DE"/>
        </w:rPr>
        <w:t>ggf.</w:t>
      </w:r>
      <w:r w:rsidRPr="001F21B5">
        <w:rPr>
          <w:rFonts w:ascii="Arial" w:hAnsi="Arial" w:cs="Arial"/>
          <w:sz w:val="22"/>
          <w:szCs w:val="22"/>
          <w:lang w:val="de-DE"/>
        </w:rPr>
        <w:t xml:space="preserve"> zu zeitaufwendig sein</w:t>
      </w:r>
      <w:r w:rsidR="002D1FBA">
        <w:rPr>
          <w:rFonts w:ascii="Arial" w:hAnsi="Arial" w:cs="Arial"/>
          <w:sz w:val="22"/>
          <w:szCs w:val="22"/>
          <w:lang w:val="de-DE"/>
        </w:rPr>
        <w:t xml:space="preserve">, deshalb </w:t>
      </w:r>
      <w:r w:rsidR="001F2F12">
        <w:rPr>
          <w:rFonts w:ascii="Arial" w:hAnsi="Arial" w:cs="Arial"/>
          <w:sz w:val="22"/>
          <w:szCs w:val="22"/>
          <w:lang w:val="de-DE"/>
        </w:rPr>
        <w:t xml:space="preserve">gibt es </w:t>
      </w:r>
      <w:r w:rsidR="002D1FBA">
        <w:rPr>
          <w:rFonts w:ascii="Arial" w:hAnsi="Arial" w:cs="Arial"/>
          <w:sz w:val="22"/>
          <w:szCs w:val="22"/>
          <w:lang w:val="de-DE"/>
        </w:rPr>
        <w:t xml:space="preserve">Variationsmöglichkeiten zur Zeitersparnis </w:t>
      </w:r>
    </w:p>
    <w:p w14:paraId="5CFA8E3C" w14:textId="1D892744" w:rsidR="001F21B5" w:rsidRPr="001F21B5" w:rsidRDefault="002D1FBA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</w:t>
      </w:r>
      <w:r w:rsidR="001F21B5" w:rsidRPr="001F21B5">
        <w:rPr>
          <w:rFonts w:ascii="Arial" w:hAnsi="Arial" w:cs="Arial"/>
          <w:sz w:val="22"/>
          <w:szCs w:val="22"/>
          <w:lang w:val="de-DE"/>
        </w:rPr>
        <w:t xml:space="preserve">ie </w:t>
      </w:r>
      <w:r w:rsidR="005E475A">
        <w:rPr>
          <w:rFonts w:ascii="Arial" w:hAnsi="Arial" w:cs="Arial"/>
          <w:sz w:val="22"/>
          <w:szCs w:val="22"/>
          <w:lang w:val="de-DE"/>
        </w:rPr>
        <w:t xml:space="preserve">Nutzung der Präsentationssoftware bei </w:t>
      </w:r>
      <w:proofErr w:type="spellStart"/>
      <w:r w:rsidR="001F21B5" w:rsidRPr="001F21B5">
        <w:rPr>
          <w:rFonts w:ascii="Arial" w:hAnsi="Arial" w:cs="Arial"/>
          <w:sz w:val="22"/>
          <w:szCs w:val="22"/>
          <w:lang w:val="de-DE"/>
        </w:rPr>
        <w:t>Moddle</w:t>
      </w:r>
      <w:proofErr w:type="spellEnd"/>
      <w:r w:rsidR="005E475A">
        <w:rPr>
          <w:rFonts w:ascii="Arial" w:hAnsi="Arial" w:cs="Arial"/>
          <w:sz w:val="22"/>
          <w:szCs w:val="22"/>
          <w:lang w:val="de-DE"/>
        </w:rPr>
        <w:t xml:space="preserve"> </w:t>
      </w:r>
      <w:r w:rsidR="001F21B5" w:rsidRPr="001F21B5">
        <w:rPr>
          <w:rFonts w:ascii="Arial" w:hAnsi="Arial" w:cs="Arial"/>
          <w:sz w:val="22"/>
          <w:szCs w:val="22"/>
          <w:lang w:val="de-DE"/>
        </w:rPr>
        <w:t>braucht mehr Zeit zur Erklärung</w:t>
      </w:r>
      <w:r>
        <w:rPr>
          <w:rFonts w:ascii="Arial" w:hAnsi="Arial" w:cs="Arial"/>
          <w:sz w:val="22"/>
          <w:szCs w:val="22"/>
          <w:lang w:val="de-DE"/>
        </w:rPr>
        <w:t>, u</w:t>
      </w:r>
      <w:r w:rsidR="005E475A">
        <w:rPr>
          <w:rFonts w:ascii="Arial" w:hAnsi="Arial" w:cs="Arial"/>
          <w:sz w:val="22"/>
          <w:szCs w:val="22"/>
          <w:lang w:val="de-DE"/>
        </w:rPr>
        <w:t>nter Umständen</w:t>
      </w:r>
      <w:r>
        <w:rPr>
          <w:rFonts w:ascii="Arial" w:hAnsi="Arial" w:cs="Arial"/>
          <w:sz w:val="22"/>
          <w:szCs w:val="22"/>
          <w:lang w:val="de-DE"/>
        </w:rPr>
        <w:t xml:space="preserve"> haben die Schülerinnen und Schüler die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D142DD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-App nicht auf ihrem Handy </w:t>
      </w:r>
    </w:p>
    <w:p w14:paraId="7C8C144A" w14:textId="77777777" w:rsidR="001F21B5" w:rsidRPr="007177BA" w:rsidRDefault="001F21B5" w:rsidP="00F93995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7177BA">
        <w:rPr>
          <w:rFonts w:ascii="Arial" w:hAnsi="Arial" w:cs="Arial"/>
          <w:sz w:val="22"/>
          <w:szCs w:val="22"/>
          <w:lang w:val="de-DE"/>
        </w:rPr>
        <w:t xml:space="preserve">Schüler </w:t>
      </w:r>
      <w:r>
        <w:rPr>
          <w:rFonts w:ascii="Arial" w:hAnsi="Arial" w:cs="Arial"/>
          <w:sz w:val="22"/>
          <w:szCs w:val="22"/>
          <w:lang w:val="de-DE"/>
        </w:rPr>
        <w:t>brauchen technische Unterstützung</w:t>
      </w:r>
      <w:r w:rsidRPr="007177BA">
        <w:rPr>
          <w:rFonts w:ascii="Arial" w:hAnsi="Arial" w:cs="Arial"/>
          <w:sz w:val="22"/>
          <w:szCs w:val="22"/>
          <w:lang w:val="de-DE"/>
        </w:rPr>
        <w:t>, wie sie Verlinkungen/Hyperlinks setzen</w:t>
      </w:r>
      <w:r>
        <w:rPr>
          <w:rFonts w:ascii="Arial" w:hAnsi="Arial" w:cs="Arial"/>
          <w:sz w:val="22"/>
          <w:szCs w:val="22"/>
          <w:lang w:val="de-DE"/>
        </w:rPr>
        <w:t xml:space="preserve">, dafür ist Zeit einzuplanen </w:t>
      </w:r>
    </w:p>
    <w:p w14:paraId="4C8F6EC1" w14:textId="77777777" w:rsidR="00C4538E" w:rsidRPr="001A617A" w:rsidRDefault="00C4538E" w:rsidP="00F93995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67473C4F" w14:textId="77EB40F6" w:rsidR="00594C7C" w:rsidRPr="00001961" w:rsidRDefault="00594C7C" w:rsidP="00001961">
      <w:pPr>
        <w:pStyle w:val="berschrift2"/>
        <w:keepNext w:val="0"/>
        <w:keepLines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color w:val="auto"/>
          <w:sz w:val="24"/>
          <w:szCs w:val="24"/>
          <w:lang w:val="de-DE"/>
        </w:rPr>
      </w:pPr>
      <w:r w:rsidRPr="00001961">
        <w:rPr>
          <w:rFonts w:ascii="Arial" w:hAnsi="Arial" w:cs="Arial"/>
          <w:b/>
          <w:color w:val="auto"/>
          <w:sz w:val="24"/>
          <w:szCs w:val="24"/>
          <w:lang w:val="de-DE"/>
        </w:rPr>
        <w:t xml:space="preserve">Lösungserwartungen </w:t>
      </w:r>
    </w:p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953"/>
      </w:tblGrid>
      <w:tr w:rsidR="009E74B1" w:rsidRPr="003E64BB" w14:paraId="23C6285D" w14:textId="77777777" w:rsidTr="00001961">
        <w:tc>
          <w:tcPr>
            <w:tcW w:w="2977" w:type="dxa"/>
          </w:tcPr>
          <w:p w14:paraId="0F11E2F7" w14:textId="52E15ED2" w:rsidR="009E74B1" w:rsidRPr="005E475A" w:rsidRDefault="008F5F91" w:rsidP="00CA7A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5E475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Aufgabe</w:t>
            </w:r>
            <w:r w:rsidR="005E475A" w:rsidRPr="005E475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n</w:t>
            </w:r>
          </w:p>
        </w:tc>
        <w:tc>
          <w:tcPr>
            <w:tcW w:w="709" w:type="dxa"/>
          </w:tcPr>
          <w:p w14:paraId="3C3CCBD0" w14:textId="77777777" w:rsidR="009E74B1" w:rsidRPr="005E475A" w:rsidRDefault="009E74B1" w:rsidP="00CA7A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hAnsi="Arial" w:cs="Arial"/>
                <w:sz w:val="22"/>
                <w:szCs w:val="22"/>
                <w:lang w:val="de-DE"/>
              </w:rPr>
              <w:t>AFB</w:t>
            </w:r>
          </w:p>
        </w:tc>
        <w:tc>
          <w:tcPr>
            <w:tcW w:w="5953" w:type="dxa"/>
          </w:tcPr>
          <w:p w14:paraId="0363B93E" w14:textId="77777777" w:rsidR="009E74B1" w:rsidRPr="005E475A" w:rsidRDefault="009E74B1" w:rsidP="00CA7A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hAnsi="Arial" w:cs="Arial"/>
                <w:sz w:val="22"/>
                <w:szCs w:val="22"/>
                <w:lang w:val="de-DE"/>
              </w:rPr>
              <w:t>zu erwartende Schülerleistung</w:t>
            </w:r>
          </w:p>
        </w:tc>
      </w:tr>
      <w:tr w:rsidR="009E74B1" w:rsidRPr="00AC734C" w14:paraId="776B37B3" w14:textId="77777777" w:rsidTr="00C16171">
        <w:trPr>
          <w:trHeight w:val="3429"/>
        </w:trPr>
        <w:tc>
          <w:tcPr>
            <w:tcW w:w="2977" w:type="dxa"/>
          </w:tcPr>
          <w:p w14:paraId="415856D3" w14:textId="77777777" w:rsidR="00001961" w:rsidRDefault="001F2F12" w:rsidP="00C16171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CA7AE5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Erstellen Sie eine </w:t>
            </w:r>
            <w:r w:rsidRPr="00CA7AE5"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  <w:t>virtuelle Alpenexkursion</w:t>
            </w:r>
            <w:r w:rsidRPr="00CA7AE5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mit einer Präsentationssoftware.</w:t>
            </w:r>
          </w:p>
          <w:p w14:paraId="220ADB67" w14:textId="2BE5BC82" w:rsidR="009E74B1" w:rsidRPr="005E475A" w:rsidRDefault="001F2F12" w:rsidP="00C16171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a.) </w:t>
            </w:r>
            <w:r w:rsidRPr="00CA7AE5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Arbeiten Sie in einer Gruppe zu </w:t>
            </w:r>
            <w:r w:rsidRPr="00CA7AE5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drei Personen</w:t>
            </w:r>
            <w:r w:rsidRPr="00CA7AE5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. Jeder Schüler sollte in Einzelarbeit zwei Stationen seiner Wahl zu je einem Themenkomplex </w:t>
            </w:r>
            <w:r w:rsidRPr="001F2F12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 xml:space="preserve">Nutzung (Stationen 1 und 2) </w:t>
            </w:r>
            <w:r w:rsidRPr="001F2F12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oder </w:t>
            </w:r>
            <w:r w:rsidRPr="001F2F12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 xml:space="preserve">Tourismus (Stationen 3 und 4) </w:t>
            </w:r>
            <w:r w:rsidR="00001961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oder </w:t>
            </w:r>
            <w:r w:rsidRPr="001F2F12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Mobilität</w:t>
            </w:r>
            <w:r w:rsidRPr="001F2F12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r w:rsidRPr="001F2F12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(Stationen 5 und 6)</w:t>
            </w:r>
            <w:r w:rsidRPr="001F2F12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bearbeiten. </w:t>
            </w:r>
          </w:p>
        </w:tc>
        <w:tc>
          <w:tcPr>
            <w:tcW w:w="709" w:type="dxa"/>
          </w:tcPr>
          <w:p w14:paraId="158FBDCF" w14:textId="7B9BFADE" w:rsidR="005E475A" w:rsidRPr="005E475A" w:rsidRDefault="00D56D7A" w:rsidP="000019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hAnsi="Arial" w:cs="Arial"/>
                <w:sz w:val="22"/>
                <w:szCs w:val="22"/>
                <w:lang w:val="de-DE"/>
              </w:rPr>
              <w:t>I</w:t>
            </w:r>
            <w:r w:rsidR="00063B00">
              <w:rPr>
                <w:rFonts w:ascii="Arial" w:hAnsi="Arial" w:cs="Arial"/>
                <w:sz w:val="22"/>
                <w:szCs w:val="22"/>
                <w:lang w:val="de-DE"/>
              </w:rPr>
              <w:t>/II</w:t>
            </w:r>
          </w:p>
        </w:tc>
        <w:tc>
          <w:tcPr>
            <w:tcW w:w="5953" w:type="dxa"/>
          </w:tcPr>
          <w:p w14:paraId="5AD356C9" w14:textId="195A0413" w:rsidR="006724BB" w:rsidRPr="005E475A" w:rsidRDefault="006724BB" w:rsidP="00C16171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Die Schülerinnen und Schüler können </w:t>
            </w:r>
          </w:p>
          <w:p w14:paraId="172DCF66" w14:textId="31B40C1C" w:rsidR="006724BB" w:rsidRDefault="003B1DF3" w:rsidP="00C1617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eine </w:t>
            </w:r>
            <w:r w:rsidRPr="005E475A">
              <w:rPr>
                <w:rFonts w:ascii="Arial" w:eastAsia="Times New Roman" w:hAnsi="Arial" w:cs="Arial"/>
                <w:b/>
                <w:sz w:val="22"/>
                <w:szCs w:val="22"/>
                <w:lang w:val="de-DE"/>
              </w:rPr>
              <w:t>virtuelle Alpenexkursion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r w:rsidR="000A23A5" w:rsidRPr="005E475A">
              <w:rPr>
                <w:rFonts w:ascii="Arial" w:hAnsi="Arial" w:cs="Arial"/>
                <w:sz w:val="22"/>
                <w:szCs w:val="22"/>
                <w:lang w:val="de-DE"/>
              </w:rPr>
              <w:t xml:space="preserve">von mindestens </w:t>
            </w:r>
            <w:r w:rsidR="005E475A" w:rsidRPr="005E475A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1F2F12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 w:rsidR="005E475A" w:rsidRPr="005E475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0A23A5" w:rsidRPr="005E475A">
              <w:rPr>
                <w:rFonts w:ascii="Arial" w:hAnsi="Arial" w:cs="Arial"/>
                <w:sz w:val="22"/>
                <w:szCs w:val="22"/>
                <w:lang w:val="de-DE"/>
              </w:rPr>
              <w:t xml:space="preserve">aussagefähigen </w:t>
            </w:r>
            <w:r w:rsidR="005E475A" w:rsidRPr="005E475A">
              <w:rPr>
                <w:rFonts w:ascii="Arial" w:hAnsi="Arial" w:cs="Arial"/>
                <w:sz w:val="22"/>
                <w:szCs w:val="22"/>
                <w:lang w:val="de-DE"/>
              </w:rPr>
              <w:t>Folien</w:t>
            </w:r>
            <w:r w:rsidR="005E475A"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am Beispiel </w:t>
            </w:r>
            <w:r w:rsidR="008F5F91"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einer Präsentationssoftware </w:t>
            </w:r>
            <w:r w:rsidR="000A23A5" w:rsidRPr="005E475A">
              <w:rPr>
                <w:rFonts w:ascii="Arial" w:hAnsi="Arial" w:cs="Arial"/>
                <w:sz w:val="22"/>
                <w:szCs w:val="22"/>
                <w:lang w:val="de-DE"/>
              </w:rPr>
              <w:t xml:space="preserve">zu den Themenkomplexen </w:t>
            </w:r>
            <w:r w:rsidR="000A23A5"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Nutzung, Tourismus und Mobilität</w:t>
            </w:r>
            <w:r w:rsidR="006724BB"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erstellen</w:t>
            </w:r>
            <w:r w:rsidR="000A23A5"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.</w:t>
            </w:r>
            <w:r w:rsid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(Einleitungsfolie, Gliederungsfolie</w:t>
            </w:r>
            <w:r w:rsidR="001F2F12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,</w:t>
            </w:r>
            <w:r w:rsidR="00D142DD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r w:rsidR="001F2F12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Folie mit Quellenangaben</w:t>
            </w:r>
            <w:r w:rsid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und je drei pro </w:t>
            </w:r>
            <w:r w:rsidR="001F2F12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Station</w:t>
            </w:r>
            <w:r w:rsid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) </w:t>
            </w:r>
          </w:p>
          <w:p w14:paraId="13317553" w14:textId="6CECAB24" w:rsidR="005E475A" w:rsidRPr="005E475A" w:rsidRDefault="005E475A" w:rsidP="005E475A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  <w:p w14:paraId="1168AAC0" w14:textId="448147C1" w:rsidR="008F5F91" w:rsidRPr="00F721CD" w:rsidRDefault="00713736" w:rsidP="00C1617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eine </w:t>
            </w:r>
            <w:r w:rsidR="005E475A"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Einleitungsfolie mit einer multimediale</w:t>
            </w:r>
            <w:r w:rsidR="00B2298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n</w:t>
            </w:r>
            <w:r w:rsidR="005E475A"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Übersichtskarte mit Routenverlauf anfertigen, die zielgerichtete Verlinkungen enthält.</w:t>
            </w:r>
            <w:r w:rsidR="005E475A" w:rsidRPr="005E47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1F2F12" w:rsidRPr="009E74B1" w14:paraId="53C93311" w14:textId="77777777" w:rsidTr="008E5428">
        <w:trPr>
          <w:trHeight w:val="5236"/>
        </w:trPr>
        <w:tc>
          <w:tcPr>
            <w:tcW w:w="2977" w:type="dxa"/>
          </w:tcPr>
          <w:p w14:paraId="00B59B56" w14:textId="5F337973" w:rsidR="001F2F12" w:rsidRPr="00001961" w:rsidRDefault="001F2F12" w:rsidP="00C16171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2</w:t>
            </w:r>
            <w:r w:rsidRPr="005E47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. Bewerten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Sie in einem Schlussfazit, wie eine </w:t>
            </w:r>
            <w:r w:rsidRPr="005E47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 xml:space="preserve">nachhaltige Entwicklung 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 den Alpen in diesem Themenkomplex möglich ist.</w:t>
            </w:r>
          </w:p>
        </w:tc>
        <w:tc>
          <w:tcPr>
            <w:tcW w:w="709" w:type="dxa"/>
          </w:tcPr>
          <w:p w14:paraId="5214DE00" w14:textId="6696F79D" w:rsidR="001F2F12" w:rsidRPr="005E475A" w:rsidRDefault="001F2F12" w:rsidP="001F2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hAnsi="Arial" w:cs="Arial"/>
                <w:sz w:val="22"/>
                <w:szCs w:val="22"/>
                <w:lang w:val="de-DE"/>
              </w:rPr>
              <w:t>III</w:t>
            </w:r>
          </w:p>
        </w:tc>
        <w:tc>
          <w:tcPr>
            <w:tcW w:w="5953" w:type="dxa"/>
          </w:tcPr>
          <w:p w14:paraId="48A620E5" w14:textId="77777777" w:rsidR="001F2F12" w:rsidRDefault="001F2F12" w:rsidP="00C16171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Die Schülerinnen und Schüler können</w:t>
            </w:r>
          </w:p>
          <w:p w14:paraId="0B62866D" w14:textId="77777777" w:rsidR="001F2F12" w:rsidRPr="005E475A" w:rsidRDefault="001F2F12" w:rsidP="00C16171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in einem Schlussfazit bewerten, wie eine </w:t>
            </w:r>
            <w:r w:rsidRPr="005E47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 xml:space="preserve">nachhaltige Entwicklung 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der Alpen in </w:t>
            </w:r>
            <w:r w:rsidRPr="005E475A">
              <w:rPr>
                <w:rFonts w:ascii="Arial" w:hAnsi="Arial" w:cs="Arial"/>
                <w:sz w:val="22"/>
                <w:szCs w:val="22"/>
                <w:lang w:val="de-DE"/>
              </w:rPr>
              <w:t xml:space="preserve">ökonomischer, ökologischer und sozialer Hinsicht 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in diesem Themenkomplex möglich ist</w:t>
            </w:r>
            <w:r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, wie folgendes Beispiel eines Schülerprodukts veranschaulichen soll. </w:t>
            </w:r>
          </w:p>
          <w:p w14:paraId="059582D7" w14:textId="5DCBC48F" w:rsidR="001F2F12" w:rsidRPr="005E475A" w:rsidRDefault="001F2F12" w:rsidP="001F2F12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hAnsi="Arial" w:cs="Arial"/>
                <w:noProof/>
                <w:sz w:val="22"/>
                <w:szCs w:val="22"/>
                <w:lang w:val="de-DE" w:eastAsia="zh-CN"/>
              </w:rPr>
              <w:drawing>
                <wp:inline distT="0" distB="0" distL="0" distR="0" wp14:anchorId="6D408E4B" wp14:editId="609FC61C">
                  <wp:extent cx="3882003" cy="2183627"/>
                  <wp:effectExtent l="0" t="0" r="4445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053" cy="2186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475A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1F2F12" w:rsidRPr="00AC734C" w14:paraId="1504439A" w14:textId="77777777" w:rsidTr="00F721CD">
        <w:trPr>
          <w:trHeight w:val="1089"/>
        </w:trPr>
        <w:tc>
          <w:tcPr>
            <w:tcW w:w="2977" w:type="dxa"/>
          </w:tcPr>
          <w:p w14:paraId="262EF4E4" w14:textId="38B368DB" w:rsidR="001F2F12" w:rsidRPr="005E475A" w:rsidRDefault="001F2F12" w:rsidP="00C1617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</w:pPr>
            <w:r w:rsidRPr="00713736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3.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r w:rsidRPr="005E47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Präsentieren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Sie die virtuelle Exkursion </w:t>
            </w:r>
            <w:r w:rsidRPr="005E475A">
              <w:rPr>
                <w:rFonts w:ascii="Arial" w:eastAsia="Times New Roman" w:hAnsi="Arial" w:cs="Arial"/>
                <w:b/>
                <w:bCs/>
                <w:sz w:val="22"/>
                <w:szCs w:val="22"/>
                <w:lang w:val="de-DE"/>
              </w:rPr>
              <w:t>erklärend und problembezogen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709" w:type="dxa"/>
          </w:tcPr>
          <w:p w14:paraId="7275A7C4" w14:textId="08F0A55C" w:rsidR="001F2F12" w:rsidRPr="005E475A" w:rsidRDefault="001F2F12" w:rsidP="001F2F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hAnsi="Arial" w:cs="Arial"/>
                <w:sz w:val="22"/>
                <w:szCs w:val="22"/>
                <w:lang w:val="de-DE"/>
              </w:rPr>
              <w:t>II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/III</w:t>
            </w:r>
          </w:p>
        </w:tc>
        <w:tc>
          <w:tcPr>
            <w:tcW w:w="5953" w:type="dxa"/>
          </w:tcPr>
          <w:p w14:paraId="3A466C5F" w14:textId="77777777" w:rsidR="001F2F12" w:rsidRPr="005E475A" w:rsidRDefault="001F2F12" w:rsidP="008E5428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Die Schülerinnen und Schüler können </w:t>
            </w:r>
          </w:p>
          <w:p w14:paraId="26B1FB59" w14:textId="077D8E6D" w:rsidR="001F2F12" w:rsidRPr="005E475A" w:rsidRDefault="001F2F12" w:rsidP="008E5428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r w:rsidRPr="00F721CD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eine multimediale virtuelle Exkursion präsentieren, </w:t>
            </w:r>
            <w:r w:rsidR="00713736" w:rsidRPr="00F721CD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die</w:t>
            </w:r>
            <w:r w:rsidRPr="00F721CD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eine Übersichtskarte mit Routen</w:t>
            </w:r>
            <w:r w:rsidR="00713736" w:rsidRPr="00F721CD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ver</w:t>
            </w:r>
            <w:r w:rsidRPr="00F721CD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lauf und den ausge</w:t>
            </w:r>
            <w:r w:rsidRPr="005E475A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wählten Themenkomplexen enthält. </w:t>
            </w:r>
          </w:p>
        </w:tc>
      </w:tr>
    </w:tbl>
    <w:p w14:paraId="3DAE94A3" w14:textId="305A15CA" w:rsidR="008E5428" w:rsidRPr="00F93995" w:rsidRDefault="008E5428">
      <w:pPr>
        <w:rPr>
          <w:rFonts w:ascii="Arial" w:hAnsi="Arial" w:cs="Arial"/>
          <w:sz w:val="22"/>
          <w:szCs w:val="22"/>
          <w:lang w:val="de-DE"/>
        </w:rPr>
      </w:pPr>
    </w:p>
    <w:p w14:paraId="565B2FA7" w14:textId="22BE1520" w:rsidR="00594C7C" w:rsidRPr="00F721CD" w:rsidRDefault="00B06623" w:rsidP="00F721CD">
      <w:pPr>
        <w:pStyle w:val="berschrift2"/>
        <w:keepNext w:val="0"/>
        <w:keepLines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Weiterführende Hinweise</w:t>
      </w:r>
    </w:p>
    <w:p w14:paraId="7121D50A" w14:textId="25397C93" w:rsidR="00594C7C" w:rsidRDefault="007C1505" w:rsidP="00F93995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Erstellung </w:t>
      </w:r>
      <w:r w:rsidR="00D54F7A">
        <w:rPr>
          <w:rFonts w:ascii="Arial" w:hAnsi="Arial" w:cs="Arial"/>
          <w:sz w:val="22"/>
          <w:szCs w:val="22"/>
          <w:lang w:val="de-DE"/>
        </w:rPr>
        <w:t xml:space="preserve">der </w:t>
      </w:r>
      <w:r w:rsidR="002A5FE3">
        <w:rPr>
          <w:rFonts w:ascii="Arial" w:hAnsi="Arial" w:cs="Arial"/>
          <w:sz w:val="22"/>
          <w:szCs w:val="22"/>
          <w:lang w:val="de-DE"/>
        </w:rPr>
        <w:t>v</w:t>
      </w:r>
      <w:r w:rsidR="00D54F7A">
        <w:rPr>
          <w:rFonts w:ascii="Arial" w:hAnsi="Arial" w:cs="Arial"/>
          <w:sz w:val="22"/>
          <w:szCs w:val="22"/>
          <w:lang w:val="de-DE"/>
        </w:rPr>
        <w:t xml:space="preserve">irtuellen Exkursion </w:t>
      </w:r>
      <w:r>
        <w:rPr>
          <w:rFonts w:ascii="Arial" w:hAnsi="Arial" w:cs="Arial"/>
          <w:sz w:val="22"/>
          <w:szCs w:val="22"/>
          <w:lang w:val="de-DE"/>
        </w:rPr>
        <w:t xml:space="preserve">sollte mit der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2A5FE3">
        <w:rPr>
          <w:rFonts w:ascii="Arial" w:hAnsi="Arial" w:cs="Arial"/>
          <w:sz w:val="22"/>
          <w:szCs w:val="22"/>
          <w:lang w:val="de-DE"/>
        </w:rPr>
        <w:t>-</w:t>
      </w:r>
      <w:r>
        <w:rPr>
          <w:rFonts w:ascii="Arial" w:hAnsi="Arial" w:cs="Arial"/>
          <w:sz w:val="22"/>
          <w:szCs w:val="22"/>
          <w:lang w:val="de-DE"/>
        </w:rPr>
        <w:t xml:space="preserve">Präsentationssoftware erfolgen. Die Schülerinnen und Schüler können zeitgleich </w:t>
      </w:r>
      <w:r w:rsidR="00C21E0E">
        <w:rPr>
          <w:rFonts w:ascii="Arial" w:hAnsi="Arial" w:cs="Arial"/>
          <w:sz w:val="22"/>
          <w:szCs w:val="22"/>
          <w:lang w:val="de-DE"/>
        </w:rPr>
        <w:t xml:space="preserve">und unabhängig </w:t>
      </w:r>
      <w:r>
        <w:rPr>
          <w:rFonts w:ascii="Arial" w:hAnsi="Arial" w:cs="Arial"/>
          <w:sz w:val="22"/>
          <w:szCs w:val="22"/>
          <w:lang w:val="de-DE"/>
        </w:rPr>
        <w:t xml:space="preserve">an ihrem Teil der </w:t>
      </w:r>
      <w:r w:rsidR="004842E2">
        <w:rPr>
          <w:rFonts w:ascii="Arial" w:hAnsi="Arial" w:cs="Arial"/>
          <w:sz w:val="22"/>
          <w:szCs w:val="22"/>
          <w:lang w:val="de-DE"/>
        </w:rPr>
        <w:t xml:space="preserve">Gruppenarbeit arbeiten und sie dann zusammenfügen. Die Präsentationen der Schülerinnen und Schüler sollen untereinander nicht sichtbar sein. </w:t>
      </w:r>
      <w:r w:rsidR="00C21E0E">
        <w:rPr>
          <w:rFonts w:ascii="Arial" w:hAnsi="Arial" w:cs="Arial"/>
          <w:sz w:val="22"/>
          <w:szCs w:val="22"/>
          <w:lang w:val="de-DE"/>
        </w:rPr>
        <w:t xml:space="preserve">Die Lehrkraft kann den Stand der Gruppenarbeiten sich jederzeit anzeigen lassen. </w:t>
      </w:r>
    </w:p>
    <w:p w14:paraId="5110F636" w14:textId="38DAD15A" w:rsidR="00F84091" w:rsidRPr="001A617A" w:rsidRDefault="00F84091" w:rsidP="00F93995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Bewertung </w:t>
      </w:r>
      <w:r w:rsidR="004842E2">
        <w:rPr>
          <w:rFonts w:ascii="Arial" w:hAnsi="Arial" w:cs="Arial"/>
          <w:sz w:val="22"/>
          <w:szCs w:val="22"/>
          <w:lang w:val="de-DE"/>
        </w:rPr>
        <w:t xml:space="preserve">erfolgt mittels </w:t>
      </w:r>
      <w:proofErr w:type="spellStart"/>
      <w:r w:rsidR="004842E2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4842E2">
        <w:rPr>
          <w:rFonts w:ascii="Arial" w:hAnsi="Arial" w:cs="Arial"/>
          <w:sz w:val="22"/>
          <w:szCs w:val="22"/>
          <w:lang w:val="de-DE"/>
        </w:rPr>
        <w:t>-Befragung und digitalen Feedback von den Schüler</w:t>
      </w:r>
      <w:r w:rsidR="007E768D">
        <w:rPr>
          <w:rFonts w:ascii="Arial" w:hAnsi="Arial" w:cs="Arial"/>
          <w:sz w:val="22"/>
          <w:szCs w:val="22"/>
          <w:lang w:val="de-DE"/>
        </w:rPr>
        <w:t>innen und Schüler</w:t>
      </w:r>
      <w:r w:rsidR="004842E2">
        <w:rPr>
          <w:rFonts w:ascii="Arial" w:hAnsi="Arial" w:cs="Arial"/>
          <w:sz w:val="22"/>
          <w:szCs w:val="22"/>
          <w:lang w:val="de-DE"/>
        </w:rPr>
        <w:t xml:space="preserve">n per Handy </w:t>
      </w:r>
      <w:proofErr w:type="spellStart"/>
      <w:r w:rsidR="0025647B">
        <w:rPr>
          <w:rFonts w:ascii="Arial" w:hAnsi="Arial" w:cs="Arial"/>
          <w:sz w:val="22"/>
          <w:szCs w:val="22"/>
          <w:lang w:val="de-DE"/>
        </w:rPr>
        <w:t>Moodle</w:t>
      </w:r>
      <w:proofErr w:type="spellEnd"/>
      <w:r w:rsidR="0025647B">
        <w:rPr>
          <w:rFonts w:ascii="Arial" w:hAnsi="Arial" w:cs="Arial"/>
          <w:sz w:val="22"/>
          <w:szCs w:val="22"/>
          <w:lang w:val="de-DE"/>
        </w:rPr>
        <w:t xml:space="preserve"> App </w:t>
      </w:r>
      <w:r w:rsidR="004842E2">
        <w:rPr>
          <w:rFonts w:ascii="Arial" w:hAnsi="Arial" w:cs="Arial"/>
          <w:sz w:val="22"/>
          <w:szCs w:val="22"/>
          <w:lang w:val="de-DE"/>
        </w:rPr>
        <w:t xml:space="preserve">nach den Präsentationen. Die Befragung </w:t>
      </w:r>
      <w:r w:rsidR="0025647B">
        <w:rPr>
          <w:rFonts w:ascii="Arial" w:hAnsi="Arial" w:cs="Arial"/>
          <w:sz w:val="22"/>
          <w:szCs w:val="22"/>
          <w:lang w:val="de-DE"/>
        </w:rPr>
        <w:t xml:space="preserve">und das Feedback </w:t>
      </w:r>
      <w:r w:rsidR="004842E2">
        <w:rPr>
          <w:rFonts w:ascii="Arial" w:hAnsi="Arial" w:cs="Arial"/>
          <w:sz w:val="22"/>
          <w:szCs w:val="22"/>
          <w:lang w:val="de-DE"/>
        </w:rPr>
        <w:t>soll</w:t>
      </w:r>
      <w:r w:rsidR="00353610">
        <w:rPr>
          <w:rFonts w:ascii="Arial" w:hAnsi="Arial" w:cs="Arial"/>
          <w:sz w:val="22"/>
          <w:szCs w:val="22"/>
          <w:lang w:val="de-DE"/>
        </w:rPr>
        <w:t>en</w:t>
      </w:r>
      <w:r w:rsidR="004842E2">
        <w:rPr>
          <w:rFonts w:ascii="Arial" w:hAnsi="Arial" w:cs="Arial"/>
          <w:sz w:val="22"/>
          <w:szCs w:val="22"/>
          <w:lang w:val="de-DE"/>
        </w:rPr>
        <w:t xml:space="preserve"> die Lehrkraft bei der Bewertung unterstützen</w:t>
      </w:r>
      <w:r w:rsidR="0036071C">
        <w:rPr>
          <w:rFonts w:ascii="Arial" w:hAnsi="Arial" w:cs="Arial"/>
          <w:sz w:val="22"/>
          <w:szCs w:val="22"/>
          <w:lang w:val="de-DE"/>
        </w:rPr>
        <w:t xml:space="preserve">, welche durch die Matrix erfolgen soll. </w:t>
      </w:r>
    </w:p>
    <w:p w14:paraId="78289DFB" w14:textId="77777777" w:rsidR="00594C7C" w:rsidRPr="001A617A" w:rsidRDefault="00594C7C" w:rsidP="00F93995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509B94DA" w14:textId="2C389F35" w:rsidR="00594C7C" w:rsidRPr="001A617A" w:rsidRDefault="00B06623" w:rsidP="00F721CD">
      <w:pPr>
        <w:pStyle w:val="berschrift2"/>
        <w:keepNext w:val="0"/>
        <w:keepLines w:val="0"/>
        <w:numPr>
          <w:ilvl w:val="0"/>
          <w:numId w:val="1"/>
        </w:numPr>
        <w:spacing w:before="12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p w14:paraId="61D53E20" w14:textId="618B2CDD" w:rsidR="00A9328D" w:rsidRPr="00A9328D" w:rsidRDefault="00A9328D">
      <w:pPr>
        <w:rPr>
          <w:rFonts w:ascii="Arial" w:hAnsi="Arial" w:cs="Arial"/>
          <w:sz w:val="22"/>
          <w:szCs w:val="22"/>
          <w:lang w:val="de-DE"/>
        </w:rPr>
      </w:pPr>
      <w:r w:rsidRPr="00A9328D">
        <w:rPr>
          <w:rFonts w:ascii="Arial" w:hAnsi="Arial" w:cs="Arial"/>
          <w:sz w:val="22"/>
          <w:szCs w:val="22"/>
          <w:lang w:val="de-DE"/>
        </w:rPr>
        <w:t xml:space="preserve">Bildungshaus Schulbuchverlag (2017): </w:t>
      </w:r>
      <w:proofErr w:type="spellStart"/>
      <w:r w:rsidRPr="00A9328D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>eydlitz</w:t>
      </w:r>
      <w:proofErr w:type="spellEnd"/>
      <w:r>
        <w:rPr>
          <w:rFonts w:ascii="Arial" w:hAnsi="Arial" w:cs="Arial"/>
          <w:sz w:val="22"/>
          <w:szCs w:val="22"/>
          <w:lang w:val="de-DE"/>
        </w:rPr>
        <w:t>-Geographie. Sachsen-Anhalt Qualifikationsphase der gymna</w:t>
      </w:r>
      <w:r w:rsidR="00D94736">
        <w:rPr>
          <w:rFonts w:ascii="Arial" w:hAnsi="Arial" w:cs="Arial"/>
          <w:sz w:val="22"/>
          <w:szCs w:val="22"/>
          <w:lang w:val="de-DE"/>
        </w:rPr>
        <w:t>sialen Oberstufe, Schroedel/Westermann-Verlag. S. 64</w:t>
      </w:r>
      <w:r w:rsidR="00381B95">
        <w:rPr>
          <w:rFonts w:ascii="Arial" w:hAnsi="Arial" w:cs="Arial"/>
          <w:sz w:val="22"/>
          <w:szCs w:val="22"/>
          <w:lang w:val="de-DE"/>
        </w:rPr>
        <w:t>.</w:t>
      </w:r>
    </w:p>
    <w:p w14:paraId="1407BA10" w14:textId="77777777" w:rsidR="00A9328D" w:rsidRPr="00A9328D" w:rsidRDefault="00A9328D">
      <w:pPr>
        <w:rPr>
          <w:rFonts w:ascii="Arial" w:hAnsi="Arial" w:cs="Arial"/>
          <w:sz w:val="22"/>
          <w:szCs w:val="22"/>
          <w:lang w:val="de-DE"/>
        </w:rPr>
      </w:pPr>
    </w:p>
    <w:p w14:paraId="50AF94C8" w14:textId="1981D68B" w:rsidR="00D96C1D" w:rsidRDefault="00D96C1D" w:rsidP="00D9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lang w:val="de-DE"/>
        </w:rPr>
      </w:pPr>
      <w:r w:rsidRPr="00A9328D">
        <w:rPr>
          <w:rFonts w:ascii="Arial" w:eastAsia="Times New Roman" w:hAnsi="Arial" w:cs="Arial"/>
          <w:sz w:val="22"/>
          <w:szCs w:val="22"/>
          <w:lang w:val="de-DE"/>
        </w:rPr>
        <w:t>Fuchs, Nadine (2018): Verstehen, was wir sehen,</w:t>
      </w:r>
      <w:r w:rsidR="007177BA">
        <w:rPr>
          <w:rFonts w:ascii="Arial" w:eastAsia="Times New Roman" w:hAnsi="Arial" w:cs="Arial"/>
          <w:sz w:val="22"/>
          <w:szCs w:val="22"/>
          <w:lang w:val="de-DE"/>
        </w:rPr>
        <w:t xml:space="preserve"> Schüler entwickeln interaktive, virtuelle Exkursionen </w:t>
      </w:r>
      <w:r w:rsidRPr="00A9328D">
        <w:rPr>
          <w:rFonts w:ascii="Arial" w:eastAsia="Times New Roman" w:hAnsi="Arial" w:cs="Arial"/>
          <w:sz w:val="22"/>
          <w:szCs w:val="22"/>
          <w:lang w:val="de-DE"/>
        </w:rPr>
        <w:t xml:space="preserve">In: Praxis-Geographie, S. </w:t>
      </w:r>
      <w:r>
        <w:rPr>
          <w:rFonts w:ascii="Arial" w:eastAsia="Times New Roman" w:hAnsi="Arial" w:cs="Arial"/>
          <w:sz w:val="22"/>
          <w:szCs w:val="22"/>
          <w:lang w:val="de-DE"/>
        </w:rPr>
        <w:t xml:space="preserve">18-22. </w:t>
      </w:r>
    </w:p>
    <w:p w14:paraId="3E2C92F3" w14:textId="77777777" w:rsidR="00D96C1D" w:rsidRPr="00A9328D" w:rsidRDefault="00D96C1D" w:rsidP="00D9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sz w:val="22"/>
          <w:szCs w:val="22"/>
          <w:lang w:val="de-DE"/>
        </w:rPr>
      </w:pPr>
    </w:p>
    <w:p w14:paraId="43C6D37D" w14:textId="0280B29B" w:rsidR="00FB5CF2" w:rsidRPr="00F721CD" w:rsidRDefault="0076387A" w:rsidP="00F721CD">
      <w:pPr>
        <w:rPr>
          <w:rFonts w:ascii="Arial" w:eastAsia="Times New Roman" w:hAnsi="Arial" w:cs="Arial"/>
          <w:sz w:val="22"/>
          <w:szCs w:val="22"/>
          <w:lang w:val="de-DE"/>
        </w:rPr>
      </w:pPr>
      <w:r w:rsidRPr="00A9328D">
        <w:rPr>
          <w:rFonts w:ascii="Arial" w:hAnsi="Arial" w:cs="Arial"/>
          <w:sz w:val="22"/>
          <w:szCs w:val="22"/>
          <w:lang w:val="de-DE"/>
        </w:rPr>
        <w:t>Schmidt,</w:t>
      </w:r>
      <w:r w:rsidR="00A9328D" w:rsidRPr="00A9328D">
        <w:rPr>
          <w:rFonts w:ascii="Arial" w:hAnsi="Arial" w:cs="Arial"/>
          <w:sz w:val="22"/>
          <w:szCs w:val="22"/>
          <w:lang w:val="de-DE"/>
        </w:rPr>
        <w:t xml:space="preserve"> D</w:t>
      </w:r>
      <w:r w:rsidR="00A9328D">
        <w:rPr>
          <w:rFonts w:ascii="Arial" w:hAnsi="Arial" w:cs="Arial"/>
          <w:sz w:val="22"/>
          <w:szCs w:val="22"/>
          <w:lang w:val="de-DE"/>
        </w:rPr>
        <w:t>aniela</w:t>
      </w:r>
      <w:r w:rsidR="00D96C1D">
        <w:rPr>
          <w:rFonts w:ascii="Arial" w:hAnsi="Arial" w:cs="Arial"/>
          <w:sz w:val="22"/>
          <w:szCs w:val="22"/>
          <w:lang w:val="de-DE"/>
        </w:rPr>
        <w:t>,</w:t>
      </w:r>
      <w:r w:rsidRPr="00A9328D">
        <w:rPr>
          <w:rFonts w:ascii="Arial" w:hAnsi="Arial" w:cs="Arial"/>
          <w:sz w:val="22"/>
          <w:szCs w:val="22"/>
          <w:lang w:val="de-DE"/>
        </w:rPr>
        <w:t xml:space="preserve"> Anne-Kathrin Lindau &amp; Alexander Finger</w:t>
      </w:r>
      <w:r w:rsidRPr="00A9328D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>(</w:t>
      </w:r>
      <w:r w:rsidR="001C7052" w:rsidRPr="00A9328D">
        <w:rPr>
          <w:rFonts w:ascii="Arial" w:eastAsia="Times New Roman" w:hAnsi="Arial" w:cs="Arial"/>
          <w:sz w:val="22"/>
          <w:szCs w:val="22"/>
          <w:lang w:val="de-DE"/>
        </w:rPr>
        <w:t>2013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 xml:space="preserve">): </w:t>
      </w:r>
      <w:r w:rsidR="001C7052" w:rsidRPr="00A9328D">
        <w:rPr>
          <w:rFonts w:ascii="Arial" w:hAnsi="Arial" w:cs="Arial"/>
          <w:sz w:val="22"/>
          <w:szCs w:val="22"/>
          <w:lang w:val="de-DE"/>
        </w:rPr>
        <w:t>Die virtuelle Exkursion als Lehr- und Lernumgebung in Schule und Hochschule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 xml:space="preserve">. </w:t>
      </w:r>
      <w:r w:rsidR="001C7052" w:rsidRPr="00A9328D">
        <w:rPr>
          <w:rFonts w:ascii="Arial" w:eastAsia="Times New Roman" w:hAnsi="Arial" w:cs="Arial"/>
          <w:sz w:val="22"/>
          <w:szCs w:val="22"/>
          <w:lang w:val="de-DE"/>
        </w:rPr>
        <w:t>Halle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 xml:space="preserve">. URL: </w:t>
      </w:r>
      <w:hyperlink r:id="rId11" w:history="1">
        <w:r w:rsidR="001C7052" w:rsidRPr="00A9328D">
          <w:rPr>
            <w:rStyle w:val="Hyperlink"/>
            <w:rFonts w:ascii="Arial" w:hAnsi="Arial" w:cs="Arial"/>
            <w:sz w:val="22"/>
            <w:szCs w:val="22"/>
            <w:u w:val="none"/>
            <w:lang w:val="de-DE"/>
          </w:rPr>
          <w:t>Virtuelle_Exkursion_Lehr-Lernumgebung_Schule_Hochschule_Hall_Jb.pdf</w:t>
        </w:r>
      </w:hyperlink>
      <w:r w:rsidR="001C7052" w:rsidRPr="00A9328D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 xml:space="preserve">(Stand: </w:t>
      </w:r>
      <w:r w:rsidR="001C7052" w:rsidRPr="00A9328D">
        <w:rPr>
          <w:rFonts w:ascii="Arial" w:eastAsia="Times New Roman" w:hAnsi="Arial" w:cs="Arial"/>
          <w:sz w:val="22"/>
          <w:szCs w:val="22"/>
          <w:lang w:val="de-DE"/>
        </w:rPr>
        <w:t>12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>.0</w:t>
      </w:r>
      <w:r w:rsidR="001C7052" w:rsidRPr="00A9328D">
        <w:rPr>
          <w:rFonts w:ascii="Arial" w:eastAsia="Times New Roman" w:hAnsi="Arial" w:cs="Arial"/>
          <w:sz w:val="22"/>
          <w:szCs w:val="22"/>
          <w:lang w:val="de-DE"/>
        </w:rPr>
        <w:t>7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>.20</w:t>
      </w:r>
      <w:r w:rsidR="001C7052" w:rsidRPr="00A9328D">
        <w:rPr>
          <w:rFonts w:ascii="Arial" w:eastAsia="Times New Roman" w:hAnsi="Arial" w:cs="Arial"/>
          <w:sz w:val="22"/>
          <w:szCs w:val="22"/>
          <w:lang w:val="de-DE"/>
        </w:rPr>
        <w:t>22</w:t>
      </w:r>
      <w:r w:rsidR="00B06623" w:rsidRPr="00A9328D">
        <w:rPr>
          <w:rFonts w:ascii="Arial" w:eastAsia="Times New Roman" w:hAnsi="Arial" w:cs="Arial"/>
          <w:sz w:val="22"/>
          <w:szCs w:val="22"/>
          <w:lang w:val="de-DE"/>
        </w:rPr>
        <w:t>)</w:t>
      </w:r>
      <w:r w:rsidR="002E085B" w:rsidRPr="00A9328D">
        <w:rPr>
          <w:rFonts w:ascii="Arial" w:eastAsia="Times New Roman" w:hAnsi="Arial" w:cs="Arial"/>
          <w:sz w:val="22"/>
          <w:szCs w:val="22"/>
          <w:lang w:val="de-DE"/>
        </w:rPr>
        <w:t>.</w:t>
      </w:r>
    </w:p>
    <w:sectPr w:rsidR="00FB5CF2" w:rsidRPr="00F721CD" w:rsidSect="001A617A">
      <w:headerReference w:type="default" r:id="rId12"/>
      <w:footerReference w:type="default" r:id="rId13"/>
      <w:pgSz w:w="11900" w:h="16840"/>
      <w:pgMar w:top="1588" w:right="1134" w:bottom="124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CC83" w14:textId="77777777" w:rsidR="00EB64A3" w:rsidRDefault="00EB64A3">
      <w:r>
        <w:separator/>
      </w:r>
    </w:p>
  </w:endnote>
  <w:endnote w:type="continuationSeparator" w:id="0">
    <w:p w14:paraId="23E3D8DB" w14:textId="77777777" w:rsidR="00EB64A3" w:rsidRDefault="00EB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DC8B36D" w14:textId="77777777" w:rsidR="00AC734C" w:rsidRPr="00AC734C" w:rsidRDefault="00AC734C" w:rsidP="00AC734C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AC734C">
          <w:rPr>
            <w:rFonts w:ascii="Arial" w:hAnsi="Arial" w:cs="Arial"/>
            <w:sz w:val="16"/>
            <w:szCs w:val="16"/>
            <w:lang w:val="de-DE"/>
          </w:rPr>
          <w:t xml:space="preserve">Quelle: </w:t>
        </w:r>
        <w:r w:rsidRPr="00AC734C">
          <w:rPr>
            <w:rFonts w:ascii="Arial" w:hAnsi="Arial" w:cs="Arial"/>
            <w:sz w:val="16"/>
            <w:szCs w:val="16"/>
            <w:lang w:val="de-DE" w:eastAsia="de-DE"/>
          </w:rPr>
          <w:t>Landesinstitut für Schulqualität und Lehrerbildung Sachsen-Anhalt (LISA)</w:t>
        </w:r>
        <w:r w:rsidRPr="00AC734C">
          <w:rPr>
            <w:rFonts w:ascii="Arial" w:hAnsi="Arial" w:cs="Arial"/>
            <w:sz w:val="16"/>
            <w:szCs w:val="16"/>
            <w:lang w:val="de-DE"/>
          </w:rPr>
          <w:t xml:space="preserve"> (http://www.bildung-lsa.de) | Lizenz: (CC BY-SA 4.0)</w:t>
        </w:r>
      </w:p>
      <w:p w14:paraId="590AEB0A" w14:textId="18123836" w:rsidR="00FC045F" w:rsidRPr="00FC045F" w:rsidRDefault="00FC045F" w:rsidP="00AC734C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AC734C">
          <w:rPr>
            <w:rFonts w:ascii="Arial" w:hAnsi="Arial" w:cs="Arial"/>
            <w:noProof/>
            <w:sz w:val="20"/>
            <w:szCs w:val="20"/>
          </w:rPr>
          <w:t>4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61FF" w14:textId="77777777" w:rsidR="00EB64A3" w:rsidRDefault="00EB64A3">
      <w:r>
        <w:separator/>
      </w:r>
    </w:p>
  </w:footnote>
  <w:footnote w:type="continuationSeparator" w:id="0">
    <w:p w14:paraId="5A6768FA" w14:textId="77777777" w:rsidR="00EB64A3" w:rsidRDefault="00EB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5130A020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 xml:space="preserve">Niveaubestimmende Aufgabe </w:t>
    </w:r>
    <w:r w:rsidR="00001961">
      <w:rPr>
        <w:rFonts w:ascii="Arial" w:hAnsi="Arial" w:cs="Arial"/>
        <w:sz w:val="20"/>
        <w:szCs w:val="20"/>
        <w:lang w:val="de-DE"/>
      </w:rPr>
      <w:t>Gymnasium</w:t>
    </w:r>
    <w:r w:rsidR="006E4A79" w:rsidRPr="006E4A79">
      <w:rPr>
        <w:rFonts w:ascii="Arial" w:hAnsi="Arial" w:cs="Arial"/>
        <w:sz w:val="20"/>
        <w:szCs w:val="20"/>
        <w:lang w:val="de-DE"/>
      </w:rPr>
      <w:t xml:space="preserve"> </w:t>
    </w:r>
    <w:r w:rsidR="00972702">
      <w:rPr>
        <w:rFonts w:ascii="Arial" w:hAnsi="Arial" w:cs="Arial"/>
        <w:sz w:val="20"/>
        <w:szCs w:val="20"/>
        <w:lang w:val="de-DE"/>
      </w:rPr>
      <w:t>Geograph</w:t>
    </w:r>
    <w:r w:rsidR="006E4A79">
      <w:rPr>
        <w:rFonts w:ascii="Arial" w:hAnsi="Arial" w:cs="Arial"/>
        <w:sz w:val="20"/>
        <w:szCs w:val="20"/>
        <w:lang w:val="de-DE"/>
      </w:rPr>
      <w:t>ie</w:t>
    </w:r>
    <w:r w:rsidR="0008773C" w:rsidRPr="0008773C">
      <w:rPr>
        <w:rFonts w:ascii="Arial" w:hAnsi="Arial" w:cs="Arial"/>
        <w:sz w:val="20"/>
        <w:szCs w:val="20"/>
        <w:lang w:val="de-DE"/>
      </w:rPr>
      <w:t>,</w:t>
    </w:r>
    <w:r w:rsidRPr="0008773C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Pr="0008773C">
      <w:rPr>
        <w:rFonts w:ascii="Arial" w:hAnsi="Arial" w:cs="Arial"/>
        <w:sz w:val="20"/>
        <w:szCs w:val="20"/>
        <w:lang w:val="de-DE"/>
      </w:rPr>
      <w:t>Sjg</w:t>
    </w:r>
    <w:proofErr w:type="spellEnd"/>
    <w:r w:rsidRPr="0008773C">
      <w:rPr>
        <w:rFonts w:ascii="Arial" w:hAnsi="Arial" w:cs="Arial"/>
        <w:sz w:val="20"/>
        <w:szCs w:val="20"/>
        <w:lang w:val="de-DE"/>
      </w:rPr>
      <w:t xml:space="preserve">. </w:t>
    </w:r>
    <w:r w:rsidR="00152CDD">
      <w:rPr>
        <w:rFonts w:ascii="Arial" w:hAnsi="Arial" w:cs="Arial"/>
        <w:sz w:val="20"/>
        <w:szCs w:val="20"/>
        <w:lang w:val="de-DE"/>
      </w:rPr>
      <w:t>11</w:t>
    </w:r>
    <w:r w:rsidR="00001961">
      <w:rPr>
        <w:rFonts w:ascii="Arial" w:hAnsi="Arial" w:cs="Arial"/>
        <w:sz w:val="20"/>
        <w:szCs w:val="20"/>
        <w:lang w:val="de-DE"/>
      </w:rPr>
      <w:t xml:space="preserve"> </w:t>
    </w:r>
    <w:r w:rsidR="00001961">
      <w:rPr>
        <w:rFonts w:ascii="Arial" w:hAnsi="Arial" w:cs="Arial"/>
        <w:sz w:val="20"/>
        <w:szCs w:val="20"/>
        <w:lang w:val="de-DE"/>
      </w:rPr>
      <w:tab/>
    </w:r>
    <w:r w:rsidR="0099137D">
      <w:rPr>
        <w:rFonts w:ascii="Arial" w:hAnsi="Arial" w:cs="Arial"/>
        <w:sz w:val="20"/>
        <w:szCs w:val="20"/>
        <w:lang w:val="de-DE"/>
      </w:rPr>
      <w:t>Hinweise für Lehrkräfte</w:t>
    </w:r>
    <w:r>
      <w:rPr>
        <w:rFonts w:ascii="Arial" w:hAnsi="Arial" w:cs="Arial"/>
        <w:sz w:val="20"/>
        <w:szCs w:val="20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3080"/>
    <w:multiLevelType w:val="hybridMultilevel"/>
    <w:tmpl w:val="F42E0E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C71"/>
    <w:multiLevelType w:val="hybridMultilevel"/>
    <w:tmpl w:val="4D8085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C26CEA">
      <w:numFmt w:val="bullet"/>
      <w:lvlText w:val="-"/>
      <w:lvlJc w:val="left"/>
      <w:pPr>
        <w:ind w:left="1364" w:hanging="360"/>
      </w:pPr>
      <w:rPr>
        <w:rFonts w:ascii="Arial" w:eastAsia="Arial Unicode MS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9944C6"/>
    <w:multiLevelType w:val="hybridMultilevel"/>
    <w:tmpl w:val="21169DE2"/>
    <w:lvl w:ilvl="0" w:tplc="4C3275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77C"/>
    <w:multiLevelType w:val="hybridMultilevel"/>
    <w:tmpl w:val="5718A670"/>
    <w:lvl w:ilvl="0" w:tplc="986277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80C3E"/>
    <w:multiLevelType w:val="hybridMultilevel"/>
    <w:tmpl w:val="759E9EDC"/>
    <w:lvl w:ilvl="0" w:tplc="4C327596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5A07043A"/>
    <w:multiLevelType w:val="hybridMultilevel"/>
    <w:tmpl w:val="ADE6E28C"/>
    <w:lvl w:ilvl="0" w:tplc="9DBC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325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AB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E23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63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89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40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C7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944F9"/>
    <w:multiLevelType w:val="hybridMultilevel"/>
    <w:tmpl w:val="EC08A630"/>
    <w:lvl w:ilvl="0" w:tplc="4C327596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01961"/>
    <w:rsid w:val="00020365"/>
    <w:rsid w:val="00040578"/>
    <w:rsid w:val="00043C69"/>
    <w:rsid w:val="00063B00"/>
    <w:rsid w:val="0007540C"/>
    <w:rsid w:val="00081212"/>
    <w:rsid w:val="0008773C"/>
    <w:rsid w:val="000A23A5"/>
    <w:rsid w:val="000B17B4"/>
    <w:rsid w:val="000C2629"/>
    <w:rsid w:val="000C2E0E"/>
    <w:rsid w:val="000D27E6"/>
    <w:rsid w:val="000D5DDC"/>
    <w:rsid w:val="00111954"/>
    <w:rsid w:val="00113F69"/>
    <w:rsid w:val="001447F1"/>
    <w:rsid w:val="00152CDD"/>
    <w:rsid w:val="00161A92"/>
    <w:rsid w:val="00165718"/>
    <w:rsid w:val="00176395"/>
    <w:rsid w:val="001A209C"/>
    <w:rsid w:val="001A4A6A"/>
    <w:rsid w:val="001A617A"/>
    <w:rsid w:val="001C3B58"/>
    <w:rsid w:val="001C7052"/>
    <w:rsid w:val="001C75AA"/>
    <w:rsid w:val="001D0DDA"/>
    <w:rsid w:val="001D1312"/>
    <w:rsid w:val="001F21B5"/>
    <w:rsid w:val="001F2F12"/>
    <w:rsid w:val="00213618"/>
    <w:rsid w:val="002225BB"/>
    <w:rsid w:val="002234C0"/>
    <w:rsid w:val="00223C13"/>
    <w:rsid w:val="0023228B"/>
    <w:rsid w:val="002322D9"/>
    <w:rsid w:val="002327D6"/>
    <w:rsid w:val="002345AC"/>
    <w:rsid w:val="00245C20"/>
    <w:rsid w:val="00250084"/>
    <w:rsid w:val="00251EE5"/>
    <w:rsid w:val="0025647B"/>
    <w:rsid w:val="0026173A"/>
    <w:rsid w:val="00263AE1"/>
    <w:rsid w:val="002719A2"/>
    <w:rsid w:val="00276BEC"/>
    <w:rsid w:val="00283B07"/>
    <w:rsid w:val="0028419B"/>
    <w:rsid w:val="002A5FE3"/>
    <w:rsid w:val="002B3C15"/>
    <w:rsid w:val="002D1FBA"/>
    <w:rsid w:val="002D2449"/>
    <w:rsid w:val="002D6656"/>
    <w:rsid w:val="002D7829"/>
    <w:rsid w:val="002E085B"/>
    <w:rsid w:val="002E26CD"/>
    <w:rsid w:val="00300906"/>
    <w:rsid w:val="003125C2"/>
    <w:rsid w:val="003260B9"/>
    <w:rsid w:val="00340D51"/>
    <w:rsid w:val="00353610"/>
    <w:rsid w:val="0036071C"/>
    <w:rsid w:val="0037544A"/>
    <w:rsid w:val="00381B95"/>
    <w:rsid w:val="003A0E98"/>
    <w:rsid w:val="003B0109"/>
    <w:rsid w:val="003B1DF3"/>
    <w:rsid w:val="003D453C"/>
    <w:rsid w:val="003E26B1"/>
    <w:rsid w:val="003F1AD8"/>
    <w:rsid w:val="003F2568"/>
    <w:rsid w:val="003F619F"/>
    <w:rsid w:val="003F7B3E"/>
    <w:rsid w:val="004117FE"/>
    <w:rsid w:val="0042367D"/>
    <w:rsid w:val="0043063D"/>
    <w:rsid w:val="0043558B"/>
    <w:rsid w:val="00436AA6"/>
    <w:rsid w:val="00442B25"/>
    <w:rsid w:val="00446A20"/>
    <w:rsid w:val="004519EC"/>
    <w:rsid w:val="00457E4B"/>
    <w:rsid w:val="004626C3"/>
    <w:rsid w:val="00465DFA"/>
    <w:rsid w:val="004842E2"/>
    <w:rsid w:val="004D7B64"/>
    <w:rsid w:val="004F0928"/>
    <w:rsid w:val="004F46DC"/>
    <w:rsid w:val="004F6DFE"/>
    <w:rsid w:val="005049B1"/>
    <w:rsid w:val="00507DA5"/>
    <w:rsid w:val="0051243C"/>
    <w:rsid w:val="0052462B"/>
    <w:rsid w:val="00530603"/>
    <w:rsid w:val="005307FE"/>
    <w:rsid w:val="005350F4"/>
    <w:rsid w:val="00536668"/>
    <w:rsid w:val="005602FA"/>
    <w:rsid w:val="00567A2E"/>
    <w:rsid w:val="00577CD4"/>
    <w:rsid w:val="00594C7C"/>
    <w:rsid w:val="005B15D4"/>
    <w:rsid w:val="005C3011"/>
    <w:rsid w:val="005C31A3"/>
    <w:rsid w:val="005D58CE"/>
    <w:rsid w:val="005E475A"/>
    <w:rsid w:val="005E6F77"/>
    <w:rsid w:val="005F46CB"/>
    <w:rsid w:val="00616F66"/>
    <w:rsid w:val="00626246"/>
    <w:rsid w:val="00627AF3"/>
    <w:rsid w:val="006400B6"/>
    <w:rsid w:val="006645CB"/>
    <w:rsid w:val="006724BB"/>
    <w:rsid w:val="00683273"/>
    <w:rsid w:val="006A5DD2"/>
    <w:rsid w:val="006C3931"/>
    <w:rsid w:val="006E4A79"/>
    <w:rsid w:val="006E683A"/>
    <w:rsid w:val="00713736"/>
    <w:rsid w:val="007177BA"/>
    <w:rsid w:val="00721EDD"/>
    <w:rsid w:val="00724A9C"/>
    <w:rsid w:val="0072683F"/>
    <w:rsid w:val="00732534"/>
    <w:rsid w:val="00737316"/>
    <w:rsid w:val="00762F23"/>
    <w:rsid w:val="0076387A"/>
    <w:rsid w:val="00786119"/>
    <w:rsid w:val="00793185"/>
    <w:rsid w:val="00796508"/>
    <w:rsid w:val="007B0AD7"/>
    <w:rsid w:val="007C0837"/>
    <w:rsid w:val="007C1505"/>
    <w:rsid w:val="007C21E1"/>
    <w:rsid w:val="007C352D"/>
    <w:rsid w:val="007D40AC"/>
    <w:rsid w:val="007E16D3"/>
    <w:rsid w:val="007E54D6"/>
    <w:rsid w:val="007E768D"/>
    <w:rsid w:val="007F0524"/>
    <w:rsid w:val="007F5F7D"/>
    <w:rsid w:val="0080561B"/>
    <w:rsid w:val="00810162"/>
    <w:rsid w:val="008971F4"/>
    <w:rsid w:val="008E0652"/>
    <w:rsid w:val="008E5428"/>
    <w:rsid w:val="008F2D05"/>
    <w:rsid w:val="008F5F91"/>
    <w:rsid w:val="008F7F72"/>
    <w:rsid w:val="00911B0A"/>
    <w:rsid w:val="00913CA2"/>
    <w:rsid w:val="00914549"/>
    <w:rsid w:val="00921AF0"/>
    <w:rsid w:val="0094060F"/>
    <w:rsid w:val="009534A8"/>
    <w:rsid w:val="00972702"/>
    <w:rsid w:val="009740EF"/>
    <w:rsid w:val="0099137D"/>
    <w:rsid w:val="009A6AEC"/>
    <w:rsid w:val="009B274A"/>
    <w:rsid w:val="009B49D6"/>
    <w:rsid w:val="009B4E9C"/>
    <w:rsid w:val="009C2742"/>
    <w:rsid w:val="009E5525"/>
    <w:rsid w:val="009E74B1"/>
    <w:rsid w:val="00A07CC0"/>
    <w:rsid w:val="00A247CC"/>
    <w:rsid w:val="00A44ED8"/>
    <w:rsid w:val="00A51A50"/>
    <w:rsid w:val="00A9328D"/>
    <w:rsid w:val="00AA45C5"/>
    <w:rsid w:val="00AB6584"/>
    <w:rsid w:val="00AB7F2E"/>
    <w:rsid w:val="00AC734C"/>
    <w:rsid w:val="00AF0FDB"/>
    <w:rsid w:val="00AF4B8B"/>
    <w:rsid w:val="00B06623"/>
    <w:rsid w:val="00B22987"/>
    <w:rsid w:val="00B40022"/>
    <w:rsid w:val="00B80692"/>
    <w:rsid w:val="00B8311F"/>
    <w:rsid w:val="00B9340C"/>
    <w:rsid w:val="00BA1D20"/>
    <w:rsid w:val="00BA3F02"/>
    <w:rsid w:val="00BA44E6"/>
    <w:rsid w:val="00BA7E6D"/>
    <w:rsid w:val="00BB2672"/>
    <w:rsid w:val="00BC6C9A"/>
    <w:rsid w:val="00BF27E0"/>
    <w:rsid w:val="00BF3F12"/>
    <w:rsid w:val="00C01E55"/>
    <w:rsid w:val="00C05900"/>
    <w:rsid w:val="00C10B0E"/>
    <w:rsid w:val="00C14F96"/>
    <w:rsid w:val="00C16171"/>
    <w:rsid w:val="00C21E0E"/>
    <w:rsid w:val="00C255C7"/>
    <w:rsid w:val="00C4538E"/>
    <w:rsid w:val="00C45ABB"/>
    <w:rsid w:val="00C736F9"/>
    <w:rsid w:val="00C91041"/>
    <w:rsid w:val="00CA0104"/>
    <w:rsid w:val="00CA7AE5"/>
    <w:rsid w:val="00CB310D"/>
    <w:rsid w:val="00CB4319"/>
    <w:rsid w:val="00CD4636"/>
    <w:rsid w:val="00CE7FB1"/>
    <w:rsid w:val="00D020EF"/>
    <w:rsid w:val="00D142DD"/>
    <w:rsid w:val="00D16296"/>
    <w:rsid w:val="00D17EFD"/>
    <w:rsid w:val="00D35621"/>
    <w:rsid w:val="00D50655"/>
    <w:rsid w:val="00D54F7A"/>
    <w:rsid w:val="00D56D7A"/>
    <w:rsid w:val="00D676B1"/>
    <w:rsid w:val="00D70108"/>
    <w:rsid w:val="00D83C06"/>
    <w:rsid w:val="00D93671"/>
    <w:rsid w:val="00D94736"/>
    <w:rsid w:val="00D96C1D"/>
    <w:rsid w:val="00DC3B0B"/>
    <w:rsid w:val="00DE7961"/>
    <w:rsid w:val="00DF534F"/>
    <w:rsid w:val="00E0186B"/>
    <w:rsid w:val="00E04A89"/>
    <w:rsid w:val="00E2037F"/>
    <w:rsid w:val="00E30A94"/>
    <w:rsid w:val="00E315B6"/>
    <w:rsid w:val="00E32EF8"/>
    <w:rsid w:val="00E746EF"/>
    <w:rsid w:val="00E87A8A"/>
    <w:rsid w:val="00EA1F49"/>
    <w:rsid w:val="00EA378E"/>
    <w:rsid w:val="00EB2BC4"/>
    <w:rsid w:val="00EB6118"/>
    <w:rsid w:val="00EB64A3"/>
    <w:rsid w:val="00EB655D"/>
    <w:rsid w:val="00EF0E54"/>
    <w:rsid w:val="00F504D8"/>
    <w:rsid w:val="00F512FF"/>
    <w:rsid w:val="00F565D9"/>
    <w:rsid w:val="00F721CD"/>
    <w:rsid w:val="00F8403B"/>
    <w:rsid w:val="00F84091"/>
    <w:rsid w:val="00F93995"/>
    <w:rsid w:val="00F97519"/>
    <w:rsid w:val="00FA0DAF"/>
    <w:rsid w:val="00FB5CF2"/>
    <w:rsid w:val="00FC045F"/>
    <w:rsid w:val="00FC78AB"/>
    <w:rsid w:val="00FE2DBF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AB6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1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oc.ku.de/id/eprint/25749/1/Virtuelle_Exkursion_Lehr-Lernumgebung_Schule_Hochschule_Hall_J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DD14-FF7E-494B-AEBA-EBDD1CC9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9</cp:revision>
  <cp:lastPrinted>2023-02-01T20:29:00Z</cp:lastPrinted>
  <dcterms:created xsi:type="dcterms:W3CDTF">2023-02-03T09:14:00Z</dcterms:created>
  <dcterms:modified xsi:type="dcterms:W3CDTF">2024-02-21T09:19:00Z</dcterms:modified>
</cp:coreProperties>
</file>