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984"/>
      </w:tblGrid>
      <w:tr w:rsidR="002C7D52" w:rsidTr="00C20110">
        <w:trPr>
          <w:trHeight w:val="1046"/>
        </w:trPr>
        <w:tc>
          <w:tcPr>
            <w:tcW w:w="7797" w:type="dxa"/>
            <w:vAlign w:val="center"/>
          </w:tcPr>
          <w:p w:rsidR="002C7D52" w:rsidRPr="002C7D52" w:rsidRDefault="002C7D52" w:rsidP="002C7D52">
            <w:pPr>
              <w:pStyle w:val="berschrift1"/>
              <w:spacing w:before="120" w:after="120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  <w:u w:color="000000"/>
                <w:lang w:val="de-D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de-DE"/>
              </w:rPr>
              <w:t>Musikalische Begegnungen – eine Reise von Südafrika nach Lateinamerika</w:t>
            </w:r>
          </w:p>
        </w:tc>
        <w:tc>
          <w:tcPr>
            <w:tcW w:w="1984" w:type="dxa"/>
            <w:vAlign w:val="center"/>
          </w:tcPr>
          <w:p w:rsidR="002C7D52" w:rsidRDefault="002C7D52" w:rsidP="002C7D52">
            <w:pPr>
              <w:pStyle w:val="berschrift1"/>
              <w:spacing w:before="120" w:after="120"/>
              <w:jc w:val="right"/>
              <w:rPr>
                <w:b/>
                <w:bCs/>
                <w:color w:val="000000"/>
                <w:sz w:val="22"/>
                <w:szCs w:val="22"/>
                <w:u w:color="000000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  <w:u w:color="000000"/>
                <w:lang w:val="de-DE" w:eastAsia="zh-CN"/>
              </w:rPr>
              <w:drawing>
                <wp:inline distT="0" distB="0" distL="0" distR="0" wp14:anchorId="753A198F" wp14:editId="50F36973">
                  <wp:extent cx="1080000" cy="545418"/>
                  <wp:effectExtent l="0" t="0" r="635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 nba grü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54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3F12" w:rsidRPr="001A617A" w:rsidRDefault="00BF3F12" w:rsidP="00BF3F12">
      <w:pPr>
        <w:rPr>
          <w:rFonts w:ascii="Arial" w:hAnsi="Arial" w:cs="Arial"/>
          <w:sz w:val="22"/>
          <w:szCs w:val="22"/>
          <w:lang w:val="de-DE"/>
        </w:rPr>
      </w:pPr>
    </w:p>
    <w:p w:rsidR="00BF3F12" w:rsidRPr="001A617A" w:rsidRDefault="00FC045F" w:rsidP="00851888">
      <w:pPr>
        <w:pStyle w:val="berschrift2"/>
        <w:numPr>
          <w:ilvl w:val="0"/>
          <w:numId w:val="30"/>
        </w:numPr>
        <w:spacing w:before="120" w:after="120"/>
        <w:ind w:left="357" w:hanging="357"/>
        <w:contextualSpacing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Einordnung in den Fachlehrplan</w:t>
      </w:r>
      <w:r w:rsidR="004626C3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 Gymnasium</w:t>
      </w:r>
    </w:p>
    <w:tbl>
      <w:tblPr>
        <w:tblW w:w="9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9"/>
      </w:tblGrid>
      <w:tr w:rsidR="005B15D4" w:rsidRPr="001A617A" w:rsidTr="00851888">
        <w:trPr>
          <w:trHeight w:val="306"/>
        </w:trPr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5B15D4" w:rsidRPr="00E2037F" w:rsidRDefault="00300906" w:rsidP="00851888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Schulja</w:t>
            </w:r>
            <w:r w:rsidRPr="00E2037F">
              <w:rPr>
                <w:rFonts w:ascii="Arial" w:hAnsi="Arial" w:cs="Arial"/>
                <w:bCs/>
                <w:sz w:val="22"/>
                <w:szCs w:val="22"/>
              </w:rPr>
              <w:t>hrg</w:t>
            </w:r>
            <w:r w:rsidR="00FA7DE8">
              <w:rPr>
                <w:rFonts w:ascii="Arial" w:hAnsi="Arial" w:cs="Arial"/>
                <w:bCs/>
                <w:sz w:val="22"/>
                <w:szCs w:val="22"/>
              </w:rPr>
              <w:t>ä</w:t>
            </w:r>
            <w:r w:rsidRPr="00E2037F">
              <w:rPr>
                <w:rFonts w:ascii="Arial" w:hAnsi="Arial" w:cs="Arial"/>
                <w:bCs/>
                <w:sz w:val="22"/>
                <w:szCs w:val="22"/>
              </w:rPr>
              <w:t>ng</w:t>
            </w:r>
            <w:r w:rsidR="00FA7DE8">
              <w:rPr>
                <w:rFonts w:ascii="Arial" w:hAnsi="Arial" w:cs="Arial"/>
                <w:bCs/>
                <w:sz w:val="22"/>
                <w:szCs w:val="22"/>
              </w:rPr>
              <w:t>e</w:t>
            </w:r>
            <w:proofErr w:type="spellEnd"/>
            <w:r w:rsidR="005B15D4" w:rsidRPr="00E2037F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A43F4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3742B">
              <w:rPr>
                <w:rFonts w:ascii="Arial" w:hAnsi="Arial" w:cs="Arial"/>
                <w:bCs/>
                <w:sz w:val="22"/>
                <w:szCs w:val="22"/>
              </w:rPr>
              <w:t>7/8</w:t>
            </w:r>
          </w:p>
        </w:tc>
      </w:tr>
      <w:tr w:rsidR="00EB655D" w:rsidRPr="0047226E" w:rsidTr="00851888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B655D" w:rsidRPr="00E2037F" w:rsidRDefault="00EB655D" w:rsidP="00851888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Kompetenzschwerpunkt</w:t>
            </w:r>
            <w:r w:rsidR="00A86CEE">
              <w:rPr>
                <w:rFonts w:ascii="Arial" w:hAnsi="Arial" w:cs="Arial"/>
                <w:bCs/>
                <w:sz w:val="22"/>
                <w:szCs w:val="22"/>
                <w:lang w:val="de-DE"/>
              </w:rPr>
              <w:t>e</w:t>
            </w: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:</w:t>
            </w:r>
            <w:r w:rsidR="00A43F4D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r w:rsidR="00D3742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Musikkulturen der Welt entdecken</w:t>
            </w:r>
            <w:r w:rsidR="00A86CEE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</w:t>
            </w:r>
            <w:r w:rsidR="00D93CB6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–</w:t>
            </w:r>
            <w:r w:rsidR="00A86CEE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</w:t>
            </w:r>
            <w:r w:rsidR="00D3742B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Afrika/Amerika und Rock-/Popmusik; Mit Stimme und Instrumenten musizieren</w:t>
            </w:r>
          </w:p>
        </w:tc>
      </w:tr>
      <w:tr w:rsidR="00EB655D" w:rsidRPr="0047226E" w:rsidTr="00851888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B655D" w:rsidRPr="00E2037F" w:rsidRDefault="00283B07" w:rsidP="0085188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sz w:val="22"/>
                <w:szCs w:val="22"/>
                <w:lang w:val="de-DE"/>
              </w:rPr>
              <w:t>Kompetenzen:</w:t>
            </w:r>
          </w:p>
          <w:p w:rsidR="00EB655D" w:rsidRDefault="00D3742B" w:rsidP="00851888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lateinamerikanische Lieder und Rhythmen singen und musizieren</w:t>
            </w:r>
          </w:p>
          <w:p w:rsidR="00D3742B" w:rsidRDefault="00D3742B" w:rsidP="00851888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afrikanische Rhythmen und Lieder erproben</w:t>
            </w:r>
          </w:p>
          <w:p w:rsidR="00D3742B" w:rsidRDefault="00D3742B" w:rsidP="00851888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einfache Rhythmen auf Percussion-Instrumenten im Zusammenspiel anwenden</w:t>
            </w:r>
          </w:p>
          <w:p w:rsidR="00D3742B" w:rsidRDefault="00D3742B" w:rsidP="00851888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erste Akkorde auf Keyboard/Gitarre/Ukulele als Begleitung nutzen</w:t>
            </w:r>
          </w:p>
          <w:p w:rsidR="00D3742B" w:rsidRDefault="00D3742B" w:rsidP="00851888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spezifische Gestaltungsmittel der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DE"/>
              </w:rPr>
              <w:t>Popularmusik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wie Off-Beat nutzen</w:t>
            </w:r>
          </w:p>
          <w:p w:rsidR="00D3742B" w:rsidRDefault="00D3742B" w:rsidP="00851888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die eigene „neue“</w:t>
            </w:r>
            <w:r w:rsidR="00D72716">
              <w:rPr>
                <w:rFonts w:ascii="Arial" w:hAnsi="Arial" w:cs="Arial"/>
                <w:sz w:val="22"/>
                <w:szCs w:val="22"/>
                <w:lang w:val="de-DE"/>
              </w:rPr>
              <w:t xml:space="preserve"> Stimme (nach dem S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timmwechsel) bewusst wahrnehmen und einsetzen</w:t>
            </w:r>
          </w:p>
          <w:p w:rsidR="00D3742B" w:rsidRDefault="00D3742B" w:rsidP="00851888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ein vielfältiges Liedrepertoire entwickeln</w:t>
            </w:r>
          </w:p>
          <w:p w:rsidR="00D3742B" w:rsidRPr="00E2037F" w:rsidRDefault="00603592" w:rsidP="00851888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r</w:t>
            </w:r>
            <w:r w:rsidR="00D3742B">
              <w:rPr>
                <w:rFonts w:ascii="Arial" w:hAnsi="Arial" w:cs="Arial"/>
                <w:sz w:val="22"/>
                <w:szCs w:val="22"/>
                <w:lang w:val="de-DE"/>
              </w:rPr>
              <w:t>hythmische Klangaktionen mit der Stimme gestalten</w:t>
            </w:r>
          </w:p>
        </w:tc>
      </w:tr>
      <w:tr w:rsidR="00EB655D" w:rsidRPr="001A617A" w:rsidTr="00851888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B655D" w:rsidRPr="00E2037F" w:rsidRDefault="00283B07" w:rsidP="00851888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2037F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="00EB655D" w:rsidRPr="00E2037F">
              <w:rPr>
                <w:rFonts w:ascii="Arial" w:hAnsi="Arial" w:cs="Arial"/>
                <w:bCs/>
                <w:sz w:val="22"/>
                <w:szCs w:val="22"/>
              </w:rPr>
              <w:t>rundlegende</w:t>
            </w:r>
            <w:proofErr w:type="spellEnd"/>
            <w:r w:rsidR="00EB655D" w:rsidRPr="00E203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B655D" w:rsidRPr="00E2037F">
              <w:rPr>
                <w:rFonts w:ascii="Arial" w:hAnsi="Arial" w:cs="Arial"/>
                <w:bCs/>
                <w:sz w:val="22"/>
                <w:szCs w:val="22"/>
              </w:rPr>
              <w:t>Wissensbestände</w:t>
            </w:r>
            <w:proofErr w:type="spellEnd"/>
            <w:r w:rsidR="00EB655D" w:rsidRPr="00E2037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A43F4D" w:rsidRPr="00851888" w:rsidRDefault="00D72716" w:rsidP="00851888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Hauptdreiklänge (Tonika, Subdominante</w:t>
            </w:r>
            <w:r w:rsidR="003B627F">
              <w:rPr>
                <w:rFonts w:ascii="Arial" w:hAnsi="Arial" w:cs="Arial"/>
                <w:sz w:val="22"/>
                <w:szCs w:val="22"/>
                <w:lang w:val="de-DE"/>
              </w:rPr>
              <w:t>, Dominante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  <w:p w:rsidR="00A43F4D" w:rsidRPr="00A43F4D" w:rsidRDefault="00D72716" w:rsidP="00851888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Akkordschrift</w:t>
            </w:r>
          </w:p>
          <w:p w:rsidR="00EB655D" w:rsidRPr="00E2037F" w:rsidRDefault="00D72716" w:rsidP="00851888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51888">
              <w:rPr>
                <w:rFonts w:ascii="Arial" w:hAnsi="Arial" w:cs="Arial"/>
                <w:sz w:val="22"/>
                <w:szCs w:val="22"/>
                <w:lang w:val="de-DE"/>
              </w:rPr>
              <w:t>On- und</w:t>
            </w:r>
            <w:r>
              <w:rPr>
                <w:rFonts w:ascii="Arial" w:hAnsi="Arial" w:cs="Arial"/>
                <w:sz w:val="22"/>
                <w:szCs w:val="22"/>
              </w:rPr>
              <w:t xml:space="preserve"> Off-Beat</w:t>
            </w:r>
          </w:p>
        </w:tc>
      </w:tr>
      <w:tr w:rsidR="000D27E6" w:rsidRPr="0047226E" w:rsidTr="00851888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0D27E6" w:rsidRPr="00E2037F" w:rsidRDefault="000D27E6" w:rsidP="00851888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Beitrag zur Entwicklung von Schlüsselkompetenzen:</w:t>
            </w:r>
          </w:p>
          <w:p w:rsidR="00A43F4D" w:rsidRPr="00A43F4D" w:rsidRDefault="00A43F4D" w:rsidP="00851888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43F4D">
              <w:rPr>
                <w:rFonts w:ascii="Arial" w:hAnsi="Arial" w:cs="Arial"/>
                <w:sz w:val="22"/>
                <w:szCs w:val="22"/>
                <w:lang w:val="de-DE"/>
              </w:rPr>
              <w:t xml:space="preserve">Bildung in der digitalen Welt: </w:t>
            </w:r>
            <w:r w:rsidR="00D72716">
              <w:rPr>
                <w:rFonts w:ascii="Arial" w:hAnsi="Arial" w:cs="Arial"/>
                <w:sz w:val="22"/>
                <w:szCs w:val="22"/>
                <w:lang w:val="de-DE"/>
              </w:rPr>
              <w:t xml:space="preserve">Suchen, Verarbeiten und Aufbewahren, Speichern und Abrufen, </w:t>
            </w:r>
            <w:r w:rsidRPr="00A43F4D">
              <w:rPr>
                <w:rFonts w:ascii="Arial" w:hAnsi="Arial" w:cs="Arial"/>
                <w:sz w:val="22"/>
                <w:szCs w:val="22"/>
                <w:lang w:val="de-DE"/>
              </w:rPr>
              <w:t>Werkzeuge bedarfsgerecht einsetzen</w:t>
            </w:r>
            <w:r w:rsidR="00D72716">
              <w:rPr>
                <w:rFonts w:ascii="Arial" w:hAnsi="Arial" w:cs="Arial"/>
                <w:sz w:val="22"/>
                <w:szCs w:val="22"/>
                <w:lang w:val="de-DE"/>
              </w:rPr>
              <w:t xml:space="preserve"> und zum Problemlösen einsetzen</w:t>
            </w:r>
          </w:p>
          <w:p w:rsidR="00D72716" w:rsidRPr="00851888" w:rsidRDefault="00A43F4D" w:rsidP="00851888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72716">
              <w:rPr>
                <w:rFonts w:ascii="Arial" w:hAnsi="Arial" w:cs="Arial"/>
                <w:sz w:val="22"/>
                <w:szCs w:val="22"/>
                <w:lang w:val="de-DE"/>
              </w:rPr>
              <w:t xml:space="preserve">Nachhaltigkeit: </w:t>
            </w:r>
            <w:r w:rsidR="00D72716" w:rsidRPr="00D72716">
              <w:rPr>
                <w:rFonts w:ascii="Arial" w:hAnsi="Arial" w:cs="Arial"/>
                <w:sz w:val="22"/>
                <w:szCs w:val="22"/>
                <w:lang w:val="de-DE"/>
              </w:rPr>
              <w:t>Ungleichheit zwischen den Ländern verringern</w:t>
            </w:r>
          </w:p>
          <w:p w:rsidR="000D27E6" w:rsidRPr="00E2037F" w:rsidRDefault="00A43F4D" w:rsidP="00851888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D72716">
              <w:rPr>
                <w:rFonts w:ascii="Arial" w:hAnsi="Arial" w:cs="Arial"/>
                <w:sz w:val="22"/>
                <w:szCs w:val="22"/>
                <w:lang w:val="de-DE"/>
              </w:rPr>
              <w:t xml:space="preserve">Bildung </w:t>
            </w:r>
            <w:r w:rsidR="00D72716" w:rsidRPr="00D72716">
              <w:rPr>
                <w:rFonts w:ascii="Arial" w:hAnsi="Arial" w:cs="Arial"/>
                <w:sz w:val="22"/>
                <w:szCs w:val="22"/>
                <w:lang w:val="de-DE"/>
              </w:rPr>
              <w:t xml:space="preserve">für das </w:t>
            </w:r>
            <w:r w:rsidRPr="00D72716">
              <w:rPr>
                <w:rFonts w:ascii="Arial" w:hAnsi="Arial" w:cs="Arial"/>
                <w:sz w:val="22"/>
                <w:szCs w:val="22"/>
                <w:lang w:val="de-DE"/>
              </w:rPr>
              <w:t>21. Jahrhundert: Kreativitätsentwicklung</w:t>
            </w:r>
          </w:p>
        </w:tc>
      </w:tr>
      <w:tr w:rsidR="00283B07" w:rsidRPr="0047226E" w:rsidTr="00851888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83B07" w:rsidRPr="00E2037F" w:rsidRDefault="00283B07" w:rsidP="00851888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Beitrag zur Entwicklung </w:t>
            </w:r>
            <w:r w:rsidR="000D27E6"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fächerübergreifender Kompetenzen</w:t>
            </w: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:</w:t>
            </w:r>
          </w:p>
          <w:p w:rsidR="00A43F4D" w:rsidRPr="00A43F4D" w:rsidRDefault="00A43F4D" w:rsidP="00851888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43F4D">
              <w:rPr>
                <w:rFonts w:ascii="Arial" w:hAnsi="Arial" w:cs="Arial"/>
                <w:sz w:val="22"/>
                <w:szCs w:val="22"/>
                <w:lang w:val="de-DE"/>
              </w:rPr>
              <w:t>Lernmethoden: Informationen finden und verarbeiten (S</w:t>
            </w:r>
            <w:r w:rsidR="00851888">
              <w:rPr>
                <w:rFonts w:ascii="Arial" w:hAnsi="Arial" w:cs="Arial"/>
                <w:sz w:val="22"/>
                <w:szCs w:val="22"/>
                <w:lang w:val="de-DE"/>
              </w:rPr>
              <w:t>uchstrategien aufstellen und um</w:t>
            </w:r>
            <w:r w:rsidRPr="00A43F4D">
              <w:rPr>
                <w:rFonts w:ascii="Arial" w:hAnsi="Arial" w:cs="Arial"/>
                <w:sz w:val="22"/>
                <w:szCs w:val="22"/>
                <w:lang w:val="de-DE"/>
              </w:rPr>
              <w:t>setzen)</w:t>
            </w:r>
          </w:p>
          <w:p w:rsidR="00283B07" w:rsidRPr="00E2037F" w:rsidRDefault="00D72716" w:rsidP="00851888">
            <w:pPr>
              <w:pStyle w:val="Listenabsatz"/>
              <w:numPr>
                <w:ilvl w:val="0"/>
                <w:numId w:val="3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Friedliches Zusammenleben/inklusive Gesellschaft, demokratische Werte</w:t>
            </w:r>
          </w:p>
        </w:tc>
      </w:tr>
    </w:tbl>
    <w:p w:rsidR="00CA0104" w:rsidRPr="001A617A" w:rsidRDefault="00CA0104" w:rsidP="00851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noProof/>
          <w:sz w:val="22"/>
          <w:szCs w:val="22"/>
          <w:lang w:val="de-DE"/>
        </w:rPr>
      </w:pPr>
    </w:p>
    <w:p w:rsidR="00300906" w:rsidRPr="001A617A" w:rsidRDefault="00300906" w:rsidP="00D22A6B">
      <w:pPr>
        <w:pStyle w:val="berschrift2"/>
        <w:numPr>
          <w:ilvl w:val="0"/>
          <w:numId w:val="30"/>
        </w:numPr>
        <w:spacing w:before="120" w:after="120" w:line="360" w:lineRule="auto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Anregungen und Hinweise zum unterrichtlichen Einsatz</w:t>
      </w:r>
    </w:p>
    <w:p w:rsidR="00D72716" w:rsidRPr="00D72716" w:rsidRDefault="00D72716" w:rsidP="00D22A6B">
      <w:pPr>
        <w:pStyle w:val="Listenabsatz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  <w:lang w:val="de-DE"/>
        </w:rPr>
      </w:pPr>
      <w:r>
        <w:rPr>
          <w:rFonts w:ascii="Arial" w:hAnsi="Arial" w:cs="Arial"/>
          <w:i/>
          <w:sz w:val="22"/>
          <w:szCs w:val="22"/>
          <w:lang w:val="de-DE"/>
        </w:rPr>
        <w:t>Die Teilaufgabe 1 kann sowohl als Lernaufgabe im Unterricht eingesetzt oder aber auch als Testaufgabe genutzt werden (dann kann auf Teilaufgabe 2 verzichtet werden). Der differenzierten Kompetenzausprägung der Schülerinnen und Schüler beim Instrumentalspiel und beim Singen kann durch Wahlmöglichkeiten bei der Aufführung Rechnung getragen werden. Dadurch wird auch die Selbstreflexion de</w:t>
      </w:r>
      <w:r w:rsidR="00D87CC1">
        <w:rPr>
          <w:rFonts w:ascii="Arial" w:hAnsi="Arial" w:cs="Arial"/>
          <w:i/>
          <w:sz w:val="22"/>
          <w:szCs w:val="22"/>
          <w:lang w:val="de-DE"/>
        </w:rPr>
        <w:t>s</w:t>
      </w:r>
      <w:r>
        <w:rPr>
          <w:rFonts w:ascii="Arial" w:hAnsi="Arial" w:cs="Arial"/>
          <w:i/>
          <w:sz w:val="22"/>
          <w:szCs w:val="22"/>
          <w:lang w:val="de-DE"/>
        </w:rPr>
        <w:t xml:space="preserve"> Einzelnen gefordert und gefördert.</w:t>
      </w:r>
    </w:p>
    <w:p w:rsidR="00D22A6B" w:rsidRDefault="00D22A6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br w:type="page"/>
      </w:r>
    </w:p>
    <w:p w:rsidR="00300906" w:rsidRPr="001A617A" w:rsidRDefault="00A43F4D" w:rsidP="00D22A6B">
      <w:pPr>
        <w:pStyle w:val="Listenabsatz"/>
        <w:numPr>
          <w:ilvl w:val="0"/>
          <w:numId w:val="32"/>
        </w:numPr>
        <w:spacing w:before="120" w:line="360" w:lineRule="auto"/>
        <w:ind w:left="357" w:hanging="357"/>
        <w:contextualSpacing w:val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Aufgabe 1.1:</w:t>
      </w:r>
    </w:p>
    <w:p w:rsidR="00A43F4D" w:rsidRPr="00A43F4D" w:rsidRDefault="00A43F4D" w:rsidP="00D22A6B">
      <w:pPr>
        <w:pStyle w:val="Listenabsatz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de-DE"/>
        </w:rPr>
      </w:pPr>
      <w:r w:rsidRPr="00A43F4D">
        <w:rPr>
          <w:rFonts w:ascii="Arial" w:hAnsi="Arial" w:cs="Arial"/>
          <w:sz w:val="22"/>
          <w:szCs w:val="22"/>
          <w:lang w:val="de-DE"/>
        </w:rPr>
        <w:t xml:space="preserve">Diese Aufgabe </w:t>
      </w:r>
      <w:r w:rsidR="00D72716">
        <w:rPr>
          <w:rFonts w:ascii="Arial" w:hAnsi="Arial" w:cs="Arial"/>
          <w:sz w:val="22"/>
          <w:szCs w:val="22"/>
          <w:lang w:val="de-DE"/>
        </w:rPr>
        <w:t>dient als Unterrichtseinstieg</w:t>
      </w:r>
      <w:r w:rsidRPr="00A43F4D">
        <w:rPr>
          <w:rFonts w:ascii="Arial" w:hAnsi="Arial" w:cs="Arial"/>
          <w:sz w:val="22"/>
          <w:szCs w:val="22"/>
          <w:lang w:val="de-DE"/>
        </w:rPr>
        <w:t>.</w:t>
      </w:r>
      <w:r w:rsidR="00D72716">
        <w:rPr>
          <w:rFonts w:ascii="Arial" w:hAnsi="Arial" w:cs="Arial"/>
          <w:sz w:val="22"/>
          <w:szCs w:val="22"/>
          <w:lang w:val="de-DE"/>
        </w:rPr>
        <w:t xml:space="preserve"> Zunächst wird das Lied aufmerksam gehört. Da es sich um einen Tanz handelt, wäre die Einbeziehung von Videosequenzen sinnvoll. Die Lehrkraft wird das Singen anleiten, da hier zunächst nur ein e</w:t>
      </w:r>
      <w:r w:rsidR="00EC33C1">
        <w:rPr>
          <w:rFonts w:ascii="Arial" w:hAnsi="Arial" w:cs="Arial"/>
          <w:sz w:val="22"/>
          <w:szCs w:val="22"/>
          <w:lang w:val="de-DE"/>
        </w:rPr>
        <w:t>rstes B</w:t>
      </w:r>
      <w:r w:rsidR="00D72716">
        <w:rPr>
          <w:rFonts w:ascii="Arial" w:hAnsi="Arial" w:cs="Arial"/>
          <w:sz w:val="22"/>
          <w:szCs w:val="22"/>
          <w:lang w:val="de-DE"/>
        </w:rPr>
        <w:t>ekanntwerden der Lernenden mit dem Song wichtig ist.</w:t>
      </w:r>
    </w:p>
    <w:p w:rsidR="00A43F4D" w:rsidRPr="00A43F4D" w:rsidRDefault="00A43F4D" w:rsidP="00D22A6B">
      <w:pPr>
        <w:pStyle w:val="Listenabsatz"/>
        <w:numPr>
          <w:ilvl w:val="0"/>
          <w:numId w:val="32"/>
        </w:numPr>
        <w:spacing w:before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A43F4D">
        <w:rPr>
          <w:rFonts w:ascii="Arial" w:hAnsi="Arial" w:cs="Arial"/>
          <w:sz w:val="22"/>
          <w:szCs w:val="22"/>
        </w:rPr>
        <w:t>Aufgabe</w:t>
      </w:r>
      <w:r w:rsidR="00EC33C1">
        <w:rPr>
          <w:rFonts w:ascii="Arial" w:hAnsi="Arial" w:cs="Arial"/>
          <w:sz w:val="22"/>
          <w:szCs w:val="22"/>
        </w:rPr>
        <w:t>n</w:t>
      </w:r>
      <w:proofErr w:type="spellEnd"/>
      <w:r w:rsidRPr="00A43F4D">
        <w:rPr>
          <w:rFonts w:ascii="Arial" w:hAnsi="Arial" w:cs="Arial"/>
          <w:sz w:val="22"/>
          <w:szCs w:val="22"/>
        </w:rPr>
        <w:t xml:space="preserve"> 1.2</w:t>
      </w:r>
      <w:r w:rsidR="00851888">
        <w:rPr>
          <w:rFonts w:ascii="Arial" w:hAnsi="Arial" w:cs="Arial"/>
          <w:sz w:val="22"/>
          <w:szCs w:val="22"/>
        </w:rPr>
        <w:t xml:space="preserve"> – </w:t>
      </w:r>
      <w:r w:rsidR="00EC33C1">
        <w:rPr>
          <w:rFonts w:ascii="Arial" w:hAnsi="Arial" w:cs="Arial"/>
          <w:sz w:val="22"/>
          <w:szCs w:val="22"/>
        </w:rPr>
        <w:t>4</w:t>
      </w:r>
      <w:r w:rsidRPr="00A43F4D">
        <w:rPr>
          <w:rFonts w:ascii="Arial" w:hAnsi="Arial" w:cs="Arial"/>
          <w:sz w:val="22"/>
          <w:szCs w:val="22"/>
        </w:rPr>
        <w:t>:</w:t>
      </w:r>
    </w:p>
    <w:p w:rsidR="00A43F4D" w:rsidRPr="00892FEA" w:rsidRDefault="00EC33C1" w:rsidP="00D22A6B">
      <w:pPr>
        <w:pStyle w:val="Listenabsatz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de-DE"/>
        </w:rPr>
      </w:pPr>
      <w:r w:rsidRPr="00892FEA">
        <w:rPr>
          <w:rFonts w:ascii="Arial" w:hAnsi="Arial" w:cs="Arial"/>
          <w:sz w:val="22"/>
          <w:szCs w:val="22"/>
          <w:lang w:val="de-DE"/>
        </w:rPr>
        <w:t xml:space="preserve">Die Schülerinnen und Schüler wählen nach einer auf Selbstreflexion basierenden Einschätzung </w:t>
      </w:r>
      <w:r w:rsidR="00D87CC1" w:rsidRPr="00892FEA">
        <w:rPr>
          <w:rFonts w:ascii="Arial" w:hAnsi="Arial" w:cs="Arial"/>
          <w:sz w:val="22"/>
          <w:szCs w:val="22"/>
          <w:lang w:val="de-DE"/>
        </w:rPr>
        <w:t xml:space="preserve">ihrer </w:t>
      </w:r>
      <w:r w:rsidRPr="00892FEA">
        <w:rPr>
          <w:rFonts w:ascii="Arial" w:hAnsi="Arial" w:cs="Arial"/>
          <w:sz w:val="22"/>
          <w:szCs w:val="22"/>
          <w:lang w:val="de-DE"/>
        </w:rPr>
        <w:t xml:space="preserve">Kompetenzen </w:t>
      </w:r>
      <w:r w:rsidR="00D87CC1" w:rsidRPr="00892FEA">
        <w:rPr>
          <w:rFonts w:ascii="Arial" w:hAnsi="Arial" w:cs="Arial"/>
          <w:sz w:val="22"/>
          <w:szCs w:val="22"/>
          <w:lang w:val="de-DE"/>
        </w:rPr>
        <w:t>die</w:t>
      </w:r>
      <w:r w:rsidRPr="00892FEA">
        <w:rPr>
          <w:rFonts w:ascii="Arial" w:hAnsi="Arial" w:cs="Arial"/>
          <w:sz w:val="22"/>
          <w:szCs w:val="22"/>
          <w:lang w:val="de-DE"/>
        </w:rPr>
        <w:t xml:space="preserve"> Instrumente selbstständig und frei</w:t>
      </w:r>
      <w:r w:rsidR="00A43F4D" w:rsidRPr="00892FEA">
        <w:rPr>
          <w:rFonts w:ascii="Arial" w:hAnsi="Arial" w:cs="Arial"/>
          <w:sz w:val="22"/>
          <w:szCs w:val="22"/>
          <w:lang w:val="de-DE"/>
        </w:rPr>
        <w:t>.</w:t>
      </w:r>
    </w:p>
    <w:p w:rsidR="00EC33C1" w:rsidRPr="00892FEA" w:rsidRDefault="00EC33C1" w:rsidP="00D22A6B">
      <w:pPr>
        <w:pStyle w:val="Listenabsatz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de-DE"/>
        </w:rPr>
      </w:pPr>
      <w:r w:rsidRPr="00892FEA">
        <w:rPr>
          <w:rFonts w:ascii="Arial" w:hAnsi="Arial" w:cs="Arial"/>
          <w:sz w:val="22"/>
          <w:szCs w:val="22"/>
          <w:lang w:val="de-DE"/>
        </w:rPr>
        <w:t>Wie in Aufgabe 1.1 sind auch bei diesen Teilaufgaben Phasen des gemeinsamen Musizierens zu gewährleisten.</w:t>
      </w:r>
    </w:p>
    <w:p w:rsidR="00EC33C1" w:rsidRPr="00892FEA" w:rsidRDefault="00EC33C1" w:rsidP="00D22A6B">
      <w:pPr>
        <w:pStyle w:val="Listenabsatz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de-DE"/>
        </w:rPr>
      </w:pPr>
      <w:r w:rsidRPr="00892FEA">
        <w:rPr>
          <w:rFonts w:ascii="Arial" w:hAnsi="Arial" w:cs="Arial"/>
          <w:sz w:val="22"/>
          <w:szCs w:val="22"/>
          <w:lang w:val="de-DE"/>
        </w:rPr>
        <w:t>Die Lehrkraft hat in allen Phasen die Aufgabe, beratend und unterstützend zu wirken.</w:t>
      </w:r>
    </w:p>
    <w:p w:rsidR="00EC33C1" w:rsidRPr="00892FEA" w:rsidRDefault="00EC33C1" w:rsidP="00D22A6B">
      <w:pPr>
        <w:pStyle w:val="Listenabsatz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de-DE"/>
        </w:rPr>
      </w:pPr>
      <w:r w:rsidRPr="00892FEA">
        <w:rPr>
          <w:rFonts w:ascii="Arial" w:hAnsi="Arial" w:cs="Arial"/>
          <w:sz w:val="22"/>
          <w:szCs w:val="22"/>
          <w:lang w:val="de-DE"/>
        </w:rPr>
        <w:t xml:space="preserve">Beim Einstudieren der </w:t>
      </w:r>
      <w:proofErr w:type="spellStart"/>
      <w:r w:rsidRPr="00892FEA">
        <w:rPr>
          <w:rFonts w:ascii="Arial" w:hAnsi="Arial" w:cs="Arial"/>
          <w:sz w:val="22"/>
          <w:szCs w:val="22"/>
          <w:lang w:val="de-DE"/>
        </w:rPr>
        <w:t>Mouth</w:t>
      </w:r>
      <w:proofErr w:type="spellEnd"/>
      <w:r w:rsidRPr="00892FEA">
        <w:rPr>
          <w:rFonts w:ascii="Arial" w:hAnsi="Arial" w:cs="Arial"/>
          <w:sz w:val="22"/>
          <w:szCs w:val="22"/>
          <w:lang w:val="de-DE"/>
        </w:rPr>
        <w:t>-Percussion („Mund-</w:t>
      </w:r>
      <w:proofErr w:type="spellStart"/>
      <w:r w:rsidRPr="00892FEA">
        <w:rPr>
          <w:rFonts w:ascii="Arial" w:hAnsi="Arial" w:cs="Arial"/>
          <w:sz w:val="22"/>
          <w:szCs w:val="22"/>
          <w:lang w:val="de-DE"/>
        </w:rPr>
        <w:t>Cha</w:t>
      </w:r>
      <w:proofErr w:type="spellEnd"/>
      <w:r w:rsidRPr="00892FEA">
        <w:rPr>
          <w:rFonts w:ascii="Arial" w:hAnsi="Arial" w:cs="Arial"/>
          <w:sz w:val="22"/>
          <w:szCs w:val="22"/>
          <w:lang w:val="de-DE"/>
        </w:rPr>
        <w:t>-</w:t>
      </w:r>
      <w:proofErr w:type="spellStart"/>
      <w:r w:rsidRPr="00892FEA">
        <w:rPr>
          <w:rFonts w:ascii="Arial" w:hAnsi="Arial" w:cs="Arial"/>
          <w:sz w:val="22"/>
          <w:szCs w:val="22"/>
          <w:lang w:val="de-DE"/>
        </w:rPr>
        <w:t>Cha</w:t>
      </w:r>
      <w:proofErr w:type="spellEnd"/>
      <w:r w:rsidRPr="00892FEA">
        <w:rPr>
          <w:rFonts w:ascii="Arial" w:hAnsi="Arial" w:cs="Arial"/>
          <w:sz w:val="22"/>
          <w:szCs w:val="22"/>
          <w:lang w:val="de-DE"/>
        </w:rPr>
        <w:t>“) ist die Bedeutung von Sprache beim Erlernen von Rhythmen deutlich zu machen.</w:t>
      </w:r>
    </w:p>
    <w:p w:rsidR="00EC33C1" w:rsidRDefault="00EC33C1" w:rsidP="00D22A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de-DE"/>
        </w:rPr>
      </w:pPr>
    </w:p>
    <w:p w:rsidR="00EC33C1" w:rsidRPr="00EC33C1" w:rsidRDefault="00EC33C1" w:rsidP="00D22A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>
        <w:rPr>
          <w:rFonts w:ascii="Arial" w:hAnsi="Arial" w:cs="Arial"/>
          <w:i/>
          <w:sz w:val="22"/>
          <w:szCs w:val="22"/>
          <w:lang w:val="de-DE"/>
        </w:rPr>
        <w:t>Teilaufgabe 2 kann als Testaufgabe, aber natürlich auch als Lernaufgabe im Unterricht eingesetzt werden.</w:t>
      </w:r>
    </w:p>
    <w:p w:rsidR="00A43F4D" w:rsidRPr="00A43F4D" w:rsidRDefault="00A43F4D" w:rsidP="00D22A6B">
      <w:pPr>
        <w:pStyle w:val="Listenabsatz"/>
        <w:numPr>
          <w:ilvl w:val="0"/>
          <w:numId w:val="32"/>
        </w:numPr>
        <w:spacing w:before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A43F4D">
        <w:rPr>
          <w:rFonts w:ascii="Arial" w:hAnsi="Arial" w:cs="Arial"/>
          <w:sz w:val="22"/>
          <w:szCs w:val="22"/>
        </w:rPr>
        <w:t>Aufgabe</w:t>
      </w:r>
      <w:proofErr w:type="spellEnd"/>
      <w:r w:rsidRPr="00A43F4D">
        <w:rPr>
          <w:rFonts w:ascii="Arial" w:hAnsi="Arial" w:cs="Arial"/>
          <w:sz w:val="22"/>
          <w:szCs w:val="22"/>
        </w:rPr>
        <w:t xml:space="preserve"> </w:t>
      </w:r>
      <w:r w:rsidR="00EC33C1">
        <w:rPr>
          <w:rFonts w:ascii="Arial" w:hAnsi="Arial" w:cs="Arial"/>
          <w:sz w:val="22"/>
          <w:szCs w:val="22"/>
        </w:rPr>
        <w:t>2</w:t>
      </w:r>
      <w:r w:rsidRPr="00A43F4D">
        <w:rPr>
          <w:rFonts w:ascii="Arial" w:hAnsi="Arial" w:cs="Arial"/>
          <w:sz w:val="22"/>
          <w:szCs w:val="22"/>
        </w:rPr>
        <w:t>.</w:t>
      </w:r>
      <w:r w:rsidR="00EC33C1">
        <w:rPr>
          <w:rFonts w:ascii="Arial" w:hAnsi="Arial" w:cs="Arial"/>
          <w:sz w:val="22"/>
          <w:szCs w:val="22"/>
        </w:rPr>
        <w:t>1</w:t>
      </w:r>
      <w:r w:rsidRPr="00A43F4D">
        <w:rPr>
          <w:rFonts w:ascii="Arial" w:hAnsi="Arial" w:cs="Arial"/>
          <w:sz w:val="22"/>
          <w:szCs w:val="22"/>
        </w:rPr>
        <w:t>:</w:t>
      </w:r>
    </w:p>
    <w:p w:rsidR="00A43F4D" w:rsidRPr="00A43F4D" w:rsidRDefault="00EC33C1" w:rsidP="00D22A6B">
      <w:pPr>
        <w:pStyle w:val="Listenabsatz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Die Schülerinnen und Schüler sollen ihre Wahl bewusst, entsprechend </w:t>
      </w:r>
      <w:r w:rsidR="00D87CC1">
        <w:rPr>
          <w:rFonts w:ascii="Arial" w:hAnsi="Arial" w:cs="Arial"/>
          <w:sz w:val="22"/>
          <w:szCs w:val="22"/>
          <w:lang w:val="de-DE"/>
        </w:rPr>
        <w:t xml:space="preserve">der </w:t>
      </w:r>
      <w:r>
        <w:rPr>
          <w:rFonts w:ascii="Arial" w:hAnsi="Arial" w:cs="Arial"/>
          <w:sz w:val="22"/>
          <w:szCs w:val="22"/>
          <w:lang w:val="de-DE"/>
        </w:rPr>
        <w:t>selbstreflektierten Einschätzung ihrer Kompetenzen treffen.</w:t>
      </w:r>
    </w:p>
    <w:p w:rsidR="00A43F4D" w:rsidRDefault="001357D8" w:rsidP="00D22A6B">
      <w:pPr>
        <w:pStyle w:val="Listenabsatz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Die Lehrkraft macht den Schülerinnen und Schülern deutlich, dass die bewusste und begründete Entscheid</w:t>
      </w:r>
      <w:r w:rsidR="00892FEA">
        <w:rPr>
          <w:rFonts w:ascii="Arial" w:hAnsi="Arial" w:cs="Arial"/>
          <w:sz w:val="22"/>
          <w:szCs w:val="22"/>
          <w:lang w:val="de-DE"/>
        </w:rPr>
        <w:t xml:space="preserve">ung für eine Niveaustufe (A, B, </w:t>
      </w:r>
      <w:r>
        <w:rPr>
          <w:rFonts w:ascii="Arial" w:hAnsi="Arial" w:cs="Arial"/>
          <w:sz w:val="22"/>
          <w:szCs w:val="22"/>
          <w:lang w:val="de-DE"/>
        </w:rPr>
        <w:t>C) von ihr akzeptiert wird.</w:t>
      </w:r>
    </w:p>
    <w:p w:rsidR="001357D8" w:rsidRDefault="001357D8" w:rsidP="00D22A6B">
      <w:pPr>
        <w:pStyle w:val="Listenabsatz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Die Lehrkraft wirkt beratend und unterstützend im Lernprozess der Schülerinnen und Schüler.</w:t>
      </w:r>
    </w:p>
    <w:p w:rsidR="001357D8" w:rsidRPr="00A43F4D" w:rsidRDefault="001357D8" w:rsidP="00D22A6B">
      <w:pPr>
        <w:pStyle w:val="Listenabsatz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Die Einteilung der Lerngruppe in kleinere Musikensembles kann von de</w:t>
      </w:r>
      <w:r w:rsidR="00D87CC1">
        <w:rPr>
          <w:rFonts w:ascii="Arial" w:hAnsi="Arial" w:cs="Arial"/>
          <w:sz w:val="22"/>
          <w:szCs w:val="22"/>
          <w:lang w:val="de-DE"/>
        </w:rPr>
        <w:t>n</w:t>
      </w:r>
      <w:r>
        <w:rPr>
          <w:rFonts w:ascii="Arial" w:hAnsi="Arial" w:cs="Arial"/>
          <w:sz w:val="22"/>
          <w:szCs w:val="22"/>
          <w:lang w:val="de-DE"/>
        </w:rPr>
        <w:t xml:space="preserve"> S</w:t>
      </w:r>
      <w:r w:rsidR="00892FEA">
        <w:rPr>
          <w:rFonts w:ascii="Arial" w:hAnsi="Arial" w:cs="Arial"/>
          <w:sz w:val="22"/>
          <w:szCs w:val="22"/>
          <w:lang w:val="de-DE"/>
        </w:rPr>
        <w:t>chülerinnen und Schülern selbst</w:t>
      </w:r>
      <w:r>
        <w:rPr>
          <w:rFonts w:ascii="Arial" w:hAnsi="Arial" w:cs="Arial"/>
          <w:sz w:val="22"/>
          <w:szCs w:val="22"/>
          <w:lang w:val="de-DE"/>
        </w:rPr>
        <w:t>ständig vorgenommen, aber auch von der Lehrkraft festgelegt werden.</w:t>
      </w:r>
    </w:p>
    <w:p w:rsidR="00A43F4D" w:rsidRPr="00892FEA" w:rsidRDefault="00A43F4D" w:rsidP="00D22A6B">
      <w:pPr>
        <w:pStyle w:val="Listenabsatz"/>
        <w:numPr>
          <w:ilvl w:val="0"/>
          <w:numId w:val="32"/>
        </w:numPr>
        <w:spacing w:before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892FEA">
        <w:rPr>
          <w:rFonts w:ascii="Arial" w:hAnsi="Arial" w:cs="Arial"/>
          <w:sz w:val="22"/>
          <w:szCs w:val="22"/>
        </w:rPr>
        <w:t>Aufgabe</w:t>
      </w:r>
      <w:proofErr w:type="spellEnd"/>
      <w:r w:rsidRPr="00892FEA">
        <w:rPr>
          <w:rFonts w:ascii="Arial" w:hAnsi="Arial" w:cs="Arial"/>
          <w:sz w:val="22"/>
          <w:szCs w:val="22"/>
        </w:rPr>
        <w:t xml:space="preserve"> 2.</w:t>
      </w:r>
      <w:r w:rsidR="001357D8" w:rsidRPr="00892FEA">
        <w:rPr>
          <w:rFonts w:ascii="Arial" w:hAnsi="Arial" w:cs="Arial"/>
          <w:sz w:val="22"/>
          <w:szCs w:val="22"/>
        </w:rPr>
        <w:t>2</w:t>
      </w:r>
      <w:r w:rsidRPr="00892FEA">
        <w:rPr>
          <w:rFonts w:ascii="Arial" w:hAnsi="Arial" w:cs="Arial"/>
          <w:sz w:val="22"/>
          <w:szCs w:val="22"/>
        </w:rPr>
        <w:t>:</w:t>
      </w:r>
    </w:p>
    <w:p w:rsidR="00A43F4D" w:rsidRPr="00892FEA" w:rsidRDefault="001357D8" w:rsidP="00D22A6B">
      <w:pPr>
        <w:pStyle w:val="Listenabsatz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de-DE"/>
        </w:rPr>
      </w:pPr>
      <w:r w:rsidRPr="00892FEA">
        <w:rPr>
          <w:rFonts w:ascii="Arial" w:hAnsi="Arial" w:cs="Arial"/>
          <w:sz w:val="22"/>
          <w:szCs w:val="22"/>
          <w:lang w:val="de-DE"/>
        </w:rPr>
        <w:t>Die Bewertungskriterien sind für alle Beteiligten vorher festgelegt</w:t>
      </w:r>
      <w:r w:rsidR="00D87CC1" w:rsidRPr="00892FEA">
        <w:rPr>
          <w:rFonts w:ascii="Arial" w:hAnsi="Arial" w:cs="Arial"/>
          <w:sz w:val="22"/>
          <w:szCs w:val="22"/>
          <w:lang w:val="de-DE"/>
        </w:rPr>
        <w:t xml:space="preserve">, </w:t>
      </w:r>
      <w:r w:rsidRPr="00892FEA">
        <w:rPr>
          <w:rFonts w:ascii="Arial" w:hAnsi="Arial" w:cs="Arial"/>
          <w:sz w:val="22"/>
          <w:szCs w:val="22"/>
          <w:lang w:val="de-DE"/>
        </w:rPr>
        <w:t xml:space="preserve">transparent </w:t>
      </w:r>
      <w:r w:rsidR="00D87CC1" w:rsidRPr="00892FEA">
        <w:rPr>
          <w:rFonts w:ascii="Arial" w:hAnsi="Arial" w:cs="Arial"/>
          <w:sz w:val="22"/>
          <w:szCs w:val="22"/>
          <w:lang w:val="de-DE"/>
        </w:rPr>
        <w:t>und</w:t>
      </w:r>
      <w:r w:rsidRPr="00892FEA">
        <w:rPr>
          <w:rFonts w:ascii="Arial" w:hAnsi="Arial" w:cs="Arial"/>
          <w:sz w:val="22"/>
          <w:szCs w:val="22"/>
          <w:lang w:val="de-DE"/>
        </w:rPr>
        <w:t xml:space="preserve"> präsent.</w:t>
      </w:r>
    </w:p>
    <w:p w:rsidR="00A43F4D" w:rsidRPr="001357D8" w:rsidRDefault="001357D8" w:rsidP="00D22A6B">
      <w:pPr>
        <w:pStyle w:val="Listenabsatz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de-DE"/>
        </w:rPr>
      </w:pPr>
      <w:r w:rsidRPr="001357D8">
        <w:rPr>
          <w:rFonts w:ascii="Arial" w:hAnsi="Arial" w:cs="Arial"/>
          <w:sz w:val="22"/>
          <w:szCs w:val="22"/>
          <w:lang w:val="de-DE"/>
        </w:rPr>
        <w:t>Es sollte eine Atmosphäre des gegenseitigen Respekts und eine sachliche Gesprächskultur geschaffen werden.</w:t>
      </w:r>
    </w:p>
    <w:p w:rsidR="00A43F4D" w:rsidRDefault="001357D8" w:rsidP="00D22A6B">
      <w:pPr>
        <w:pStyle w:val="Listenabsatz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Bei der Aufführung sollen Ergebnissicherung und Erfolgserlebnis sowie Wertschätzung eigener und fremder Leistungen im Vordergrund stehen</w:t>
      </w:r>
      <w:r w:rsidR="00A43F4D" w:rsidRPr="00A43F4D">
        <w:rPr>
          <w:rFonts w:ascii="Arial" w:hAnsi="Arial" w:cs="Arial"/>
          <w:sz w:val="22"/>
          <w:szCs w:val="22"/>
          <w:lang w:val="de-DE"/>
        </w:rPr>
        <w:t>.</w:t>
      </w:r>
    </w:p>
    <w:p w:rsidR="001357D8" w:rsidRDefault="001357D8" w:rsidP="00D22A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D22A6B" w:rsidRDefault="00D22A6B">
      <w:pPr>
        <w:rPr>
          <w:rFonts w:ascii="Arial" w:hAnsi="Arial" w:cs="Arial"/>
          <w:i/>
          <w:sz w:val="22"/>
          <w:szCs w:val="22"/>
          <w:lang w:val="de-DE"/>
        </w:rPr>
      </w:pPr>
      <w:r>
        <w:rPr>
          <w:rFonts w:ascii="Arial" w:hAnsi="Arial" w:cs="Arial"/>
          <w:i/>
          <w:sz w:val="22"/>
          <w:szCs w:val="22"/>
          <w:lang w:val="de-DE"/>
        </w:rPr>
        <w:br w:type="page"/>
      </w:r>
    </w:p>
    <w:p w:rsidR="001357D8" w:rsidRPr="001357D8" w:rsidRDefault="001357D8" w:rsidP="00D22A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i/>
          <w:sz w:val="22"/>
          <w:szCs w:val="22"/>
          <w:lang w:val="de-DE"/>
        </w:rPr>
      </w:pPr>
      <w:r>
        <w:rPr>
          <w:rFonts w:ascii="Arial" w:hAnsi="Arial" w:cs="Arial"/>
          <w:i/>
          <w:sz w:val="22"/>
          <w:szCs w:val="22"/>
          <w:lang w:val="de-DE"/>
        </w:rPr>
        <w:lastRenderedPageBreak/>
        <w:t>Teilaufgabe 3 sollte bereits zu Beginn der Unterrichtssequenz besprochen werden. Die inhaltlichen und organisatorischen Elemente werden klar kommuniziert und sind transparent.</w:t>
      </w:r>
    </w:p>
    <w:p w:rsidR="00A43F4D" w:rsidRPr="00892FEA" w:rsidRDefault="00A43F4D" w:rsidP="00D22A6B">
      <w:pPr>
        <w:pStyle w:val="Listenabsatz"/>
        <w:numPr>
          <w:ilvl w:val="0"/>
          <w:numId w:val="32"/>
        </w:numPr>
        <w:spacing w:before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892FEA">
        <w:rPr>
          <w:rFonts w:ascii="Arial" w:hAnsi="Arial" w:cs="Arial"/>
          <w:sz w:val="22"/>
          <w:szCs w:val="22"/>
        </w:rPr>
        <w:t>Aufgabe</w:t>
      </w:r>
      <w:r w:rsidR="001357D8" w:rsidRPr="00892FEA">
        <w:rPr>
          <w:rFonts w:ascii="Arial" w:hAnsi="Arial" w:cs="Arial"/>
          <w:sz w:val="22"/>
          <w:szCs w:val="22"/>
        </w:rPr>
        <w:t>n</w:t>
      </w:r>
      <w:proofErr w:type="spellEnd"/>
      <w:r w:rsidRPr="00892FEA">
        <w:rPr>
          <w:rFonts w:ascii="Arial" w:hAnsi="Arial" w:cs="Arial"/>
          <w:sz w:val="22"/>
          <w:szCs w:val="22"/>
        </w:rPr>
        <w:t xml:space="preserve"> </w:t>
      </w:r>
      <w:r w:rsidR="001357D8" w:rsidRPr="00892FEA">
        <w:rPr>
          <w:rFonts w:ascii="Arial" w:hAnsi="Arial" w:cs="Arial"/>
          <w:sz w:val="22"/>
          <w:szCs w:val="22"/>
        </w:rPr>
        <w:t>3</w:t>
      </w:r>
      <w:r w:rsidRPr="00892FEA">
        <w:rPr>
          <w:rFonts w:ascii="Arial" w:hAnsi="Arial" w:cs="Arial"/>
          <w:sz w:val="22"/>
          <w:szCs w:val="22"/>
        </w:rPr>
        <w:t>.</w:t>
      </w:r>
      <w:r w:rsidR="001357D8" w:rsidRPr="00892FEA">
        <w:rPr>
          <w:rFonts w:ascii="Arial" w:hAnsi="Arial" w:cs="Arial"/>
          <w:sz w:val="22"/>
          <w:szCs w:val="22"/>
        </w:rPr>
        <w:t>1</w:t>
      </w:r>
      <w:r w:rsidR="00851888">
        <w:rPr>
          <w:rFonts w:ascii="Arial" w:hAnsi="Arial" w:cs="Arial"/>
          <w:sz w:val="22"/>
          <w:szCs w:val="22"/>
        </w:rPr>
        <w:t xml:space="preserve"> – </w:t>
      </w:r>
      <w:r w:rsidR="001357D8" w:rsidRPr="00892FEA">
        <w:rPr>
          <w:rFonts w:ascii="Arial" w:hAnsi="Arial" w:cs="Arial"/>
          <w:sz w:val="22"/>
          <w:szCs w:val="22"/>
        </w:rPr>
        <w:t>3</w:t>
      </w:r>
      <w:r w:rsidRPr="00892FEA">
        <w:rPr>
          <w:rFonts w:ascii="Arial" w:hAnsi="Arial" w:cs="Arial"/>
          <w:sz w:val="22"/>
          <w:szCs w:val="22"/>
        </w:rPr>
        <w:t>:</w:t>
      </w:r>
    </w:p>
    <w:p w:rsidR="00A43F4D" w:rsidRPr="00A43F4D" w:rsidRDefault="001357D8" w:rsidP="00D22A6B">
      <w:pPr>
        <w:pStyle w:val="Listenabsatz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Zu Beginn der Unterrichtssequenz muss der Aufgabenbutton bei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Moodle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existieren und die Schülerinnen und Schüler darauf hingewiesen werden</w:t>
      </w:r>
      <w:r w:rsidR="00A43F4D" w:rsidRPr="00A43F4D">
        <w:rPr>
          <w:rFonts w:ascii="Arial" w:hAnsi="Arial" w:cs="Arial"/>
          <w:sz w:val="22"/>
          <w:szCs w:val="22"/>
          <w:lang w:val="de-DE"/>
        </w:rPr>
        <w:t>.</w:t>
      </w:r>
      <w:r>
        <w:rPr>
          <w:rFonts w:ascii="Arial" w:hAnsi="Arial" w:cs="Arial"/>
          <w:sz w:val="22"/>
          <w:szCs w:val="22"/>
          <w:lang w:val="de-DE"/>
        </w:rPr>
        <w:t xml:space="preserve"> Dort können </w:t>
      </w:r>
      <w:r w:rsidR="00D87CC1">
        <w:rPr>
          <w:rFonts w:ascii="Arial" w:hAnsi="Arial" w:cs="Arial"/>
          <w:sz w:val="22"/>
          <w:szCs w:val="22"/>
          <w:lang w:val="de-DE"/>
        </w:rPr>
        <w:t>sie</w:t>
      </w:r>
      <w:r>
        <w:rPr>
          <w:rFonts w:ascii="Arial" w:hAnsi="Arial" w:cs="Arial"/>
          <w:sz w:val="22"/>
          <w:szCs w:val="22"/>
          <w:lang w:val="de-DE"/>
        </w:rPr>
        <w:t xml:space="preserve"> sich jederzeit über die inhaltlichen, formalen und terminlichen Anforderungen informieren. Dadurch werden sie in die Lage versetzt, ein für sie sinnvolles eigenes Zeitmanagement aufzustellen.</w:t>
      </w:r>
    </w:p>
    <w:p w:rsidR="00A43F4D" w:rsidRPr="00892FEA" w:rsidRDefault="000E5AC7" w:rsidP="00D22A6B">
      <w:pPr>
        <w:pStyle w:val="Listenabsatz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de-DE"/>
        </w:rPr>
      </w:pPr>
      <w:r w:rsidRPr="00892FEA">
        <w:rPr>
          <w:rFonts w:ascii="Arial" w:hAnsi="Arial" w:cs="Arial"/>
          <w:sz w:val="22"/>
          <w:szCs w:val="22"/>
          <w:lang w:val="de-DE"/>
        </w:rPr>
        <w:t>Zusätzlich können die Schülerinnen und Schüler in jeder Unterrichtsstunde daran erinnert werden (Merkzettel</w:t>
      </w:r>
      <w:r w:rsidR="0039502C" w:rsidRPr="00892FEA">
        <w:rPr>
          <w:rFonts w:ascii="Arial" w:hAnsi="Arial" w:cs="Arial"/>
          <w:sz w:val="22"/>
          <w:szCs w:val="22"/>
          <w:lang w:val="de-DE"/>
        </w:rPr>
        <w:t xml:space="preserve"> M3</w:t>
      </w:r>
      <w:r w:rsidR="00892FEA" w:rsidRPr="00892FEA">
        <w:rPr>
          <w:rFonts w:ascii="Arial" w:hAnsi="Arial" w:cs="Arial"/>
          <w:sz w:val="22"/>
          <w:szCs w:val="22"/>
          <w:lang w:val="de-DE"/>
        </w:rPr>
        <w:t xml:space="preserve"> - </w:t>
      </w:r>
      <w:r w:rsidR="0039502C" w:rsidRPr="00892FEA">
        <w:rPr>
          <w:rFonts w:ascii="Arial" w:hAnsi="Arial" w:cs="Arial"/>
          <w:sz w:val="22"/>
          <w:szCs w:val="22"/>
          <w:lang w:val="de-DE"/>
        </w:rPr>
        <w:t>dieser kann für alle gut einsehbar im Unterrichtsraum aufgehängt werden</w:t>
      </w:r>
      <w:r w:rsidRPr="00892FEA">
        <w:rPr>
          <w:rFonts w:ascii="Arial" w:hAnsi="Arial" w:cs="Arial"/>
          <w:sz w:val="22"/>
          <w:szCs w:val="22"/>
          <w:lang w:val="de-DE"/>
        </w:rPr>
        <w:t>).</w:t>
      </w:r>
    </w:p>
    <w:p w:rsidR="00594C7C" w:rsidRPr="00892FEA" w:rsidRDefault="000E5AC7" w:rsidP="00D22A6B">
      <w:pPr>
        <w:pStyle w:val="Listenabsatz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  <w:lang w:val="de-DE"/>
        </w:rPr>
      </w:pPr>
      <w:r w:rsidRPr="00892FEA">
        <w:rPr>
          <w:rFonts w:ascii="Arial" w:hAnsi="Arial" w:cs="Arial"/>
          <w:sz w:val="22"/>
          <w:szCs w:val="22"/>
          <w:lang w:val="de-DE"/>
        </w:rPr>
        <w:t xml:space="preserve">Eine fächerverbindende Zusammenarbeit mit dem Fach Informatik wäre sinnvoll (Nutzung eines Schreibprogramms, Formatieren, Bilder einfügen, Quellenangaben…). </w:t>
      </w:r>
    </w:p>
    <w:p w:rsidR="00594C7C" w:rsidRPr="001A617A" w:rsidRDefault="00594C7C" w:rsidP="00D22A6B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:rsidR="00594C7C" w:rsidRPr="001A617A" w:rsidRDefault="00594C7C" w:rsidP="00D22A6B">
      <w:pPr>
        <w:pStyle w:val="berschrift2"/>
        <w:numPr>
          <w:ilvl w:val="0"/>
          <w:numId w:val="30"/>
        </w:numPr>
        <w:spacing w:before="120" w:after="120" w:line="360" w:lineRule="auto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Variations</w:t>
      </w:r>
      <w:r w:rsidR="00283B07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- bzw. Differenzierungs</w:t>
      </w: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möglichkeiten</w:t>
      </w:r>
    </w:p>
    <w:p w:rsidR="005037D4" w:rsidRPr="005037D4" w:rsidRDefault="000E5AC7" w:rsidP="00D22A6B">
      <w:pPr>
        <w:pStyle w:val="Listenabsatz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Musizierpraxis</w:t>
      </w:r>
      <w:proofErr w:type="spellEnd"/>
    </w:p>
    <w:p w:rsidR="0039502C" w:rsidRPr="0039502C" w:rsidRDefault="000E5AC7" w:rsidP="00D22A6B">
      <w:pPr>
        <w:pStyle w:val="Listenabsatz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Die Schülerinnen und Schüler können </w:t>
      </w:r>
      <w:r w:rsidR="0039502C" w:rsidRPr="0039502C">
        <w:rPr>
          <w:rFonts w:ascii="Arial" w:hAnsi="Arial" w:cs="Arial"/>
          <w:sz w:val="22"/>
          <w:szCs w:val="22"/>
          <w:lang w:val="de-DE"/>
        </w:rPr>
        <w:t>für die praktische Aufgabe auch bewusst Instrumente wählen, die sie noch nicht so gut beherrschen, um ihre Fertigkeiten gezielt zu erweitern. Die Lehrkraft sollte sie dazu ermutigen.</w:t>
      </w:r>
    </w:p>
    <w:p w:rsidR="000E5AC7" w:rsidRDefault="000E5AC7" w:rsidP="00D22A6B">
      <w:pPr>
        <w:pStyle w:val="Listenabsatz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Falls die Ausstattung des Musikraums die eigenständige Instrumentenwahl nicht zulässt, </w:t>
      </w:r>
      <w:r w:rsidR="003A2D70">
        <w:rPr>
          <w:rFonts w:ascii="Arial" w:hAnsi="Arial" w:cs="Arial"/>
          <w:sz w:val="22"/>
          <w:szCs w:val="22"/>
          <w:lang w:val="de-DE"/>
        </w:rPr>
        <w:t>müssen</w:t>
      </w:r>
      <w:r>
        <w:rPr>
          <w:rFonts w:ascii="Arial" w:hAnsi="Arial" w:cs="Arial"/>
          <w:sz w:val="22"/>
          <w:szCs w:val="22"/>
          <w:lang w:val="de-DE"/>
        </w:rPr>
        <w:t xml:space="preserve"> Festlegungen durch die Lehrkraft erfolgen.</w:t>
      </w:r>
    </w:p>
    <w:p w:rsidR="000E5AC7" w:rsidRDefault="000E5AC7" w:rsidP="00D22A6B">
      <w:pPr>
        <w:pStyle w:val="Listenabsatz"/>
        <w:spacing w:line="360" w:lineRule="auto"/>
        <w:ind w:left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Auch der „Mund-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Cha</w:t>
      </w:r>
      <w:proofErr w:type="spellEnd"/>
      <w:r>
        <w:rPr>
          <w:rFonts w:ascii="Arial" w:hAnsi="Arial" w:cs="Arial"/>
          <w:sz w:val="22"/>
          <w:szCs w:val="22"/>
          <w:lang w:val="de-DE"/>
        </w:rPr>
        <w:t>-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Cha</w:t>
      </w:r>
      <w:proofErr w:type="spellEnd"/>
      <w:r>
        <w:rPr>
          <w:rFonts w:ascii="Arial" w:hAnsi="Arial" w:cs="Arial"/>
          <w:sz w:val="22"/>
          <w:szCs w:val="22"/>
          <w:lang w:val="de-DE"/>
        </w:rPr>
        <w:t>“ ist ein geeigneter Ersatz für fehlende Instrumente.</w:t>
      </w:r>
    </w:p>
    <w:p w:rsidR="00187A12" w:rsidRDefault="000E5AC7" w:rsidP="00D22A6B">
      <w:pPr>
        <w:pStyle w:val="Listenabsatz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Das Material </w:t>
      </w:r>
      <w:r w:rsidRPr="00892FEA">
        <w:rPr>
          <w:rFonts w:ascii="Arial" w:hAnsi="Arial" w:cs="Arial"/>
          <w:sz w:val="22"/>
          <w:szCs w:val="22"/>
          <w:lang w:val="de-DE"/>
        </w:rPr>
        <w:t>M1</w:t>
      </w:r>
      <w:r>
        <w:rPr>
          <w:rFonts w:ascii="Arial" w:hAnsi="Arial" w:cs="Arial"/>
          <w:sz w:val="22"/>
          <w:szCs w:val="22"/>
          <w:lang w:val="de-DE"/>
        </w:rPr>
        <w:t xml:space="preserve"> und </w:t>
      </w:r>
      <w:r w:rsidRPr="00892FEA">
        <w:rPr>
          <w:rFonts w:ascii="Arial" w:hAnsi="Arial" w:cs="Arial"/>
          <w:sz w:val="22"/>
          <w:szCs w:val="22"/>
          <w:lang w:val="de-DE"/>
        </w:rPr>
        <w:t xml:space="preserve">M2 </w:t>
      </w:r>
      <w:r>
        <w:rPr>
          <w:rFonts w:ascii="Arial" w:hAnsi="Arial" w:cs="Arial"/>
          <w:sz w:val="22"/>
          <w:szCs w:val="22"/>
          <w:lang w:val="de-DE"/>
        </w:rPr>
        <w:t xml:space="preserve">wurde in den Tonarten C-Dur und D-Dur zur Verfügung gestellt. Hier sollte sich die Lehrkraft für </w:t>
      </w:r>
      <w:r w:rsidRPr="003A2D70">
        <w:rPr>
          <w:rFonts w:ascii="Arial" w:hAnsi="Arial" w:cs="Arial"/>
          <w:b/>
          <w:sz w:val="22"/>
          <w:szCs w:val="22"/>
          <w:lang w:val="de-DE"/>
        </w:rPr>
        <w:t>eine</w:t>
      </w:r>
      <w:r>
        <w:rPr>
          <w:rFonts w:ascii="Arial" w:hAnsi="Arial" w:cs="Arial"/>
          <w:sz w:val="22"/>
          <w:szCs w:val="22"/>
          <w:lang w:val="de-DE"/>
        </w:rPr>
        <w:t xml:space="preserve"> Variante entscheiden, damit gemeinsames Musizieren der gesamten Lerngruppe möglich ist.</w:t>
      </w:r>
    </w:p>
    <w:p w:rsidR="00D22A6B" w:rsidRDefault="00D22A6B" w:rsidP="00D22A6B">
      <w:pPr>
        <w:pStyle w:val="Listenabsatz"/>
        <w:ind w:left="0"/>
        <w:jc w:val="both"/>
        <w:rPr>
          <w:rFonts w:ascii="Arial" w:hAnsi="Arial" w:cs="Arial"/>
          <w:sz w:val="22"/>
          <w:szCs w:val="22"/>
          <w:lang w:val="de-DE"/>
        </w:rPr>
      </w:pPr>
    </w:p>
    <w:p w:rsidR="00C4538E" w:rsidRPr="001A617A" w:rsidRDefault="00C4538E" w:rsidP="00D22A6B">
      <w:pPr>
        <w:pStyle w:val="berschrift2"/>
        <w:numPr>
          <w:ilvl w:val="0"/>
          <w:numId w:val="30"/>
        </w:numPr>
        <w:spacing w:before="120" w:after="120" w:line="360" w:lineRule="auto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Mögliche Probleme bei der Umsetzung</w:t>
      </w:r>
    </w:p>
    <w:p w:rsidR="009D3428" w:rsidRPr="00187A12" w:rsidRDefault="009D3428" w:rsidP="00D22A6B">
      <w:pPr>
        <w:pStyle w:val="Listenabsatz"/>
        <w:numPr>
          <w:ilvl w:val="0"/>
          <w:numId w:val="32"/>
        </w:numPr>
        <w:spacing w:before="120"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  <w:lang w:val="de-DE"/>
        </w:rPr>
      </w:pPr>
      <w:r w:rsidRPr="00187A12">
        <w:rPr>
          <w:rFonts w:ascii="Arial" w:hAnsi="Arial" w:cs="Arial"/>
          <w:sz w:val="22"/>
          <w:szCs w:val="22"/>
          <w:lang w:val="de-DE"/>
        </w:rPr>
        <w:t>Problematisch sind evtl. die technischen Voraussetzungen in der Schule in Bezug</w:t>
      </w:r>
      <w:r w:rsidR="003A2D70" w:rsidRPr="00187A12">
        <w:rPr>
          <w:rFonts w:ascii="Arial" w:hAnsi="Arial" w:cs="Arial"/>
          <w:sz w:val="22"/>
          <w:szCs w:val="22"/>
          <w:lang w:val="de-DE"/>
        </w:rPr>
        <w:t xml:space="preserve"> auf die Internetrecherche. Diese kann daher ggf. als Hausaufgabe erfolgen. Auch ist ein Ausweichen auf Printmedien möglich</w:t>
      </w:r>
      <w:r w:rsidRPr="00187A12">
        <w:rPr>
          <w:rFonts w:ascii="Arial" w:hAnsi="Arial" w:cs="Arial"/>
          <w:sz w:val="22"/>
          <w:szCs w:val="22"/>
          <w:lang w:val="de-DE"/>
        </w:rPr>
        <w:t>.</w:t>
      </w:r>
    </w:p>
    <w:p w:rsidR="00D22A6B" w:rsidRPr="00D22A6B" w:rsidRDefault="009D3428" w:rsidP="007A6675">
      <w:pPr>
        <w:pStyle w:val="Listenabsatz"/>
        <w:numPr>
          <w:ilvl w:val="0"/>
          <w:numId w:val="32"/>
        </w:numPr>
        <w:spacing w:line="360" w:lineRule="auto"/>
        <w:ind w:left="357" w:hanging="357"/>
        <w:contextualSpacing w:val="0"/>
        <w:jc w:val="both"/>
        <w:rPr>
          <w:rFonts w:ascii="Arial" w:eastAsiaTheme="majorEastAsia" w:hAnsi="Arial" w:cs="Arial"/>
          <w:b/>
          <w:sz w:val="22"/>
          <w:szCs w:val="22"/>
          <w:lang w:val="de-DE"/>
        </w:rPr>
      </w:pPr>
      <w:r w:rsidRPr="00D22A6B">
        <w:rPr>
          <w:rFonts w:ascii="Arial" w:hAnsi="Arial" w:cs="Arial"/>
          <w:sz w:val="22"/>
          <w:szCs w:val="22"/>
          <w:lang w:val="de-DE"/>
        </w:rPr>
        <w:t>P</w:t>
      </w:r>
      <w:r w:rsidR="003A2D70" w:rsidRPr="00D22A6B">
        <w:rPr>
          <w:rFonts w:ascii="Arial" w:hAnsi="Arial" w:cs="Arial"/>
          <w:sz w:val="22"/>
          <w:szCs w:val="22"/>
          <w:lang w:val="de-DE"/>
        </w:rPr>
        <w:t>robleme entstehen eventuell</w:t>
      </w:r>
      <w:r w:rsidRPr="00D22A6B">
        <w:rPr>
          <w:rFonts w:ascii="Arial" w:hAnsi="Arial" w:cs="Arial"/>
          <w:sz w:val="22"/>
          <w:szCs w:val="22"/>
          <w:lang w:val="de-DE"/>
        </w:rPr>
        <w:t xml:space="preserve"> auch durch </w:t>
      </w:r>
      <w:r w:rsidR="003A2D70" w:rsidRPr="00D22A6B">
        <w:rPr>
          <w:rFonts w:ascii="Arial" w:hAnsi="Arial" w:cs="Arial"/>
          <w:sz w:val="22"/>
          <w:szCs w:val="22"/>
          <w:lang w:val="de-DE"/>
        </w:rPr>
        <w:t xml:space="preserve">eine </w:t>
      </w:r>
      <w:r w:rsidRPr="00D22A6B">
        <w:rPr>
          <w:rFonts w:ascii="Arial" w:hAnsi="Arial" w:cs="Arial"/>
          <w:sz w:val="22"/>
          <w:szCs w:val="22"/>
          <w:lang w:val="de-DE"/>
        </w:rPr>
        <w:t>räumliche Beengtheit</w:t>
      </w:r>
      <w:r w:rsidR="003A2D70" w:rsidRPr="00D22A6B">
        <w:rPr>
          <w:rFonts w:ascii="Arial" w:hAnsi="Arial" w:cs="Arial"/>
          <w:sz w:val="22"/>
          <w:szCs w:val="22"/>
          <w:lang w:val="de-DE"/>
        </w:rPr>
        <w:t xml:space="preserve"> vor Ort</w:t>
      </w:r>
      <w:r w:rsidR="008A3B74" w:rsidRPr="00D22A6B">
        <w:rPr>
          <w:rFonts w:ascii="Arial" w:hAnsi="Arial" w:cs="Arial"/>
          <w:sz w:val="22"/>
          <w:szCs w:val="22"/>
          <w:lang w:val="de-DE"/>
        </w:rPr>
        <w:t xml:space="preserve">. Für </w:t>
      </w:r>
      <w:r w:rsidRPr="00D22A6B">
        <w:rPr>
          <w:rFonts w:ascii="Arial" w:hAnsi="Arial" w:cs="Arial"/>
          <w:sz w:val="22"/>
          <w:szCs w:val="22"/>
          <w:lang w:val="de-DE"/>
        </w:rPr>
        <w:t>die musikalisch-pr</w:t>
      </w:r>
      <w:r w:rsidR="008A3B74" w:rsidRPr="00D22A6B">
        <w:rPr>
          <w:rFonts w:ascii="Arial" w:hAnsi="Arial" w:cs="Arial"/>
          <w:sz w:val="22"/>
          <w:szCs w:val="22"/>
          <w:lang w:val="de-DE"/>
        </w:rPr>
        <w:t>aktische Gruppenarbeit sollte deshalb langfristig über Alternativen (z.</w:t>
      </w:r>
      <w:r w:rsidR="00187A12" w:rsidRPr="00D22A6B">
        <w:rPr>
          <w:rFonts w:ascii="Arial" w:hAnsi="Arial" w:cs="Arial"/>
          <w:sz w:val="22"/>
          <w:szCs w:val="22"/>
          <w:lang w:val="de-DE"/>
        </w:rPr>
        <w:t> </w:t>
      </w:r>
      <w:r w:rsidR="008A3B74" w:rsidRPr="00D22A6B">
        <w:rPr>
          <w:rFonts w:ascii="Arial" w:hAnsi="Arial" w:cs="Arial"/>
          <w:sz w:val="22"/>
          <w:szCs w:val="22"/>
          <w:lang w:val="de-DE"/>
        </w:rPr>
        <w:t>B. die Nutzung von Nebenräumen oder des Flurs) nachgedacht w</w:t>
      </w:r>
      <w:r w:rsidR="00117F8C" w:rsidRPr="00D22A6B">
        <w:rPr>
          <w:rFonts w:ascii="Arial" w:hAnsi="Arial" w:cs="Arial"/>
          <w:sz w:val="22"/>
          <w:szCs w:val="22"/>
          <w:lang w:val="de-DE"/>
        </w:rPr>
        <w:t>erden. Selbstverständlich muss</w:t>
      </w:r>
      <w:r w:rsidR="008A3B74" w:rsidRPr="00D22A6B">
        <w:rPr>
          <w:rFonts w:ascii="Arial" w:hAnsi="Arial" w:cs="Arial"/>
          <w:sz w:val="22"/>
          <w:szCs w:val="22"/>
          <w:lang w:val="de-DE"/>
        </w:rPr>
        <w:t xml:space="preserve"> eine Stö</w:t>
      </w:r>
      <w:r w:rsidR="00117F8C" w:rsidRPr="00D22A6B">
        <w:rPr>
          <w:rFonts w:ascii="Arial" w:hAnsi="Arial" w:cs="Arial"/>
          <w:sz w:val="22"/>
          <w:szCs w:val="22"/>
          <w:lang w:val="de-DE"/>
        </w:rPr>
        <w:t xml:space="preserve">rung </w:t>
      </w:r>
      <w:r w:rsidR="008A3B74" w:rsidRPr="00D22A6B">
        <w:rPr>
          <w:rFonts w:ascii="Arial" w:hAnsi="Arial" w:cs="Arial"/>
          <w:sz w:val="22"/>
          <w:szCs w:val="22"/>
          <w:lang w:val="de-DE"/>
        </w:rPr>
        <w:t xml:space="preserve">anderen Fachunterrichts durch den erhöhten Geräuschpegel vermieden und Kolleginnen und Kollegen für die Übungsphasen im Musikunterricht sensibilisiert werden. Auch kann </w:t>
      </w:r>
      <w:r w:rsidRPr="00D22A6B">
        <w:rPr>
          <w:rFonts w:ascii="Arial" w:hAnsi="Arial" w:cs="Arial"/>
          <w:sz w:val="22"/>
          <w:szCs w:val="22"/>
          <w:lang w:val="de-DE"/>
        </w:rPr>
        <w:t>die Nutzung von Kopfhörern (mit Weiche für zwei Personen) für die Key</w:t>
      </w:r>
      <w:r w:rsidR="008A3B74" w:rsidRPr="00D22A6B">
        <w:rPr>
          <w:rFonts w:ascii="Arial" w:hAnsi="Arial" w:cs="Arial"/>
          <w:sz w:val="22"/>
          <w:szCs w:val="22"/>
          <w:lang w:val="de-DE"/>
        </w:rPr>
        <w:t>boards hilfreich sein.</w:t>
      </w:r>
      <w:r w:rsidR="00D22A6B" w:rsidRPr="00D22A6B">
        <w:rPr>
          <w:rFonts w:ascii="Arial" w:hAnsi="Arial" w:cs="Arial"/>
          <w:b/>
          <w:sz w:val="22"/>
          <w:szCs w:val="22"/>
          <w:lang w:val="de-DE"/>
        </w:rPr>
        <w:br w:type="page"/>
      </w:r>
    </w:p>
    <w:p w:rsidR="00594C7C" w:rsidRDefault="00594C7C" w:rsidP="00187A12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lastRenderedPageBreak/>
        <w:t xml:space="preserve">Lösungserwartungen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729"/>
        <w:gridCol w:w="6657"/>
        <w:gridCol w:w="1128"/>
      </w:tblGrid>
      <w:tr w:rsidR="00117F8C" w:rsidTr="00187A12">
        <w:tc>
          <w:tcPr>
            <w:tcW w:w="1729" w:type="dxa"/>
            <w:shd w:val="clear" w:color="auto" w:fill="auto"/>
          </w:tcPr>
          <w:p w:rsidR="00117F8C" w:rsidRPr="009D3428" w:rsidRDefault="00117F8C" w:rsidP="00187A1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D3428">
              <w:rPr>
                <w:rFonts w:ascii="Arial" w:hAnsi="Arial" w:cs="Arial"/>
                <w:b/>
                <w:sz w:val="22"/>
                <w:szCs w:val="22"/>
              </w:rPr>
              <w:t>Aufgabe</w:t>
            </w:r>
            <w:proofErr w:type="spellEnd"/>
          </w:p>
        </w:tc>
        <w:tc>
          <w:tcPr>
            <w:tcW w:w="6657" w:type="dxa"/>
            <w:tcBorders>
              <w:bottom w:val="single" w:sz="4" w:space="0" w:color="auto"/>
            </w:tcBorders>
            <w:shd w:val="clear" w:color="auto" w:fill="auto"/>
          </w:tcPr>
          <w:p w:rsidR="00117F8C" w:rsidRPr="009D3428" w:rsidRDefault="00117F8C" w:rsidP="00187A1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D3428">
              <w:rPr>
                <w:rFonts w:ascii="Arial" w:hAnsi="Arial" w:cs="Arial"/>
                <w:b/>
                <w:sz w:val="22"/>
                <w:szCs w:val="22"/>
              </w:rPr>
              <w:t>Erwartungshorizont</w:t>
            </w:r>
            <w:proofErr w:type="spellEnd"/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117F8C" w:rsidRPr="009D3428" w:rsidRDefault="00117F8C" w:rsidP="00187A1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D3428">
              <w:rPr>
                <w:rFonts w:ascii="Arial" w:hAnsi="Arial" w:cs="Arial"/>
                <w:b/>
                <w:sz w:val="22"/>
                <w:szCs w:val="22"/>
              </w:rPr>
              <w:t>AFB</w:t>
            </w:r>
          </w:p>
        </w:tc>
      </w:tr>
      <w:tr w:rsidR="00187A12" w:rsidRPr="008E5002" w:rsidTr="00187A12">
        <w:tc>
          <w:tcPr>
            <w:tcW w:w="1729" w:type="dxa"/>
            <w:vMerge w:val="restart"/>
          </w:tcPr>
          <w:p w:rsidR="00187A12" w:rsidRPr="009D3428" w:rsidRDefault="00187A12" w:rsidP="00187A1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3428">
              <w:rPr>
                <w:rFonts w:ascii="Arial" w:hAnsi="Arial" w:cs="Arial"/>
                <w:sz w:val="22"/>
                <w:szCs w:val="22"/>
              </w:rPr>
              <w:t>Teilaufgabe</w:t>
            </w:r>
            <w:proofErr w:type="spellEnd"/>
            <w:r w:rsidRPr="009D3428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6657" w:type="dxa"/>
            <w:tcBorders>
              <w:bottom w:val="nil"/>
            </w:tcBorders>
          </w:tcPr>
          <w:p w:rsidR="00187A12" w:rsidRPr="00187A12" w:rsidRDefault="00187A12" w:rsidP="00187A1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87A12">
              <w:rPr>
                <w:rFonts w:ascii="Arial" w:hAnsi="Arial" w:cs="Arial"/>
                <w:sz w:val="22"/>
                <w:szCs w:val="22"/>
                <w:lang w:val="de-DE"/>
              </w:rPr>
              <w:t>die eigene Stimme bewusst wahrnehmen und einsetzen</w:t>
            </w:r>
          </w:p>
        </w:tc>
        <w:tc>
          <w:tcPr>
            <w:tcW w:w="1128" w:type="dxa"/>
            <w:tcBorders>
              <w:bottom w:val="nil"/>
            </w:tcBorders>
          </w:tcPr>
          <w:p w:rsidR="00187A12" w:rsidRPr="00102B46" w:rsidRDefault="00187A12" w:rsidP="00187A12">
            <w:pPr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02B46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</w:p>
        </w:tc>
      </w:tr>
      <w:tr w:rsidR="00187A12" w:rsidRPr="00187A12" w:rsidTr="00187A12">
        <w:tc>
          <w:tcPr>
            <w:tcW w:w="1729" w:type="dxa"/>
            <w:vMerge/>
          </w:tcPr>
          <w:p w:rsidR="00187A12" w:rsidRPr="009D3428" w:rsidRDefault="00187A12" w:rsidP="008518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7" w:type="dxa"/>
            <w:tcBorders>
              <w:top w:val="nil"/>
              <w:bottom w:val="nil"/>
            </w:tcBorders>
          </w:tcPr>
          <w:p w:rsidR="00187A12" w:rsidRPr="00187A12" w:rsidRDefault="00187A12" w:rsidP="00187A1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87A12">
              <w:rPr>
                <w:rFonts w:ascii="Arial" w:hAnsi="Arial" w:cs="Arial"/>
                <w:sz w:val="22"/>
                <w:szCs w:val="22"/>
                <w:lang w:val="de-DE"/>
              </w:rPr>
              <w:t>erste Akkorde auf verschiedenen Instrumenten umsetzen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187A12" w:rsidRPr="00187A12" w:rsidRDefault="00187A12" w:rsidP="00187A1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02B46">
              <w:rPr>
                <w:rFonts w:ascii="Arial" w:hAnsi="Arial" w:cs="Arial"/>
                <w:sz w:val="22"/>
                <w:szCs w:val="22"/>
                <w:lang w:val="en-GB"/>
              </w:rPr>
              <w:t>II</w:t>
            </w:r>
          </w:p>
        </w:tc>
      </w:tr>
      <w:tr w:rsidR="00187A12" w:rsidRPr="00187A12" w:rsidTr="00187A12">
        <w:tc>
          <w:tcPr>
            <w:tcW w:w="1729" w:type="dxa"/>
            <w:vMerge/>
          </w:tcPr>
          <w:p w:rsidR="00187A12" w:rsidRPr="00187A12" w:rsidRDefault="00187A12" w:rsidP="0085188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657" w:type="dxa"/>
            <w:tcBorders>
              <w:top w:val="nil"/>
              <w:bottom w:val="nil"/>
            </w:tcBorders>
          </w:tcPr>
          <w:p w:rsidR="00187A12" w:rsidRPr="00187A12" w:rsidRDefault="00187A12" w:rsidP="00187A1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87A12">
              <w:rPr>
                <w:rFonts w:ascii="Arial" w:hAnsi="Arial" w:cs="Arial"/>
                <w:sz w:val="22"/>
                <w:szCs w:val="22"/>
                <w:lang w:val="de-DE"/>
              </w:rPr>
              <w:t>eine unbekannte Melodie (Riff) selbständig erarbeiten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187A12" w:rsidRPr="00187A12" w:rsidRDefault="00187A12" w:rsidP="00187A1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02B46">
              <w:rPr>
                <w:rFonts w:ascii="Arial" w:hAnsi="Arial" w:cs="Arial"/>
                <w:sz w:val="22"/>
                <w:szCs w:val="22"/>
                <w:lang w:val="en-GB"/>
              </w:rPr>
              <w:t>II/III</w:t>
            </w:r>
          </w:p>
        </w:tc>
      </w:tr>
      <w:tr w:rsidR="00187A12" w:rsidRPr="00187A12" w:rsidTr="00187A12">
        <w:tc>
          <w:tcPr>
            <w:tcW w:w="1729" w:type="dxa"/>
            <w:vMerge/>
          </w:tcPr>
          <w:p w:rsidR="00187A12" w:rsidRPr="00187A12" w:rsidRDefault="00187A12" w:rsidP="0085188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657" w:type="dxa"/>
            <w:tcBorders>
              <w:top w:val="nil"/>
              <w:bottom w:val="single" w:sz="4" w:space="0" w:color="auto"/>
            </w:tcBorders>
          </w:tcPr>
          <w:p w:rsidR="00187A12" w:rsidRPr="00187A12" w:rsidRDefault="00187A12" w:rsidP="00187A12">
            <w:pPr>
              <w:pStyle w:val="Listenabsatz"/>
              <w:numPr>
                <w:ilvl w:val="0"/>
                <w:numId w:val="32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87A12">
              <w:rPr>
                <w:rFonts w:ascii="Arial" w:hAnsi="Arial" w:cs="Arial"/>
                <w:sz w:val="22"/>
                <w:szCs w:val="22"/>
                <w:lang w:val="de-DE"/>
              </w:rPr>
              <w:t xml:space="preserve">Rhythmen auf </w:t>
            </w:r>
            <w:proofErr w:type="spellStart"/>
            <w:r w:rsidRPr="00187A12">
              <w:rPr>
                <w:rFonts w:ascii="Arial" w:hAnsi="Arial" w:cs="Arial"/>
                <w:sz w:val="22"/>
                <w:szCs w:val="22"/>
                <w:lang w:val="de-DE"/>
              </w:rPr>
              <w:t>Percussioninstrumenten</w:t>
            </w:r>
            <w:proofErr w:type="spellEnd"/>
            <w:r w:rsidRPr="00187A12">
              <w:rPr>
                <w:rFonts w:ascii="Arial" w:hAnsi="Arial" w:cs="Arial"/>
                <w:sz w:val="22"/>
                <w:szCs w:val="22"/>
                <w:lang w:val="de-DE"/>
              </w:rPr>
              <w:t xml:space="preserve"> und als </w:t>
            </w:r>
            <w:proofErr w:type="spellStart"/>
            <w:r w:rsidRPr="00187A12">
              <w:rPr>
                <w:rFonts w:ascii="Arial" w:hAnsi="Arial" w:cs="Arial"/>
                <w:sz w:val="22"/>
                <w:szCs w:val="22"/>
                <w:lang w:val="de-DE"/>
              </w:rPr>
              <w:t>Mouthpercussion</w:t>
            </w:r>
            <w:proofErr w:type="spellEnd"/>
            <w:r w:rsidRPr="00187A12">
              <w:rPr>
                <w:rFonts w:ascii="Arial" w:hAnsi="Arial" w:cs="Arial"/>
                <w:sz w:val="22"/>
                <w:szCs w:val="22"/>
                <w:lang w:val="de-DE"/>
              </w:rPr>
              <w:t xml:space="preserve"> erarbeiten und einstudieren</w:t>
            </w:r>
          </w:p>
        </w:tc>
        <w:tc>
          <w:tcPr>
            <w:tcW w:w="1128" w:type="dxa"/>
            <w:tcBorders>
              <w:top w:val="nil"/>
              <w:bottom w:val="single" w:sz="4" w:space="0" w:color="auto"/>
            </w:tcBorders>
          </w:tcPr>
          <w:p w:rsidR="00187A12" w:rsidRDefault="00187A12" w:rsidP="00187A1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02B46">
              <w:rPr>
                <w:rFonts w:ascii="Arial" w:hAnsi="Arial" w:cs="Arial"/>
                <w:sz w:val="22"/>
                <w:szCs w:val="22"/>
                <w:lang w:val="en-GB"/>
              </w:rPr>
              <w:t>II/III</w:t>
            </w:r>
          </w:p>
        </w:tc>
      </w:tr>
      <w:tr w:rsidR="00187A12" w:rsidRPr="00117F8C" w:rsidTr="00187A12">
        <w:tc>
          <w:tcPr>
            <w:tcW w:w="1729" w:type="dxa"/>
            <w:vMerge w:val="restart"/>
          </w:tcPr>
          <w:p w:rsidR="00187A12" w:rsidRPr="009D3428" w:rsidRDefault="00187A12" w:rsidP="00187A1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3428">
              <w:rPr>
                <w:rFonts w:ascii="Arial" w:hAnsi="Arial" w:cs="Arial"/>
                <w:sz w:val="22"/>
                <w:szCs w:val="22"/>
              </w:rPr>
              <w:t>Teilaufgabe</w:t>
            </w:r>
            <w:proofErr w:type="spellEnd"/>
            <w:r w:rsidRPr="009D3428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6657" w:type="dxa"/>
            <w:tcBorders>
              <w:bottom w:val="nil"/>
            </w:tcBorders>
          </w:tcPr>
          <w:p w:rsidR="00187A12" w:rsidRPr="00187A12" w:rsidRDefault="00187A12" w:rsidP="00187A1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87A12">
              <w:rPr>
                <w:rFonts w:ascii="Arial" w:hAnsi="Arial" w:cs="Arial"/>
                <w:sz w:val="22"/>
                <w:szCs w:val="22"/>
                <w:lang w:val="de-DE"/>
              </w:rPr>
              <w:t xml:space="preserve">Spiel- und Musiziertechniken anwenden </w:t>
            </w:r>
          </w:p>
        </w:tc>
        <w:tc>
          <w:tcPr>
            <w:tcW w:w="1128" w:type="dxa"/>
            <w:tcBorders>
              <w:bottom w:val="nil"/>
            </w:tcBorders>
          </w:tcPr>
          <w:p w:rsidR="00187A12" w:rsidRPr="00117F8C" w:rsidRDefault="00187A12" w:rsidP="00187A1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187A12" w:rsidRPr="00187A12" w:rsidTr="00187A12">
        <w:tc>
          <w:tcPr>
            <w:tcW w:w="1729" w:type="dxa"/>
            <w:vMerge/>
          </w:tcPr>
          <w:p w:rsidR="00187A12" w:rsidRPr="009D3428" w:rsidRDefault="00187A12" w:rsidP="008518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7" w:type="dxa"/>
            <w:tcBorders>
              <w:top w:val="nil"/>
              <w:bottom w:val="nil"/>
            </w:tcBorders>
          </w:tcPr>
          <w:p w:rsidR="00187A12" w:rsidRPr="00187A12" w:rsidRDefault="00187A12" w:rsidP="00187A1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87A12">
              <w:rPr>
                <w:rFonts w:ascii="Arial" w:hAnsi="Arial" w:cs="Arial"/>
                <w:sz w:val="22"/>
                <w:szCs w:val="22"/>
                <w:lang w:val="de-DE"/>
              </w:rPr>
              <w:t>beim gemeinsamen Musizieren musikalisch kommunizieren und aufeinander achten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187A12" w:rsidRPr="00187A12" w:rsidRDefault="00187A12" w:rsidP="00187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  <w:tr w:rsidR="00187A12" w:rsidRPr="00187A12" w:rsidTr="00187A12">
        <w:tc>
          <w:tcPr>
            <w:tcW w:w="1729" w:type="dxa"/>
            <w:vMerge/>
          </w:tcPr>
          <w:p w:rsidR="00187A12" w:rsidRPr="00187A12" w:rsidRDefault="00187A12" w:rsidP="0085188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657" w:type="dxa"/>
            <w:tcBorders>
              <w:top w:val="nil"/>
              <w:bottom w:val="nil"/>
            </w:tcBorders>
          </w:tcPr>
          <w:p w:rsidR="00187A12" w:rsidRPr="00187A12" w:rsidRDefault="00187A12" w:rsidP="00187A1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87A12">
              <w:rPr>
                <w:rFonts w:ascii="Arial" w:hAnsi="Arial" w:cs="Arial"/>
                <w:sz w:val="22"/>
                <w:szCs w:val="22"/>
                <w:lang w:val="de-DE"/>
              </w:rPr>
              <w:t>ein eigenes Arrangement in Gruppenarbeit entwerfen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187A12" w:rsidRPr="00187A12" w:rsidRDefault="00187A12" w:rsidP="00187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  <w:tr w:rsidR="00187A12" w:rsidRPr="00187A12" w:rsidTr="00187A12">
        <w:tc>
          <w:tcPr>
            <w:tcW w:w="1729" w:type="dxa"/>
            <w:vMerge/>
          </w:tcPr>
          <w:p w:rsidR="00187A12" w:rsidRPr="00187A12" w:rsidRDefault="00187A12" w:rsidP="0085188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657" w:type="dxa"/>
            <w:tcBorders>
              <w:top w:val="nil"/>
              <w:bottom w:val="single" w:sz="4" w:space="0" w:color="auto"/>
            </w:tcBorders>
          </w:tcPr>
          <w:p w:rsidR="00187A12" w:rsidRPr="00187A12" w:rsidRDefault="00187A12" w:rsidP="00187A1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87A12">
              <w:rPr>
                <w:rFonts w:ascii="Arial" w:hAnsi="Arial" w:cs="Arial"/>
                <w:sz w:val="22"/>
                <w:szCs w:val="22"/>
                <w:lang w:val="de-DE"/>
              </w:rPr>
              <w:t>Arbeitsergebnisse gemeinsam präsentieren und reflektieren</w:t>
            </w:r>
          </w:p>
        </w:tc>
        <w:tc>
          <w:tcPr>
            <w:tcW w:w="1128" w:type="dxa"/>
            <w:tcBorders>
              <w:top w:val="nil"/>
              <w:bottom w:val="single" w:sz="4" w:space="0" w:color="auto"/>
            </w:tcBorders>
          </w:tcPr>
          <w:p w:rsidR="00187A12" w:rsidRPr="00187A12" w:rsidRDefault="00187A12" w:rsidP="00187A12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</w:rPr>
              <w:t>II/ III</w:t>
            </w:r>
          </w:p>
        </w:tc>
      </w:tr>
      <w:tr w:rsidR="00187A12" w:rsidRPr="00117F8C" w:rsidTr="00187A12">
        <w:tc>
          <w:tcPr>
            <w:tcW w:w="1729" w:type="dxa"/>
            <w:vMerge w:val="restart"/>
          </w:tcPr>
          <w:p w:rsidR="00187A12" w:rsidRPr="009D3428" w:rsidRDefault="00187A12" w:rsidP="00187A1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Teilaufgabe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tcW w:w="6657" w:type="dxa"/>
            <w:tcBorders>
              <w:bottom w:val="nil"/>
            </w:tcBorders>
          </w:tcPr>
          <w:p w:rsidR="00187A12" w:rsidRPr="00187A12" w:rsidRDefault="00187A12" w:rsidP="00187A1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87A12">
              <w:rPr>
                <w:rFonts w:ascii="Arial" w:hAnsi="Arial" w:cs="Arial"/>
                <w:sz w:val="22"/>
                <w:szCs w:val="22"/>
                <w:lang w:val="de-DE"/>
              </w:rPr>
              <w:t xml:space="preserve">Materialien sammeln und ordnen </w:t>
            </w:r>
          </w:p>
        </w:tc>
        <w:tc>
          <w:tcPr>
            <w:tcW w:w="1128" w:type="dxa"/>
            <w:tcBorders>
              <w:bottom w:val="nil"/>
            </w:tcBorders>
          </w:tcPr>
          <w:p w:rsidR="00187A12" w:rsidRPr="00117F8C" w:rsidRDefault="00187A12" w:rsidP="00187A1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17F8C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/II</w:t>
            </w:r>
          </w:p>
        </w:tc>
      </w:tr>
      <w:tr w:rsidR="00187A12" w:rsidRPr="00117F8C" w:rsidTr="00187A12">
        <w:tc>
          <w:tcPr>
            <w:tcW w:w="1729" w:type="dxa"/>
            <w:vMerge/>
          </w:tcPr>
          <w:p w:rsidR="00187A12" w:rsidRDefault="00187A12" w:rsidP="008518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7" w:type="dxa"/>
            <w:tcBorders>
              <w:top w:val="nil"/>
              <w:bottom w:val="nil"/>
            </w:tcBorders>
          </w:tcPr>
          <w:p w:rsidR="00187A12" w:rsidRPr="00187A12" w:rsidRDefault="00187A12" w:rsidP="00187A1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87A12">
              <w:rPr>
                <w:rFonts w:ascii="Arial" w:hAnsi="Arial" w:cs="Arial"/>
                <w:sz w:val="22"/>
                <w:szCs w:val="22"/>
                <w:lang w:val="de-DE"/>
              </w:rPr>
              <w:t>Musikbezogene Webseiten auffinden und nutzen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187A12" w:rsidRPr="00117F8C" w:rsidRDefault="00187A12" w:rsidP="00187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I/</w:t>
            </w:r>
            <w:r w:rsidRPr="00117F8C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  <w:tr w:rsidR="00187A12" w:rsidRPr="00187A12" w:rsidTr="00187A12">
        <w:tc>
          <w:tcPr>
            <w:tcW w:w="1729" w:type="dxa"/>
            <w:vMerge/>
          </w:tcPr>
          <w:p w:rsidR="00187A12" w:rsidRDefault="00187A12" w:rsidP="008518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7" w:type="dxa"/>
            <w:tcBorders>
              <w:top w:val="nil"/>
              <w:bottom w:val="nil"/>
            </w:tcBorders>
          </w:tcPr>
          <w:p w:rsidR="00187A12" w:rsidRPr="00187A12" w:rsidRDefault="00187A12" w:rsidP="00187A1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87A12">
              <w:rPr>
                <w:rFonts w:ascii="Arial" w:hAnsi="Arial" w:cs="Arial"/>
                <w:sz w:val="22"/>
                <w:szCs w:val="22"/>
                <w:lang w:val="de-DE"/>
              </w:rPr>
              <w:t xml:space="preserve">Informationen recherchieren und dokumentieren </w:t>
            </w:r>
          </w:p>
          <w:p w:rsidR="00187A12" w:rsidRPr="00187A12" w:rsidRDefault="00187A12" w:rsidP="00187A1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87A12">
              <w:rPr>
                <w:rFonts w:ascii="Arial" w:hAnsi="Arial" w:cs="Arial"/>
                <w:sz w:val="22"/>
                <w:szCs w:val="22"/>
                <w:lang w:val="de-DE"/>
              </w:rPr>
              <w:t>(mit Quellenangabe)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187A12" w:rsidRPr="00187A12" w:rsidRDefault="00187A12" w:rsidP="00187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  <w:tr w:rsidR="00187A12" w:rsidRPr="00117F8C" w:rsidTr="00187A12">
        <w:tc>
          <w:tcPr>
            <w:tcW w:w="1729" w:type="dxa"/>
            <w:vMerge/>
          </w:tcPr>
          <w:p w:rsidR="00187A12" w:rsidRPr="00187A12" w:rsidRDefault="00187A12" w:rsidP="00851888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657" w:type="dxa"/>
            <w:tcBorders>
              <w:top w:val="nil"/>
            </w:tcBorders>
          </w:tcPr>
          <w:p w:rsidR="00187A12" w:rsidRPr="00187A12" w:rsidRDefault="00187A12" w:rsidP="00187A12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87A12">
              <w:rPr>
                <w:rFonts w:ascii="Arial" w:hAnsi="Arial" w:cs="Arial"/>
                <w:sz w:val="22"/>
                <w:szCs w:val="22"/>
                <w:lang w:val="de-DE"/>
              </w:rPr>
              <w:t>ein digitales Portfolio gestalten</w:t>
            </w:r>
          </w:p>
        </w:tc>
        <w:tc>
          <w:tcPr>
            <w:tcW w:w="1128" w:type="dxa"/>
            <w:tcBorders>
              <w:top w:val="nil"/>
            </w:tcBorders>
          </w:tcPr>
          <w:p w:rsidR="00187A12" w:rsidRPr="00117F8C" w:rsidRDefault="00187A12" w:rsidP="00187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II/</w:t>
            </w:r>
            <w:r w:rsidRPr="00117F8C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</w:tbl>
    <w:p w:rsidR="00594C7C" w:rsidRPr="001A617A" w:rsidRDefault="00594C7C" w:rsidP="00851888">
      <w:pPr>
        <w:rPr>
          <w:rFonts w:ascii="Arial" w:hAnsi="Arial" w:cs="Arial"/>
          <w:sz w:val="22"/>
          <w:szCs w:val="22"/>
          <w:lang w:val="de-DE"/>
        </w:rPr>
      </w:pPr>
    </w:p>
    <w:p w:rsidR="00594C7C" w:rsidRDefault="00B06623" w:rsidP="00187A12">
      <w:pPr>
        <w:pStyle w:val="berschrift2"/>
        <w:numPr>
          <w:ilvl w:val="0"/>
          <w:numId w:val="30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Literatur- und </w:t>
      </w:r>
      <w:r w:rsidR="00594C7C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Quellenverzeichnis</w:t>
      </w:r>
    </w:p>
    <w:tbl>
      <w:tblPr>
        <w:tblStyle w:val="TableNormal"/>
        <w:tblW w:w="9498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40"/>
        <w:gridCol w:w="3313"/>
        <w:gridCol w:w="5245"/>
      </w:tblGrid>
      <w:tr w:rsidR="006B5715" w:rsidRPr="00CD25F3" w:rsidTr="00187A12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715" w:rsidRPr="006B5715" w:rsidRDefault="006B5715" w:rsidP="00187A12">
            <w:pPr>
              <w:pStyle w:val="Tabellenstil2"/>
              <w:rPr>
                <w:rFonts w:ascii="Arial" w:hAnsi="Arial" w:cs="Arial"/>
                <w:b/>
                <w:sz w:val="22"/>
                <w:szCs w:val="22"/>
              </w:rPr>
            </w:pPr>
            <w:r w:rsidRPr="006B5715">
              <w:rPr>
                <w:rFonts w:ascii="Arial" w:hAnsi="Arial" w:cs="Arial"/>
                <w:b/>
                <w:sz w:val="22"/>
                <w:szCs w:val="22"/>
              </w:rPr>
              <w:t>Seite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715" w:rsidRPr="006B5715" w:rsidRDefault="006B5715" w:rsidP="00187A12">
            <w:pPr>
              <w:pStyle w:val="Tabellenstil2"/>
              <w:rPr>
                <w:rFonts w:ascii="Arial" w:hAnsi="Arial" w:cs="Arial"/>
                <w:b/>
                <w:sz w:val="22"/>
                <w:szCs w:val="22"/>
              </w:rPr>
            </w:pPr>
            <w:r w:rsidRPr="006B5715">
              <w:rPr>
                <w:rFonts w:ascii="Arial" w:hAnsi="Arial" w:cs="Arial"/>
                <w:b/>
                <w:sz w:val="22"/>
                <w:szCs w:val="22"/>
              </w:rPr>
              <w:t>Material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715" w:rsidRPr="006B5715" w:rsidRDefault="006B5715" w:rsidP="00187A12">
            <w:pPr>
              <w:pStyle w:val="Tabellenstil2"/>
              <w:rPr>
                <w:rFonts w:ascii="Arial" w:hAnsi="Arial" w:cs="Arial"/>
                <w:b/>
                <w:sz w:val="22"/>
                <w:szCs w:val="22"/>
              </w:rPr>
            </w:pPr>
            <w:r w:rsidRPr="006B5715">
              <w:rPr>
                <w:rFonts w:ascii="Arial" w:hAnsi="Arial" w:cs="Arial"/>
                <w:b/>
                <w:sz w:val="22"/>
                <w:szCs w:val="22"/>
              </w:rPr>
              <w:t>Quelle</w:t>
            </w:r>
          </w:p>
        </w:tc>
      </w:tr>
      <w:tr w:rsidR="00CD25F3" w:rsidRPr="00F43617" w:rsidTr="00187A12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5F3" w:rsidRPr="00157931" w:rsidRDefault="00CD25F3" w:rsidP="00187A12">
            <w:pPr>
              <w:pStyle w:val="Tabellenstil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87A1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5F3" w:rsidRPr="00CD25F3" w:rsidRDefault="00CD25F3" w:rsidP="00187A12">
            <w:pPr>
              <w:pStyle w:val="Tabellenstil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M1 „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5F3" w:rsidRDefault="00CD25F3" w:rsidP="00187A12">
            <w:pPr>
              <w:pStyle w:val="Tabellenstil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Komposition von Miriam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Makeba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und Jerry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Ragovoy</w:t>
            </w:r>
            <w:proofErr w:type="spellEnd"/>
          </w:p>
          <w:p w:rsidR="004832DA" w:rsidRDefault="00CD25F3" w:rsidP="00187A12">
            <w:pPr>
              <w:pStyle w:val="Tabellenstil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Anregungen aus: </w:t>
            </w:r>
          </w:p>
          <w:p w:rsidR="00CD25F3" w:rsidRPr="00187A12" w:rsidRDefault="00CD25F3" w:rsidP="00187A12">
            <w:pPr>
              <w:pStyle w:val="Listenabsatz"/>
              <w:numPr>
                <w:ilvl w:val="0"/>
                <w:numId w:val="32"/>
              </w:numP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87A12">
              <w:rPr>
                <w:rFonts w:ascii="Arial" w:hAnsi="Arial" w:cs="Arial"/>
                <w:sz w:val="22"/>
                <w:szCs w:val="22"/>
                <w:lang w:val="de-DE"/>
              </w:rPr>
              <w:t>Dreiklang Musik 7/8, Cornelsen-Verlag, Ausgabe</w:t>
            </w:r>
            <w:r w:rsidR="00F43617" w:rsidRPr="00187A12">
              <w:rPr>
                <w:rFonts w:ascii="Arial" w:hAnsi="Arial" w:cs="Arial"/>
                <w:sz w:val="22"/>
                <w:szCs w:val="22"/>
                <w:lang w:val="de-DE"/>
              </w:rPr>
              <w:t xml:space="preserve"> 2013</w:t>
            </w:r>
            <w:r w:rsidRPr="00187A12">
              <w:rPr>
                <w:rFonts w:ascii="Arial" w:hAnsi="Arial" w:cs="Arial"/>
                <w:sz w:val="22"/>
                <w:szCs w:val="22"/>
                <w:lang w:val="de-DE"/>
              </w:rPr>
              <w:t>, S</w:t>
            </w:r>
            <w:r w:rsidR="00F43617" w:rsidRPr="00187A12">
              <w:rPr>
                <w:rFonts w:ascii="Arial" w:hAnsi="Arial" w:cs="Arial"/>
                <w:sz w:val="22"/>
                <w:szCs w:val="22"/>
                <w:lang w:val="de-DE"/>
              </w:rPr>
              <w:t>. 239</w:t>
            </w:r>
          </w:p>
          <w:p w:rsidR="004832DA" w:rsidRPr="003B627F" w:rsidRDefault="004832DA" w:rsidP="00187A12">
            <w:pPr>
              <w:pStyle w:val="Listenabsatz"/>
              <w:numPr>
                <w:ilvl w:val="0"/>
                <w:numId w:val="32"/>
              </w:numP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93CB6">
              <w:rPr>
                <w:rFonts w:ascii="Arial" w:hAnsi="Arial" w:cs="Arial"/>
                <w:sz w:val="22"/>
                <w:szCs w:val="22"/>
                <w:lang w:val="en-GB"/>
              </w:rPr>
              <w:t>Cornelia</w:t>
            </w:r>
            <w:r w:rsidRPr="003B627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B627F">
              <w:rPr>
                <w:rFonts w:ascii="Arial" w:hAnsi="Arial" w:cs="Arial"/>
                <w:sz w:val="22"/>
                <w:szCs w:val="22"/>
                <w:lang w:val="en-GB"/>
              </w:rPr>
              <w:t>Villaseca</w:t>
            </w:r>
            <w:proofErr w:type="spellEnd"/>
            <w:r w:rsidRPr="003B627F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3B627F">
              <w:rPr>
                <w:rFonts w:ascii="Arial" w:hAnsi="Arial" w:cs="Arial"/>
                <w:sz w:val="22"/>
                <w:szCs w:val="22"/>
                <w:lang w:val="en-GB"/>
              </w:rPr>
              <w:t>Boomwhackers</w:t>
            </w:r>
            <w:proofErr w:type="spellEnd"/>
            <w:r w:rsidRPr="003B627F">
              <w:rPr>
                <w:rFonts w:ascii="Arial" w:hAnsi="Arial" w:cs="Arial"/>
                <w:sz w:val="22"/>
                <w:szCs w:val="22"/>
                <w:lang w:val="en-GB"/>
              </w:rPr>
              <w:t>. Auer-</w:t>
            </w:r>
            <w:proofErr w:type="spellStart"/>
            <w:r w:rsidRPr="003B627F">
              <w:rPr>
                <w:rFonts w:ascii="Arial" w:hAnsi="Arial" w:cs="Arial"/>
                <w:sz w:val="22"/>
                <w:szCs w:val="22"/>
                <w:lang w:val="en-GB"/>
              </w:rPr>
              <w:t>Verlag</w:t>
            </w:r>
            <w:proofErr w:type="spellEnd"/>
            <w:r w:rsidRPr="003B627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B627F">
              <w:rPr>
                <w:rFonts w:ascii="Arial" w:hAnsi="Arial" w:cs="Arial"/>
                <w:sz w:val="22"/>
                <w:szCs w:val="22"/>
                <w:lang w:val="en-GB"/>
              </w:rPr>
              <w:t>Donauwörth</w:t>
            </w:r>
            <w:proofErr w:type="spellEnd"/>
            <w:r w:rsidRPr="003B627F">
              <w:rPr>
                <w:rFonts w:ascii="Arial" w:hAnsi="Arial" w:cs="Arial"/>
                <w:sz w:val="22"/>
                <w:szCs w:val="22"/>
                <w:lang w:val="en-GB"/>
              </w:rPr>
              <w:t xml:space="preserve"> 2010, S. 54ff.</w:t>
            </w:r>
          </w:p>
          <w:p w:rsidR="00CD25F3" w:rsidRPr="00157931" w:rsidRDefault="00CD25F3" w:rsidP="00187A12">
            <w:pPr>
              <w:pStyle w:val="Tabellenstil2"/>
              <w:rPr>
                <w:rFonts w:ascii="Arial" w:hAnsi="Arial" w:cs="Arial"/>
                <w:sz w:val="22"/>
                <w:szCs w:val="22"/>
              </w:rPr>
            </w:pPr>
            <w:r w:rsidRPr="00157931">
              <w:rPr>
                <w:rFonts w:ascii="Arial" w:hAnsi="Arial" w:cs="Arial"/>
                <w:sz w:val="22"/>
                <w:szCs w:val="22"/>
              </w:rPr>
              <w:t xml:space="preserve">Notensatz: </w:t>
            </w:r>
            <w:r>
              <w:rPr>
                <w:rFonts w:ascii="Arial" w:hAnsi="Arial" w:cs="Arial"/>
                <w:sz w:val="22"/>
                <w:szCs w:val="22"/>
              </w:rPr>
              <w:t xml:space="preserve">Jana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Berfelde</w:t>
            </w:r>
            <w:proofErr w:type="spellEnd"/>
          </w:p>
        </w:tc>
      </w:tr>
      <w:tr w:rsidR="00CD25F3" w:rsidRPr="00CD25F3" w:rsidTr="00187A12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5F3" w:rsidRPr="00157931" w:rsidRDefault="00CD25F3" w:rsidP="00187A12">
            <w:pPr>
              <w:pStyle w:val="Tabellenstil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5F3" w:rsidRPr="00F43617" w:rsidRDefault="00CD25F3" w:rsidP="00187A12">
            <w:pPr>
              <w:pStyle w:val="Tabellenstil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B627F">
              <w:rPr>
                <w:rFonts w:ascii="Arial" w:hAnsi="Arial" w:cs="Arial"/>
                <w:sz w:val="22"/>
                <w:szCs w:val="22"/>
                <w:lang w:val="en-GB"/>
              </w:rPr>
              <w:t>M2 „Cha-Cha-Cha Percussion</w:t>
            </w:r>
            <w:r w:rsidR="0054747D" w:rsidRPr="00F43617">
              <w:rPr>
                <w:rFonts w:ascii="Arial" w:hAnsi="Arial" w:cs="Arial"/>
                <w:sz w:val="22"/>
                <w:szCs w:val="22"/>
                <w:lang w:val="en-GB"/>
              </w:rPr>
              <w:t>”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25F3" w:rsidRPr="00157931" w:rsidRDefault="00CD25F3" w:rsidP="00187A12">
            <w:pPr>
              <w:pStyle w:val="Tabellenstil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Anregungen aus: Engel, W., Soundcheck 2, Schroedel-Verlag 2014, S. 132 ff.</w:t>
            </w:r>
          </w:p>
          <w:p w:rsidR="00CD25F3" w:rsidRPr="00157931" w:rsidRDefault="00CD25F3" w:rsidP="00187A12">
            <w:pPr>
              <w:pStyle w:val="Tabellenstil2"/>
              <w:rPr>
                <w:rFonts w:ascii="Arial" w:hAnsi="Arial" w:cs="Arial"/>
                <w:sz w:val="22"/>
                <w:szCs w:val="22"/>
              </w:rPr>
            </w:pPr>
            <w:r w:rsidRPr="00157931">
              <w:rPr>
                <w:rFonts w:ascii="Arial" w:hAnsi="Arial" w:cs="Arial"/>
                <w:sz w:val="22"/>
                <w:szCs w:val="22"/>
              </w:rPr>
              <w:t xml:space="preserve">Notensatz: </w:t>
            </w:r>
            <w:r>
              <w:rPr>
                <w:rFonts w:ascii="Arial" w:hAnsi="Arial" w:cs="Arial"/>
                <w:sz w:val="22"/>
                <w:szCs w:val="22"/>
              </w:rPr>
              <w:t xml:space="preserve">Jana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Berfelde</w:t>
            </w:r>
            <w:proofErr w:type="spellEnd"/>
          </w:p>
        </w:tc>
      </w:tr>
    </w:tbl>
    <w:p w:rsidR="00594C7C" w:rsidRPr="00CD25F3" w:rsidRDefault="00594C7C" w:rsidP="00851888">
      <w:pPr>
        <w:rPr>
          <w:rFonts w:ascii="Arial" w:hAnsi="Arial" w:cs="Arial"/>
          <w:sz w:val="22"/>
          <w:szCs w:val="22"/>
          <w:lang w:val="de-DE"/>
        </w:rPr>
      </w:pPr>
    </w:p>
    <w:sectPr w:rsidR="00594C7C" w:rsidRPr="00CD25F3" w:rsidSect="002C7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88" w:right="1134" w:bottom="1247" w:left="1134" w:header="964" w:footer="851" w:gutter="0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2BCB2F" w16cid:durableId="2203AB10"/>
  <w16cid:commentId w16cid:paraId="76EDFE20" w16cid:durableId="2203AC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62" w:rsidRDefault="00833C62">
      <w:r>
        <w:separator/>
      </w:r>
    </w:p>
  </w:endnote>
  <w:endnote w:type="continuationSeparator" w:id="0">
    <w:p w:rsidR="00833C62" w:rsidRDefault="0083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26E" w:rsidRDefault="004722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6494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7226E" w:rsidRPr="0047226E" w:rsidRDefault="0047226E" w:rsidP="0047226E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  <w:lang w:val="de-DE"/>
          </w:rPr>
        </w:pPr>
        <w:r w:rsidRPr="0047226E">
          <w:rPr>
            <w:rFonts w:ascii="Arial" w:hAnsi="Arial" w:cs="Arial"/>
            <w:sz w:val="16"/>
            <w:szCs w:val="16"/>
            <w:lang w:val="de-DE"/>
          </w:rPr>
          <w:t xml:space="preserve">Quelle: </w:t>
        </w:r>
        <w:r w:rsidRPr="0047226E">
          <w:rPr>
            <w:rFonts w:ascii="Arial" w:hAnsi="Arial" w:cs="Arial"/>
            <w:sz w:val="16"/>
            <w:szCs w:val="16"/>
            <w:lang w:val="de-DE" w:eastAsia="de-DE"/>
          </w:rPr>
          <w:t>Landesinstitut für Schulqualität und Lehrerbildung Sachsen-Anhalt (LISA)</w:t>
        </w:r>
        <w:r w:rsidRPr="0047226E">
          <w:rPr>
            <w:rFonts w:ascii="Arial" w:hAnsi="Arial" w:cs="Arial"/>
            <w:sz w:val="16"/>
            <w:szCs w:val="16"/>
            <w:lang w:val="de-DE"/>
          </w:rPr>
          <w:t xml:space="preserve"> (http://www.bildung-lsa.de) | Lizenz: (CC BY-SA 4.0)</w:t>
        </w:r>
      </w:p>
      <w:p w:rsidR="008A3B74" w:rsidRPr="00FC045F" w:rsidRDefault="008A3B74" w:rsidP="0047226E">
        <w:pPr>
          <w:pStyle w:val="Fuzeile"/>
          <w:pBdr>
            <w:top w:val="none" w:sz="0" w:space="0" w:color="auto"/>
          </w:pBdr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2E1E4D">
          <w:rPr>
            <w:rFonts w:ascii="Arial" w:hAnsi="Arial" w:cs="Arial"/>
            <w:sz w:val="20"/>
            <w:szCs w:val="20"/>
          </w:rPr>
          <w:fldChar w:fldCharType="begin"/>
        </w:r>
        <w:r w:rsidRPr="002E1E4D">
          <w:rPr>
            <w:rFonts w:ascii="Arial" w:hAnsi="Arial" w:cs="Arial"/>
            <w:sz w:val="20"/>
            <w:szCs w:val="20"/>
          </w:rPr>
          <w:instrText>PAGE   \* MERGEFORMAT</w:instrText>
        </w:r>
        <w:r w:rsidRPr="002E1E4D">
          <w:rPr>
            <w:rFonts w:ascii="Arial" w:hAnsi="Arial" w:cs="Arial"/>
            <w:sz w:val="20"/>
            <w:szCs w:val="20"/>
          </w:rPr>
          <w:fldChar w:fldCharType="separate"/>
        </w:r>
        <w:r w:rsidR="0047226E">
          <w:rPr>
            <w:rFonts w:ascii="Arial" w:hAnsi="Arial" w:cs="Arial"/>
            <w:noProof/>
            <w:sz w:val="20"/>
            <w:szCs w:val="20"/>
          </w:rPr>
          <w:t>1</w:t>
        </w:r>
        <w:r w:rsidRPr="002E1E4D">
          <w:rPr>
            <w:rFonts w:ascii="Arial" w:hAnsi="Arial" w:cs="Arial"/>
            <w:sz w:val="20"/>
            <w:szCs w:val="20"/>
          </w:rP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26E" w:rsidRDefault="004722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62" w:rsidRDefault="00833C62">
      <w:r>
        <w:separator/>
      </w:r>
    </w:p>
  </w:footnote>
  <w:footnote w:type="continuationSeparator" w:id="0">
    <w:p w:rsidR="00833C62" w:rsidRDefault="00833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26E" w:rsidRDefault="004722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B74" w:rsidRPr="002C7D52" w:rsidRDefault="002C7D52" w:rsidP="002C7D52">
    <w:pPr>
      <w:pStyle w:val="Kopfzeile"/>
      <w:pBdr>
        <w:bottom w:val="single" w:sz="4" w:space="0" w:color="000000"/>
      </w:pBdr>
      <w:tabs>
        <w:tab w:val="clear" w:pos="9072"/>
        <w:tab w:val="right" w:pos="9639"/>
      </w:tabs>
      <w:ind w:right="-1"/>
      <w:rPr>
        <w:rFonts w:ascii="Arial" w:hAnsi="Arial" w:cs="Arial"/>
        <w:lang w:val="de-DE"/>
      </w:rPr>
    </w:pPr>
    <w:r w:rsidRPr="002C7D52">
      <w:rPr>
        <w:rFonts w:ascii="Arial" w:hAnsi="Arial" w:cs="Arial"/>
        <w:sz w:val="20"/>
        <w:szCs w:val="20"/>
        <w:lang w:val="de-DE"/>
      </w:rPr>
      <w:t xml:space="preserve">Niveaubestimmende Aufgabe Gymnasium Musik, </w:t>
    </w:r>
    <w:proofErr w:type="spellStart"/>
    <w:r w:rsidRPr="002C7D52">
      <w:rPr>
        <w:rFonts w:ascii="Arial" w:hAnsi="Arial" w:cs="Arial"/>
        <w:sz w:val="20"/>
        <w:szCs w:val="20"/>
        <w:lang w:val="de-DE"/>
      </w:rPr>
      <w:t>Sjg</w:t>
    </w:r>
    <w:proofErr w:type="spellEnd"/>
    <w:r w:rsidRPr="002C7D52">
      <w:rPr>
        <w:rFonts w:ascii="Arial" w:hAnsi="Arial" w:cs="Arial"/>
        <w:sz w:val="20"/>
        <w:szCs w:val="20"/>
        <w:lang w:val="de-DE"/>
      </w:rPr>
      <w:t xml:space="preserve">. </w:t>
    </w:r>
    <w:r>
      <w:rPr>
        <w:rFonts w:ascii="Arial" w:hAnsi="Arial" w:cs="Arial"/>
        <w:sz w:val="20"/>
        <w:szCs w:val="20"/>
        <w:lang w:val="de-DE"/>
      </w:rPr>
      <w:t>7/8</w:t>
    </w:r>
    <w:r w:rsidRPr="002C7D52">
      <w:rPr>
        <w:rFonts w:ascii="Arial" w:hAnsi="Arial" w:cs="Arial"/>
        <w:sz w:val="20"/>
        <w:szCs w:val="20"/>
        <w:lang w:val="de-DE"/>
      </w:rPr>
      <w:tab/>
      <w:t>Hinweise für Lehrkräfte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26E" w:rsidRDefault="004722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DA7"/>
    <w:multiLevelType w:val="hybridMultilevel"/>
    <w:tmpl w:val="32E268BA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0F3E"/>
    <w:multiLevelType w:val="hybridMultilevel"/>
    <w:tmpl w:val="C804BCF2"/>
    <w:lvl w:ilvl="0" w:tplc="3460970C">
      <w:start w:val="1"/>
      <w:numFmt w:val="bullet"/>
      <w:lvlText w:val="-"/>
      <w:lvlJc w:val="left"/>
      <w:pPr>
        <w:ind w:left="2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58ABF0">
      <w:start w:val="1"/>
      <w:numFmt w:val="bullet"/>
      <w:lvlText w:val="-"/>
      <w:lvlJc w:val="left"/>
      <w:pPr>
        <w:ind w:left="45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4690DE">
      <w:start w:val="1"/>
      <w:numFmt w:val="bullet"/>
      <w:lvlText w:val="-"/>
      <w:lvlJc w:val="left"/>
      <w:pPr>
        <w:ind w:left="69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AE3712">
      <w:start w:val="1"/>
      <w:numFmt w:val="bullet"/>
      <w:lvlText w:val="-"/>
      <w:lvlJc w:val="left"/>
      <w:pPr>
        <w:ind w:left="93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5272C6">
      <w:start w:val="1"/>
      <w:numFmt w:val="bullet"/>
      <w:lvlText w:val="-"/>
      <w:lvlJc w:val="left"/>
      <w:pPr>
        <w:ind w:left="117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56620E">
      <w:start w:val="1"/>
      <w:numFmt w:val="bullet"/>
      <w:lvlText w:val="-"/>
      <w:lvlJc w:val="left"/>
      <w:pPr>
        <w:ind w:left="14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E4DE56">
      <w:start w:val="1"/>
      <w:numFmt w:val="bullet"/>
      <w:lvlText w:val="-"/>
      <w:lvlJc w:val="left"/>
      <w:pPr>
        <w:ind w:left="165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5EE780">
      <w:start w:val="1"/>
      <w:numFmt w:val="bullet"/>
      <w:lvlText w:val="-"/>
      <w:lvlJc w:val="left"/>
      <w:pPr>
        <w:ind w:left="189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ACCE78">
      <w:start w:val="1"/>
      <w:numFmt w:val="bullet"/>
      <w:lvlText w:val="-"/>
      <w:lvlJc w:val="left"/>
      <w:pPr>
        <w:ind w:left="213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2573DC2"/>
    <w:multiLevelType w:val="hybridMultilevel"/>
    <w:tmpl w:val="0348288A"/>
    <w:lvl w:ilvl="0" w:tplc="82627CC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06BBB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5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98359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7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18EBCF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9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C46C2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1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4070F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3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0AE4E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5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A6F7B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7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8AC21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9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81A5CE3"/>
    <w:multiLevelType w:val="hybridMultilevel"/>
    <w:tmpl w:val="CB46FA8E"/>
    <w:lvl w:ilvl="0" w:tplc="04070001">
      <w:start w:val="1"/>
      <w:numFmt w:val="bullet"/>
      <w:lvlText w:val="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6881BE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0E586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105DBA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E64B8E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E9C8B8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9EC2B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7C9078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E6836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1D3C71"/>
    <w:multiLevelType w:val="hybridMultilevel"/>
    <w:tmpl w:val="C19402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944C6"/>
    <w:multiLevelType w:val="hybridMultilevel"/>
    <w:tmpl w:val="67DA72EC"/>
    <w:lvl w:ilvl="0" w:tplc="5F40787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54A66"/>
    <w:multiLevelType w:val="hybridMultilevel"/>
    <w:tmpl w:val="EB8C1FFC"/>
    <w:styleLink w:val="Punktgro"/>
    <w:lvl w:ilvl="0" w:tplc="83C48F3C">
      <w:start w:val="1"/>
      <w:numFmt w:val="bullet"/>
      <w:lvlText w:val="•"/>
      <w:lvlJc w:val="left"/>
      <w:pPr>
        <w:ind w:left="26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44FAAA">
      <w:start w:val="1"/>
      <w:numFmt w:val="bullet"/>
      <w:lvlText w:val="•"/>
      <w:lvlJc w:val="left"/>
      <w:pPr>
        <w:ind w:left="50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E8772A">
      <w:start w:val="1"/>
      <w:numFmt w:val="bullet"/>
      <w:lvlText w:val="•"/>
      <w:lvlJc w:val="left"/>
      <w:pPr>
        <w:ind w:left="74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0A6030">
      <w:start w:val="1"/>
      <w:numFmt w:val="bullet"/>
      <w:lvlText w:val="•"/>
      <w:lvlJc w:val="left"/>
      <w:pPr>
        <w:ind w:left="98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0E66A">
      <w:start w:val="1"/>
      <w:numFmt w:val="bullet"/>
      <w:lvlText w:val="•"/>
      <w:lvlJc w:val="left"/>
      <w:pPr>
        <w:ind w:left="122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3A187E">
      <w:start w:val="1"/>
      <w:numFmt w:val="bullet"/>
      <w:lvlText w:val="•"/>
      <w:lvlJc w:val="left"/>
      <w:pPr>
        <w:ind w:left="146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C807C8">
      <w:start w:val="1"/>
      <w:numFmt w:val="bullet"/>
      <w:lvlText w:val="•"/>
      <w:lvlJc w:val="left"/>
      <w:pPr>
        <w:ind w:left="170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FAA366">
      <w:start w:val="1"/>
      <w:numFmt w:val="bullet"/>
      <w:lvlText w:val="•"/>
      <w:lvlJc w:val="left"/>
      <w:pPr>
        <w:ind w:left="194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925E86">
      <w:start w:val="1"/>
      <w:numFmt w:val="bullet"/>
      <w:lvlText w:val="•"/>
      <w:lvlJc w:val="left"/>
      <w:pPr>
        <w:ind w:left="218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3EA7D98"/>
    <w:multiLevelType w:val="hybridMultilevel"/>
    <w:tmpl w:val="678CD446"/>
    <w:lvl w:ilvl="0" w:tplc="DBE8E624">
      <w:numFmt w:val="bullet"/>
      <w:lvlText w:val="-"/>
      <w:lvlJc w:val="left"/>
      <w:pPr>
        <w:ind w:left="1077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74B27ED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D45118"/>
    <w:multiLevelType w:val="multilevel"/>
    <w:tmpl w:val="4886B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E5F2A35"/>
    <w:multiLevelType w:val="hybridMultilevel"/>
    <w:tmpl w:val="1B5AC04E"/>
    <w:lvl w:ilvl="0" w:tplc="F0408568">
      <w:numFmt w:val="bullet"/>
      <w:lvlText w:val="•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5811B2"/>
    <w:multiLevelType w:val="hybridMultilevel"/>
    <w:tmpl w:val="326CDE40"/>
    <w:lvl w:ilvl="0" w:tplc="F0408568">
      <w:numFmt w:val="bullet"/>
      <w:lvlText w:val="•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EB58B4"/>
    <w:multiLevelType w:val="hybridMultilevel"/>
    <w:tmpl w:val="735C15A0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B4CB7"/>
    <w:multiLevelType w:val="hybridMultilevel"/>
    <w:tmpl w:val="AA18DC60"/>
    <w:lvl w:ilvl="0" w:tplc="DBE8E624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325231DB"/>
    <w:multiLevelType w:val="hybridMultilevel"/>
    <w:tmpl w:val="0522593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1D07F7"/>
    <w:multiLevelType w:val="hybridMultilevel"/>
    <w:tmpl w:val="6C50A716"/>
    <w:lvl w:ilvl="0" w:tplc="E8A4697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A41765"/>
    <w:multiLevelType w:val="hybridMultilevel"/>
    <w:tmpl w:val="3B2C89FE"/>
    <w:lvl w:ilvl="0" w:tplc="278234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B4A5B"/>
    <w:multiLevelType w:val="hybridMultilevel"/>
    <w:tmpl w:val="8ED06DE2"/>
    <w:lvl w:ilvl="0" w:tplc="5F407876">
      <w:numFmt w:val="bullet"/>
      <w:lvlText w:val="–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EC37106"/>
    <w:multiLevelType w:val="hybridMultilevel"/>
    <w:tmpl w:val="7C66D6BE"/>
    <w:lvl w:ilvl="0" w:tplc="C7FEEB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E6537C">
      <w:start w:val="75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868C20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CA79D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4C8FDF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8801A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E85AA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AB4ABD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2B03D9E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C5267"/>
    <w:multiLevelType w:val="hybridMultilevel"/>
    <w:tmpl w:val="832A5274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C0573"/>
    <w:multiLevelType w:val="hybridMultilevel"/>
    <w:tmpl w:val="3AFE8646"/>
    <w:lvl w:ilvl="0" w:tplc="F040856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94EC7"/>
    <w:multiLevelType w:val="hybridMultilevel"/>
    <w:tmpl w:val="55CA96C2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3426D"/>
    <w:multiLevelType w:val="hybridMultilevel"/>
    <w:tmpl w:val="48BA7776"/>
    <w:lvl w:ilvl="0" w:tplc="4E8A5738">
      <w:start w:val="1"/>
      <w:numFmt w:val="bullet"/>
      <w:lvlText w:val="–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9C07FC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3006EC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1AF682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A6A144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1A96E6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1DCCD58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0405C8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EE0AA6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0B20211"/>
    <w:multiLevelType w:val="hybridMultilevel"/>
    <w:tmpl w:val="37261A88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81B51"/>
    <w:multiLevelType w:val="hybridMultilevel"/>
    <w:tmpl w:val="E9621540"/>
    <w:lvl w:ilvl="0" w:tplc="262CE6F6">
      <w:start w:val="3"/>
      <w:numFmt w:val="bullet"/>
      <w:lvlText w:val="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3256E"/>
    <w:multiLevelType w:val="hybridMultilevel"/>
    <w:tmpl w:val="FC3E91EE"/>
    <w:lvl w:ilvl="0" w:tplc="0DAE2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F6F05"/>
    <w:multiLevelType w:val="hybridMultilevel"/>
    <w:tmpl w:val="5568D0F8"/>
    <w:lvl w:ilvl="0" w:tplc="CE6CA5E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D3531"/>
    <w:multiLevelType w:val="hybridMultilevel"/>
    <w:tmpl w:val="C77A13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193A"/>
    <w:multiLevelType w:val="hybridMultilevel"/>
    <w:tmpl w:val="8FB0D4E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53F6C98"/>
    <w:multiLevelType w:val="hybridMultilevel"/>
    <w:tmpl w:val="9A3C54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A4197C"/>
    <w:multiLevelType w:val="hybridMultilevel"/>
    <w:tmpl w:val="C2D864A2"/>
    <w:lvl w:ilvl="0" w:tplc="4C3275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993F3C"/>
    <w:multiLevelType w:val="hybridMultilevel"/>
    <w:tmpl w:val="4C28079C"/>
    <w:lvl w:ilvl="0" w:tplc="65AAAB7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00221"/>
    <w:multiLevelType w:val="hybridMultilevel"/>
    <w:tmpl w:val="347603C8"/>
    <w:lvl w:ilvl="0" w:tplc="5F407876">
      <w:numFmt w:val="bullet"/>
      <w:lvlText w:val="–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6BBA10DC"/>
    <w:multiLevelType w:val="hybridMultilevel"/>
    <w:tmpl w:val="02B098AE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4311B"/>
    <w:multiLevelType w:val="hybridMultilevel"/>
    <w:tmpl w:val="1FE85FCE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E1203"/>
    <w:multiLevelType w:val="hybridMultilevel"/>
    <w:tmpl w:val="591E4782"/>
    <w:lvl w:ilvl="0" w:tplc="F0408568">
      <w:numFmt w:val="bullet"/>
      <w:lvlText w:val="•"/>
      <w:lvlJc w:val="left"/>
      <w:pPr>
        <w:ind w:left="143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 w15:restartNumberingAfterBreak="0">
    <w:nsid w:val="74B93B42"/>
    <w:multiLevelType w:val="hybridMultilevel"/>
    <w:tmpl w:val="071659B6"/>
    <w:lvl w:ilvl="0" w:tplc="5F40787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23F0F"/>
    <w:multiLevelType w:val="hybridMultilevel"/>
    <w:tmpl w:val="CCDEF1A2"/>
    <w:lvl w:ilvl="0" w:tplc="98E65A28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28C4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EC789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6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46DF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3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5023B0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09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5E85F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8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2BCA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5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88114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2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4031B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9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58B25CD"/>
    <w:multiLevelType w:val="hybridMultilevel"/>
    <w:tmpl w:val="BDAE4D36"/>
    <w:lvl w:ilvl="0" w:tplc="F040856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1063B"/>
    <w:multiLevelType w:val="hybridMultilevel"/>
    <w:tmpl w:val="7FA67F3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D26F2F"/>
    <w:multiLevelType w:val="hybridMultilevel"/>
    <w:tmpl w:val="4BEAA394"/>
    <w:lvl w:ilvl="0" w:tplc="D0B67B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6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3D66A7C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4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4492D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6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2E13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8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FAE95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0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232FF8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2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74176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4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B4B1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6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6CE9E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8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BB5207B"/>
    <w:multiLevelType w:val="hybridMultilevel"/>
    <w:tmpl w:val="AEEAFD8A"/>
    <w:lvl w:ilvl="0" w:tplc="DBE8E6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104594"/>
    <w:multiLevelType w:val="hybridMultilevel"/>
    <w:tmpl w:val="F904D0A8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8"/>
    <w:lvlOverride w:ilvl="0">
      <w:lvl w:ilvl="0" w:tplc="98E65A28">
        <w:start w:val="1"/>
        <w:numFmt w:val="bullet"/>
        <w:lvlText w:val="–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2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28C458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94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EC7894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66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46DF5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38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023B0C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0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5E85F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82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2BCA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54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88114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26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4031BA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98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2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5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4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9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1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07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6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48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0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2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6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08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4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6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8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0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2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4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6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8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10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3"/>
  </w:num>
  <w:num w:numId="8">
    <w:abstractNumId w:val="23"/>
    <w:lvlOverride w:ilvl="0">
      <w:lvl w:ilvl="0" w:tplc="4E8A5738">
        <w:start w:val="1"/>
        <w:numFmt w:val="bullet"/>
        <w:lvlText w:val="–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C07FC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34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006EC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11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AF682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588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6A144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A96E6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</w:tabs>
          <w:ind w:left="5742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CCD58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819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05C8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896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E0AA6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8973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3"/>
    <w:lvlOverride w:ilvl="0">
      <w:lvl w:ilvl="0" w:tplc="4E8A5738">
        <w:start w:val="1"/>
        <w:numFmt w:val="bullet"/>
        <w:lvlText w:val="–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C07FC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7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006EC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12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AF682">
        <w:start w:val="1"/>
        <w:numFmt w:val="bullet"/>
        <w:lvlText w:val="–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8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6A144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833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A96E6">
        <w:start w:val="1"/>
        <w:numFmt w:val="bullet"/>
        <w:lvlText w:val="–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1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CCD58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3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05C8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88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E0AA6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4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1"/>
  </w:num>
  <w:num w:numId="11">
    <w:abstractNumId w:val="3"/>
  </w:num>
  <w:num w:numId="12">
    <w:abstractNumId w:val="29"/>
  </w:num>
  <w:num w:numId="13">
    <w:abstractNumId w:val="35"/>
  </w:num>
  <w:num w:numId="14">
    <w:abstractNumId w:val="25"/>
  </w:num>
  <w:num w:numId="15">
    <w:abstractNumId w:val="43"/>
  </w:num>
  <w:num w:numId="16">
    <w:abstractNumId w:val="24"/>
  </w:num>
  <w:num w:numId="17">
    <w:abstractNumId w:val="30"/>
  </w:num>
  <w:num w:numId="18">
    <w:abstractNumId w:val="28"/>
  </w:num>
  <w:num w:numId="19">
    <w:abstractNumId w:val="32"/>
  </w:num>
  <w:num w:numId="20">
    <w:abstractNumId w:val="7"/>
  </w:num>
  <w:num w:numId="21">
    <w:abstractNumId w:val="20"/>
  </w:num>
  <w:num w:numId="22">
    <w:abstractNumId w:val="34"/>
  </w:num>
  <w:num w:numId="23">
    <w:abstractNumId w:val="13"/>
  </w:num>
  <w:num w:numId="24">
    <w:abstractNumId w:val="42"/>
  </w:num>
  <w:num w:numId="25">
    <w:abstractNumId w:val="22"/>
  </w:num>
  <w:num w:numId="26">
    <w:abstractNumId w:val="12"/>
  </w:num>
  <w:num w:numId="27">
    <w:abstractNumId w:val="15"/>
  </w:num>
  <w:num w:numId="28">
    <w:abstractNumId w:val="26"/>
  </w:num>
  <w:num w:numId="29">
    <w:abstractNumId w:val="16"/>
  </w:num>
  <w:num w:numId="30">
    <w:abstractNumId w:val="4"/>
  </w:num>
  <w:num w:numId="31">
    <w:abstractNumId w:val="31"/>
  </w:num>
  <w:num w:numId="32">
    <w:abstractNumId w:val="5"/>
  </w:num>
  <w:num w:numId="33">
    <w:abstractNumId w:val="18"/>
  </w:num>
  <w:num w:numId="34">
    <w:abstractNumId w:val="0"/>
  </w:num>
  <w:num w:numId="35">
    <w:abstractNumId w:val="8"/>
  </w:num>
  <w:num w:numId="36">
    <w:abstractNumId w:val="19"/>
  </w:num>
  <w:num w:numId="37">
    <w:abstractNumId w:val="21"/>
  </w:num>
  <w:num w:numId="38">
    <w:abstractNumId w:val="40"/>
  </w:num>
  <w:num w:numId="39">
    <w:abstractNumId w:val="33"/>
  </w:num>
  <w:num w:numId="40">
    <w:abstractNumId w:val="14"/>
  </w:num>
  <w:num w:numId="41">
    <w:abstractNumId w:val="11"/>
  </w:num>
  <w:num w:numId="42">
    <w:abstractNumId w:val="27"/>
  </w:num>
  <w:num w:numId="43">
    <w:abstractNumId w:val="9"/>
  </w:num>
  <w:num w:numId="44">
    <w:abstractNumId w:val="6"/>
  </w:num>
  <w:num w:numId="45">
    <w:abstractNumId w:val="1"/>
  </w:num>
  <w:num w:numId="46">
    <w:abstractNumId w:val="10"/>
  </w:num>
  <w:num w:numId="47">
    <w:abstractNumId w:val="36"/>
  </w:num>
  <w:num w:numId="48">
    <w:abstractNumId w:val="37"/>
  </w:num>
  <w:num w:numId="49">
    <w:abstractNumId w:val="17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A2"/>
    <w:rsid w:val="00040578"/>
    <w:rsid w:val="0005496B"/>
    <w:rsid w:val="0007540C"/>
    <w:rsid w:val="00081212"/>
    <w:rsid w:val="0008773C"/>
    <w:rsid w:val="000C7613"/>
    <w:rsid w:val="000D27E6"/>
    <w:rsid w:val="000D5DDC"/>
    <w:rsid w:val="000E5AC7"/>
    <w:rsid w:val="000F0214"/>
    <w:rsid w:val="00102139"/>
    <w:rsid w:val="00102B46"/>
    <w:rsid w:val="00111954"/>
    <w:rsid w:val="00113F69"/>
    <w:rsid w:val="00117F8C"/>
    <w:rsid w:val="001357D8"/>
    <w:rsid w:val="001447F1"/>
    <w:rsid w:val="00187A12"/>
    <w:rsid w:val="001A209C"/>
    <w:rsid w:val="001A617A"/>
    <w:rsid w:val="001C0773"/>
    <w:rsid w:val="001C75AA"/>
    <w:rsid w:val="001D1312"/>
    <w:rsid w:val="00213618"/>
    <w:rsid w:val="00220C64"/>
    <w:rsid w:val="002234C0"/>
    <w:rsid w:val="0023228B"/>
    <w:rsid w:val="002322D9"/>
    <w:rsid w:val="002327D6"/>
    <w:rsid w:val="002345AC"/>
    <w:rsid w:val="00250084"/>
    <w:rsid w:val="0026173A"/>
    <w:rsid w:val="00263AE1"/>
    <w:rsid w:val="002719A2"/>
    <w:rsid w:val="00281C16"/>
    <w:rsid w:val="00283B07"/>
    <w:rsid w:val="0028419B"/>
    <w:rsid w:val="002B3C15"/>
    <w:rsid w:val="002C7D52"/>
    <w:rsid w:val="002D2449"/>
    <w:rsid w:val="002E085B"/>
    <w:rsid w:val="002E26CD"/>
    <w:rsid w:val="00300906"/>
    <w:rsid w:val="003260B9"/>
    <w:rsid w:val="00340D51"/>
    <w:rsid w:val="0037544A"/>
    <w:rsid w:val="0039502C"/>
    <w:rsid w:val="003A0E98"/>
    <w:rsid w:val="003A2D70"/>
    <w:rsid w:val="003B0109"/>
    <w:rsid w:val="003B627F"/>
    <w:rsid w:val="003D453C"/>
    <w:rsid w:val="003E26B1"/>
    <w:rsid w:val="003F7B3E"/>
    <w:rsid w:val="00436AA6"/>
    <w:rsid w:val="00446A20"/>
    <w:rsid w:val="00457E4B"/>
    <w:rsid w:val="004626C3"/>
    <w:rsid w:val="00465DFA"/>
    <w:rsid w:val="0047226E"/>
    <w:rsid w:val="004832DA"/>
    <w:rsid w:val="004F6DFE"/>
    <w:rsid w:val="005037D4"/>
    <w:rsid w:val="005049B1"/>
    <w:rsid w:val="00507DA5"/>
    <w:rsid w:val="0052462B"/>
    <w:rsid w:val="00536668"/>
    <w:rsid w:val="0054747D"/>
    <w:rsid w:val="005602FA"/>
    <w:rsid w:val="00594C7C"/>
    <w:rsid w:val="005B15D4"/>
    <w:rsid w:val="005C3011"/>
    <w:rsid w:val="005D58CE"/>
    <w:rsid w:val="005E6F77"/>
    <w:rsid w:val="005F46CB"/>
    <w:rsid w:val="00603592"/>
    <w:rsid w:val="0063664D"/>
    <w:rsid w:val="006400B6"/>
    <w:rsid w:val="006A5DD2"/>
    <w:rsid w:val="006B5715"/>
    <w:rsid w:val="00724A9C"/>
    <w:rsid w:val="00737316"/>
    <w:rsid w:val="00786119"/>
    <w:rsid w:val="007C352D"/>
    <w:rsid w:val="007D40AC"/>
    <w:rsid w:val="007E16D3"/>
    <w:rsid w:val="007F5F7D"/>
    <w:rsid w:val="0080561B"/>
    <w:rsid w:val="00833C62"/>
    <w:rsid w:val="00840FEA"/>
    <w:rsid w:val="00851888"/>
    <w:rsid w:val="00892FEA"/>
    <w:rsid w:val="008971F4"/>
    <w:rsid w:val="008A3B74"/>
    <w:rsid w:val="008E0652"/>
    <w:rsid w:val="008E5002"/>
    <w:rsid w:val="008F2D05"/>
    <w:rsid w:val="00914549"/>
    <w:rsid w:val="0094060F"/>
    <w:rsid w:val="00972CA1"/>
    <w:rsid w:val="009740EF"/>
    <w:rsid w:val="0099137D"/>
    <w:rsid w:val="009A1528"/>
    <w:rsid w:val="009A6AEC"/>
    <w:rsid w:val="009B274A"/>
    <w:rsid w:val="009B49D6"/>
    <w:rsid w:val="009B4E9C"/>
    <w:rsid w:val="009C2742"/>
    <w:rsid w:val="009D3428"/>
    <w:rsid w:val="009E2ECF"/>
    <w:rsid w:val="00A07CC0"/>
    <w:rsid w:val="00A23201"/>
    <w:rsid w:val="00A247CC"/>
    <w:rsid w:val="00A3264B"/>
    <w:rsid w:val="00A43F4D"/>
    <w:rsid w:val="00A51A50"/>
    <w:rsid w:val="00A86CEE"/>
    <w:rsid w:val="00AA45C5"/>
    <w:rsid w:val="00AB7F2E"/>
    <w:rsid w:val="00AF0FDB"/>
    <w:rsid w:val="00B06623"/>
    <w:rsid w:val="00B80692"/>
    <w:rsid w:val="00B9340C"/>
    <w:rsid w:val="00BA3F02"/>
    <w:rsid w:val="00BA7E6D"/>
    <w:rsid w:val="00BF27E0"/>
    <w:rsid w:val="00BF3F12"/>
    <w:rsid w:val="00C05900"/>
    <w:rsid w:val="00C10B0E"/>
    <w:rsid w:val="00C255C7"/>
    <w:rsid w:val="00C4538E"/>
    <w:rsid w:val="00C91041"/>
    <w:rsid w:val="00CA0104"/>
    <w:rsid w:val="00CB310D"/>
    <w:rsid w:val="00CB4319"/>
    <w:rsid w:val="00CD25F3"/>
    <w:rsid w:val="00D16296"/>
    <w:rsid w:val="00D17EFD"/>
    <w:rsid w:val="00D22A6B"/>
    <w:rsid w:val="00D35621"/>
    <w:rsid w:val="00D3742B"/>
    <w:rsid w:val="00D50655"/>
    <w:rsid w:val="00D676B1"/>
    <w:rsid w:val="00D72716"/>
    <w:rsid w:val="00D87CC1"/>
    <w:rsid w:val="00D93CB6"/>
    <w:rsid w:val="00DC1800"/>
    <w:rsid w:val="00E0186B"/>
    <w:rsid w:val="00E04A89"/>
    <w:rsid w:val="00E2037F"/>
    <w:rsid w:val="00E30A94"/>
    <w:rsid w:val="00E315B6"/>
    <w:rsid w:val="00E746EF"/>
    <w:rsid w:val="00E87A8A"/>
    <w:rsid w:val="00EA6694"/>
    <w:rsid w:val="00EB64A3"/>
    <w:rsid w:val="00EB655D"/>
    <w:rsid w:val="00EC33C1"/>
    <w:rsid w:val="00EF0E54"/>
    <w:rsid w:val="00F43617"/>
    <w:rsid w:val="00F504D8"/>
    <w:rsid w:val="00F53B3B"/>
    <w:rsid w:val="00FA0DAF"/>
    <w:rsid w:val="00FA3730"/>
    <w:rsid w:val="00FA7DE8"/>
    <w:rsid w:val="00FC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E4E6AD-8DBA-48CB-B793-6F3524AA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53B3B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3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4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53B3B"/>
    <w:rPr>
      <w:u w:val="single"/>
    </w:rPr>
  </w:style>
  <w:style w:type="table" w:customStyle="1" w:styleId="TableNormal">
    <w:name w:val="Table Normal"/>
    <w:rsid w:val="00F53B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F53B3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F53B3B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BodyA">
    <w:name w:val="Body A"/>
    <w:rsid w:val="00F53B3B"/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F53B3B"/>
    <w:rPr>
      <w:rFonts w:cs="Arial Unicode MS"/>
      <w:color w:val="000000"/>
      <w:sz w:val="24"/>
      <w:szCs w:val="24"/>
      <w:u w:color="000000"/>
      <w:lang w:val="en-US"/>
    </w:rPr>
  </w:style>
  <w:style w:type="paragraph" w:styleId="Funotentext">
    <w:name w:val="footnote text"/>
    <w:basedOn w:val="Standard"/>
    <w:link w:val="FunotentextZchn"/>
    <w:semiHidden/>
    <w:unhideWhenUsed/>
    <w:rsid w:val="00340D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340D51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40D5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0D51"/>
    <w:pPr>
      <w:ind w:left="720"/>
      <w:contextualSpacing/>
    </w:pPr>
  </w:style>
  <w:style w:type="table" w:styleId="Tabellenraster">
    <w:name w:val="Table Grid"/>
    <w:basedOn w:val="NormaleTabelle"/>
    <w:uiPriority w:val="39"/>
    <w:rsid w:val="002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5D5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8F2D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971F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C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C15"/>
    <w:rPr>
      <w:rFonts w:ascii="Segoe UI" w:hAnsi="Segoe UI" w:cs="Segoe UI"/>
      <w:sz w:val="18"/>
      <w:szCs w:val="18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40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40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40AC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40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40AC"/>
    <w:rPr>
      <w:b/>
      <w:bCs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045F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45F"/>
    <w:rPr>
      <w:sz w:val="24"/>
      <w:szCs w:val="24"/>
      <w:lang w:val="en-US"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2345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5246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F3F12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4C7C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paragraph" w:customStyle="1" w:styleId="TabelleStrich">
    <w:name w:val="Tabelle Strich"/>
    <w:basedOn w:val="Standard"/>
    <w:qFormat/>
    <w:rsid w:val="00A43F4D"/>
    <w:pPr>
      <w:numPr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</w:pPr>
    <w:rPr>
      <w:rFonts w:ascii="Arial" w:eastAsia="Times New Roman" w:hAnsi="Arial"/>
      <w:sz w:val="22"/>
      <w:bdr w:val="none" w:sz="0" w:space="0" w:color="auto"/>
      <w:lang w:val="de-DE" w:eastAsia="de-DE"/>
    </w:rPr>
  </w:style>
  <w:style w:type="numbering" w:customStyle="1" w:styleId="Punktgro">
    <w:name w:val="Punkt (groß)"/>
    <w:rsid w:val="008E5002"/>
    <w:pPr>
      <w:numPr>
        <w:numId w:val="44"/>
      </w:numPr>
    </w:pPr>
  </w:style>
  <w:style w:type="paragraph" w:customStyle="1" w:styleId="Tabellenstil2">
    <w:name w:val="Tabellenstil 2"/>
    <w:rsid w:val="008E5002"/>
    <w:rPr>
      <w:rFonts w:ascii="Helvetica Neue" w:hAnsi="Helvetica Neue" w:cs="Arial Unicode MS"/>
      <w:color w:val="000000"/>
      <w:u w:color="000000"/>
      <w:lang w:eastAsia="zh-CN"/>
    </w:rPr>
  </w:style>
  <w:style w:type="paragraph" w:customStyle="1" w:styleId="Tabellenstil1">
    <w:name w:val="Tabellenstil 1"/>
    <w:rsid w:val="00CD25F3"/>
    <w:rPr>
      <w:rFonts w:ascii="Helvetica Neue" w:hAnsi="Helvetica Neue" w:cs="Arial Unicode MS"/>
      <w:b/>
      <w:bCs/>
      <w:color w:val="000000"/>
      <w:u w:color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6328</Characters>
  <Application>Microsoft Office Word</Application>
  <DocSecurity>0</DocSecurity>
  <Lines>421</Lines>
  <Paragraphs>179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Piornak-Sommerweiß, Heike</dc:creator>
  <cp:lastModifiedBy>Reinpold, Carmen</cp:lastModifiedBy>
  <cp:revision>8</cp:revision>
  <cp:lastPrinted>2022-09-09T07:48:00Z</cp:lastPrinted>
  <dcterms:created xsi:type="dcterms:W3CDTF">2023-06-01T06:43:00Z</dcterms:created>
  <dcterms:modified xsi:type="dcterms:W3CDTF">2024-02-15T15:15:00Z</dcterms:modified>
</cp:coreProperties>
</file>