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E0288" w14:textId="77777777" w:rsidR="00A13C82" w:rsidRPr="00A13C82" w:rsidRDefault="00A13C82" w:rsidP="00A13C82">
      <w:pPr>
        <w:rPr>
          <w:rFonts w:ascii="Arial" w:hAnsi="Arial" w:cs="Arial"/>
          <w:b/>
          <w:bCs/>
        </w:rPr>
      </w:pPr>
    </w:p>
    <w:p w14:paraId="40ABD858" w14:textId="1054EE13" w:rsidR="00575A97" w:rsidRPr="00A13C82" w:rsidRDefault="00575A97" w:rsidP="00A13C82">
      <w:pPr>
        <w:rPr>
          <w:rFonts w:ascii="Arial" w:hAnsi="Arial" w:cs="Arial"/>
          <w:b/>
          <w:bCs/>
        </w:rPr>
      </w:pPr>
      <w:r w:rsidRPr="00A13C82">
        <w:rPr>
          <w:rFonts w:ascii="Arial" w:hAnsi="Arial" w:cs="Arial"/>
          <w:b/>
          <w:bCs/>
        </w:rPr>
        <w:t>Gruppe 1 – Prüfen eine</w:t>
      </w:r>
      <w:r w:rsidR="00945432" w:rsidRPr="00A13C82">
        <w:rPr>
          <w:rFonts w:ascii="Arial" w:hAnsi="Arial" w:cs="Arial"/>
          <w:b/>
          <w:bCs/>
        </w:rPr>
        <w:t>r Rezension</w:t>
      </w:r>
    </w:p>
    <w:p w14:paraId="00DF3525" w14:textId="0FDBA336" w:rsidR="00575A97" w:rsidRPr="00A13C82" w:rsidRDefault="00575A97" w:rsidP="00A13C82">
      <w:pPr>
        <w:rPr>
          <w:rFonts w:ascii="Arial" w:hAnsi="Arial" w:cs="Arial"/>
          <w:b/>
          <w:bCs/>
        </w:rPr>
      </w:pPr>
      <w:r w:rsidRPr="00A13C82">
        <w:rPr>
          <w:rFonts w:ascii="Arial" w:hAnsi="Arial" w:cs="Arial"/>
          <w:b/>
          <w:bCs/>
        </w:rPr>
        <w:t>Gruppenmitglieder:</w:t>
      </w:r>
      <w:r w:rsidR="00A13C82">
        <w:rPr>
          <w:rFonts w:ascii="Arial" w:hAnsi="Arial" w:cs="Arial"/>
          <w:b/>
          <w:bCs/>
        </w:rPr>
        <w:t xml:space="preserve"> </w:t>
      </w:r>
      <w:r w:rsidR="00D70898" w:rsidRPr="00A13C82">
        <w:rPr>
          <w:rFonts w:ascii="Arial" w:hAnsi="Arial" w:cs="Arial"/>
          <w:b/>
          <w:bCs/>
        </w:rPr>
        <w:t>_________________________________________________</w:t>
      </w:r>
      <w:r w:rsidR="00A13C82">
        <w:rPr>
          <w:rFonts w:ascii="Arial" w:hAnsi="Arial" w:cs="Arial"/>
          <w:b/>
          <w:bCs/>
        </w:rPr>
        <w:t>_______</w:t>
      </w:r>
    </w:p>
    <w:p w14:paraId="1FA924DF" w14:textId="77777777" w:rsidR="00575A97" w:rsidRPr="00A13C82" w:rsidRDefault="00575A97" w:rsidP="00A13C82">
      <w:pPr>
        <w:rPr>
          <w:rFonts w:ascii="Arial" w:hAnsi="Arial" w:cs="Arial"/>
          <w:b/>
          <w:bCs/>
        </w:rPr>
      </w:pPr>
      <w:r w:rsidRPr="00A13C82">
        <w:rPr>
          <w:rFonts w:ascii="Arial" w:hAnsi="Arial" w:cs="Arial"/>
          <w:b/>
          <w:bCs/>
        </w:rPr>
        <w:t>Aufgabe:</w:t>
      </w:r>
    </w:p>
    <w:p w14:paraId="6209B2B8" w14:textId="77777777" w:rsidR="00AC6E1B" w:rsidRPr="00A13C82" w:rsidRDefault="00AC6E1B" w:rsidP="00A13C82">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rPr>
          <w:rFonts w:ascii="Arial" w:hAnsi="Arial" w:cs="Arial"/>
          <w:sz w:val="22"/>
          <w:szCs w:val="22"/>
        </w:rPr>
      </w:pPr>
      <w:bookmarkStart w:id="0" w:name="_Hlk131063414"/>
      <w:r w:rsidRPr="00A13C82">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A13C82" w:rsidRDefault="00AC6E1B" w:rsidP="00A13C82">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284" w:hanging="284"/>
        <w:rPr>
          <w:rFonts w:ascii="Arial" w:hAnsi="Arial" w:cs="Arial"/>
          <w:sz w:val="22"/>
          <w:szCs w:val="22"/>
        </w:rPr>
      </w:pPr>
      <w:bookmarkStart w:id="1" w:name="_Hlk110871308"/>
      <w:r w:rsidRPr="00A13C82">
        <w:rPr>
          <w:rFonts w:ascii="Arial" w:eastAsiaTheme="majorEastAsia" w:hAnsi="Arial" w:cs="Arial"/>
          <w:sz w:val="22"/>
          <w:szCs w:val="22"/>
        </w:rPr>
        <w:t>Nutzen Sie das das Tool „Wortliga.de“, um die Texte sprachlich und stilistisch zu verbessern</w:t>
      </w:r>
      <w:bookmarkEnd w:id="1"/>
      <w:r w:rsidRPr="00A13C82">
        <w:rPr>
          <w:rFonts w:ascii="Arial" w:eastAsiaTheme="majorEastAsia" w:hAnsi="Arial" w:cs="Arial"/>
          <w:sz w:val="22"/>
          <w:szCs w:val="22"/>
        </w:rPr>
        <w:t>.</w:t>
      </w:r>
    </w:p>
    <w:p w14:paraId="6D03F9C8" w14:textId="77777777" w:rsidR="00AC6E1B" w:rsidRPr="00A13C82" w:rsidRDefault="00AC6E1B" w:rsidP="00A13C82">
      <w:pPr>
        <w:pStyle w:val="Listenabsatz"/>
        <w:numPr>
          <w:ilvl w:val="0"/>
          <w:numId w:val="4"/>
        </w:numPr>
        <w:ind w:left="284" w:hanging="284"/>
        <w:rPr>
          <w:rFonts w:ascii="Arial" w:hAnsi="Arial" w:cs="Arial"/>
          <w:sz w:val="22"/>
          <w:szCs w:val="22"/>
        </w:rPr>
      </w:pPr>
      <w:r w:rsidRPr="00A13C82">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A13C82" w:rsidRDefault="00AC6E1B" w:rsidP="00A13C82">
      <w:pPr>
        <w:pStyle w:val="Listenabsatz"/>
        <w:numPr>
          <w:ilvl w:val="0"/>
          <w:numId w:val="4"/>
        </w:numPr>
        <w:ind w:left="284" w:hanging="284"/>
        <w:rPr>
          <w:rFonts w:ascii="Arial" w:hAnsi="Arial" w:cs="Arial"/>
          <w:sz w:val="22"/>
          <w:szCs w:val="22"/>
        </w:rPr>
      </w:pPr>
      <w:bookmarkStart w:id="2" w:name="_Hlk132297441"/>
      <w:r w:rsidRPr="00A13C82">
        <w:rPr>
          <w:rFonts w:ascii="Arial" w:hAnsi="Arial" w:cs="Arial"/>
          <w:sz w:val="22"/>
          <w:szCs w:val="22"/>
        </w:rPr>
        <w:t>Füllen Sie das Arbeitsblatt aus und kopieren Sie Ihre überarbeitete Textvariante als Lösung in das Arbeitsblatt.</w:t>
      </w:r>
    </w:p>
    <w:p w14:paraId="3CEE809D" w14:textId="7D6B0D84" w:rsidR="00AC6E1B" w:rsidRPr="00A13C82" w:rsidRDefault="00AC6E1B" w:rsidP="00A13C82">
      <w:pPr>
        <w:pStyle w:val="Listenabsatz"/>
        <w:numPr>
          <w:ilvl w:val="0"/>
          <w:numId w:val="4"/>
        </w:numPr>
        <w:ind w:left="284" w:hanging="284"/>
        <w:rPr>
          <w:rFonts w:ascii="Arial" w:hAnsi="Arial" w:cs="Arial"/>
          <w:sz w:val="22"/>
          <w:szCs w:val="22"/>
        </w:rPr>
      </w:pPr>
      <w:r w:rsidRPr="00A13C82">
        <w:rPr>
          <w:rFonts w:ascii="Arial" w:hAnsi="Arial" w:cs="Arial"/>
          <w:sz w:val="22"/>
          <w:szCs w:val="22"/>
        </w:rPr>
        <w:t>Formulieren Sie ein kurzes Fazit zur Nutzbarkeit des Tools bei der Textüberarbeitung.</w:t>
      </w:r>
    </w:p>
    <w:bookmarkEnd w:id="0"/>
    <w:bookmarkEnd w:id="2"/>
    <w:p w14:paraId="210BD740" w14:textId="77777777" w:rsidR="00575A97" w:rsidRPr="00A13C82" w:rsidRDefault="00575A97" w:rsidP="00A13C8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284"/>
        <w:rPr>
          <w:rFonts w:ascii="Arial" w:hAnsi="Arial" w:cs="Arial"/>
          <w:sz w:val="22"/>
          <w:szCs w:val="22"/>
        </w:rPr>
      </w:pPr>
    </w:p>
    <w:p w14:paraId="5E4D795B" w14:textId="61A49402" w:rsidR="00575A97" w:rsidRPr="00A13C82" w:rsidRDefault="00731181" w:rsidP="00A13C82">
      <w:pPr>
        <w:rPr>
          <w:rFonts w:ascii="Arial" w:hAnsi="Arial" w:cs="Arial"/>
          <w:b/>
          <w:bCs/>
        </w:rPr>
      </w:pPr>
      <w:r w:rsidRPr="00A13C82">
        <w:rPr>
          <w:rFonts w:ascii="Arial" w:hAnsi="Arial" w:cs="Arial"/>
          <w:b/>
          <w:bCs/>
        </w:rPr>
        <w:t>Ausgangstext</w:t>
      </w:r>
      <w:r w:rsidR="00F52884" w:rsidRPr="00A13C82">
        <w:rPr>
          <w:rFonts w:ascii="Arial" w:hAnsi="Arial" w:cs="Arial"/>
          <w:b/>
          <w:bCs/>
        </w:rPr>
        <w:t>:</w:t>
      </w:r>
    </w:p>
    <w:p w14:paraId="342854AE" w14:textId="4EF6AB60" w:rsidR="00D70898" w:rsidRDefault="00D70898" w:rsidP="00A13C82">
      <w:pPr>
        <w:spacing w:after="0" w:line="240" w:lineRule="auto"/>
        <w:jc w:val="both"/>
        <w:rPr>
          <w:rFonts w:ascii="Arial" w:hAnsi="Arial" w:cs="Arial"/>
          <w:b/>
          <w:sz w:val="24"/>
          <w:szCs w:val="20"/>
          <w:u w:val="single"/>
        </w:rPr>
      </w:pPr>
      <w:r w:rsidRPr="0024538A">
        <w:rPr>
          <w:rFonts w:ascii="Arial" w:hAnsi="Arial" w:cs="Arial"/>
          <w:b/>
          <w:sz w:val="24"/>
          <w:szCs w:val="20"/>
          <w:u w:val="single"/>
        </w:rPr>
        <w:t>Krebs bedeutet nicht nur Tod, trotz des Krebses kann man leben</w:t>
      </w:r>
    </w:p>
    <w:p w14:paraId="68196B39" w14:textId="77777777" w:rsidR="00A13C82" w:rsidRPr="00A13C82" w:rsidRDefault="00A13C82" w:rsidP="00A13C82">
      <w:pPr>
        <w:spacing w:after="0" w:line="240" w:lineRule="auto"/>
        <w:jc w:val="both"/>
        <w:rPr>
          <w:rFonts w:ascii="Arial" w:hAnsi="Arial" w:cs="Arial"/>
          <w:u w:val="single"/>
        </w:rPr>
      </w:pPr>
    </w:p>
    <w:p w14:paraId="0A456B5C" w14:textId="0AAB792D" w:rsidR="00D70898" w:rsidRPr="00A13C82" w:rsidRDefault="00D70898" w:rsidP="00D70898">
      <w:pPr>
        <w:jc w:val="both"/>
        <w:rPr>
          <w:rFonts w:ascii="Arial" w:hAnsi="Arial" w:cs="Arial"/>
        </w:rPr>
      </w:pPr>
      <w:r w:rsidRPr="00A13C82">
        <w:rPr>
          <w:rFonts w:ascii="Arial" w:hAnsi="Arial" w:cs="Arial"/>
        </w:rPr>
        <w:t>Der Film “Heute bin ich blond“ (</w:t>
      </w:r>
      <w:r w:rsidR="00A13C82" w:rsidRPr="00A13C82">
        <w:rPr>
          <w:rFonts w:ascii="Arial" w:hAnsi="Arial" w:cs="Arial"/>
        </w:rPr>
        <w:t>D, 2012, Regie: Marc Rothemund)</w:t>
      </w:r>
      <w:r w:rsidRPr="00A13C82">
        <w:rPr>
          <w:rFonts w:ascii="Arial" w:hAnsi="Arial" w:cs="Arial"/>
        </w:rPr>
        <w:t xml:space="preserve"> basiert auf der Autobiografie von Sophie van der </w:t>
      </w:r>
      <w:proofErr w:type="spellStart"/>
      <w:r w:rsidRPr="00A13C82">
        <w:rPr>
          <w:rFonts w:ascii="Arial" w:hAnsi="Arial" w:cs="Arial"/>
        </w:rPr>
        <w:t>Stap</w:t>
      </w:r>
      <w:proofErr w:type="spellEnd"/>
      <w:r w:rsidRPr="00A13C82">
        <w:rPr>
          <w:rFonts w:ascii="Arial" w:hAnsi="Arial" w:cs="Arial"/>
        </w:rPr>
        <w:t xml:space="preserve">. Dabei wird in 117 Minuten in der Tragikomödie von den Figuren Sophie (Lisa </w:t>
      </w:r>
      <w:proofErr w:type="spellStart"/>
      <w:r w:rsidRPr="00A13C82">
        <w:rPr>
          <w:rFonts w:ascii="Arial" w:hAnsi="Arial" w:cs="Arial"/>
        </w:rPr>
        <w:t>Tomaschewsky</w:t>
      </w:r>
      <w:proofErr w:type="spellEnd"/>
      <w:r w:rsidRPr="00A13C82">
        <w:rPr>
          <w:rFonts w:ascii="Arial" w:hAnsi="Arial" w:cs="Arial"/>
        </w:rPr>
        <w:t>), Annabel (Karoline Teske), Rob (David Rott) und vielen mehr gezeigt, dass man auch mit Krebs sein Leben genießen kann.</w:t>
      </w:r>
    </w:p>
    <w:p w14:paraId="24345B3A" w14:textId="77777777" w:rsidR="00D70898" w:rsidRPr="00A13C82" w:rsidRDefault="00D70898" w:rsidP="00A13C82">
      <w:pPr>
        <w:spacing w:after="0" w:line="240" w:lineRule="auto"/>
        <w:jc w:val="both"/>
        <w:rPr>
          <w:rFonts w:ascii="Arial" w:hAnsi="Arial" w:cs="Arial"/>
          <w:b/>
          <w:u w:val="single"/>
        </w:rPr>
      </w:pPr>
      <w:r w:rsidRPr="00A13C82">
        <w:rPr>
          <w:rFonts w:ascii="Arial" w:hAnsi="Arial" w:cs="Arial"/>
          <w:b/>
          <w:u w:val="single"/>
        </w:rPr>
        <w:t xml:space="preserve">Neun in einer? </w:t>
      </w:r>
    </w:p>
    <w:p w14:paraId="079C7965" w14:textId="1D4E3F40" w:rsidR="00D70898" w:rsidRPr="00A13C82" w:rsidRDefault="00A13C82" w:rsidP="00D70898">
      <w:pPr>
        <w:spacing w:after="0"/>
        <w:jc w:val="both"/>
        <w:rPr>
          <w:rFonts w:ascii="Arial" w:hAnsi="Arial" w:cs="Arial"/>
        </w:rPr>
      </w:pPr>
      <w:r w:rsidRPr="00A13C82">
        <w:rPr>
          <w:rFonts w:ascii="Arial" w:hAnsi="Arial" w:cs="Arial"/>
        </w:rPr>
        <w:t>Sophie</w:t>
      </w:r>
      <w:r w:rsidR="00D70898" w:rsidRPr="00A13C82">
        <w:rPr>
          <w:rFonts w:ascii="Arial" w:hAnsi="Arial" w:cs="Arial"/>
        </w:rPr>
        <w:t xml:space="preserve"> ist ein lebensfrohes Mädchen, welches gerne feiern geht und ihre Freiheit in vollen Zügen auslebt. Sie möchte mit ihrer besten Freundin Annabel eine Studenten-WG in Hamburg gründen. Doch von Tag zu Tag geht es Sophie immer schlechter, daher sucht sie einen Arzt auf. Die Diagnose ist ein Schock: Sophie hat Krebs.</w:t>
      </w:r>
    </w:p>
    <w:p w14:paraId="18E9C972" w14:textId="77777777" w:rsidR="00D70898" w:rsidRPr="00A13C82" w:rsidRDefault="00D70898" w:rsidP="00D70898">
      <w:pPr>
        <w:spacing w:after="0"/>
        <w:jc w:val="both"/>
        <w:rPr>
          <w:rFonts w:ascii="Arial" w:hAnsi="Arial" w:cs="Arial"/>
        </w:rPr>
      </w:pPr>
      <w:r w:rsidRPr="00A13C82">
        <w:rPr>
          <w:rFonts w:ascii="Arial" w:hAnsi="Arial" w:cs="Arial"/>
        </w:rPr>
        <w:t xml:space="preserve">Ein Leben voller Behandlungen kommt auf sie zu und dennoch bleibt sie lebensfroh und genießt ihr Leben mit der Krankheit. Dabei erhält Sophie viel Unterstützung von Familie und Freunden. Ihr Freund Rob ist stets und ständig an ihrer Seite. Trotzdem hat sie es nicht leicht, denn durch die Chemotherapie fallen ihr die Haare aus. Daraufhin entwickelt Sophie ihre eigenen Methoden, um mit dem Krebs fertig zu werden: Sie streicht die Behandlungstage im Kalender ab, schreibt einen Blog und versetzt sich in verschiedene Rollen durch neun Perücken. </w:t>
      </w:r>
    </w:p>
    <w:p w14:paraId="5BE1E544" w14:textId="77777777" w:rsidR="00D70898" w:rsidRPr="0024538A" w:rsidRDefault="00D70898" w:rsidP="00D70898">
      <w:pPr>
        <w:spacing w:after="0"/>
        <w:jc w:val="both"/>
        <w:rPr>
          <w:rFonts w:ascii="Arial" w:hAnsi="Arial" w:cs="Arial"/>
          <w:sz w:val="20"/>
          <w:szCs w:val="20"/>
        </w:rPr>
      </w:pPr>
    </w:p>
    <w:p w14:paraId="04254D27" w14:textId="77777777" w:rsidR="00D70898" w:rsidRPr="00A13C82" w:rsidRDefault="00D70898" w:rsidP="00D70898">
      <w:pPr>
        <w:spacing w:after="0"/>
        <w:jc w:val="both"/>
        <w:rPr>
          <w:rFonts w:ascii="Arial" w:hAnsi="Arial" w:cs="Arial"/>
          <w:b/>
          <w:u w:val="single"/>
        </w:rPr>
      </w:pPr>
      <w:r w:rsidRPr="00A13C82">
        <w:rPr>
          <w:rFonts w:ascii="Arial" w:hAnsi="Arial" w:cs="Arial"/>
          <w:b/>
          <w:u w:val="single"/>
        </w:rPr>
        <w:t xml:space="preserve">Top oder </w:t>
      </w:r>
      <w:proofErr w:type="spellStart"/>
      <w:r w:rsidRPr="00A13C82">
        <w:rPr>
          <w:rFonts w:ascii="Arial" w:hAnsi="Arial" w:cs="Arial"/>
          <w:b/>
          <w:u w:val="single"/>
        </w:rPr>
        <w:t>flop</w:t>
      </w:r>
      <w:proofErr w:type="spellEnd"/>
      <w:r w:rsidRPr="00A13C82">
        <w:rPr>
          <w:rFonts w:ascii="Arial" w:hAnsi="Arial" w:cs="Arial"/>
          <w:b/>
          <w:u w:val="single"/>
        </w:rPr>
        <w:t>?</w:t>
      </w:r>
    </w:p>
    <w:p w14:paraId="725E2050" w14:textId="718E8B1D" w:rsidR="00D70898" w:rsidRPr="00A13C82" w:rsidRDefault="00D70898" w:rsidP="00D70898">
      <w:pPr>
        <w:jc w:val="both"/>
        <w:rPr>
          <w:rFonts w:ascii="Arial" w:hAnsi="Arial" w:cs="Arial"/>
        </w:rPr>
      </w:pPr>
      <w:r w:rsidRPr="00A13C82">
        <w:rPr>
          <w:rFonts w:ascii="Arial" w:hAnsi="Arial" w:cs="Arial"/>
        </w:rPr>
        <w:t xml:space="preserve">Der Film beinhaltet ein kritisches Thema, welches immer noch aktuell ist, denn es gibt auf der Welt noch viele Menschen, die an Krebs erkranken. Dabei zeigt die Tragikomödie sowohl Trauer als auch Freude. Das heißt es gibt Situationen zum Weinen und Nachdenken, wie zum Beispiel die Diagnose Krebs, sowie Lacher, die die Stimmung auflockern, zum Beispiel die Szenen mit dem Krankenpfleger </w:t>
      </w:r>
      <w:proofErr w:type="spellStart"/>
      <w:r w:rsidRPr="00A13C82">
        <w:rPr>
          <w:rFonts w:ascii="Arial" w:hAnsi="Arial" w:cs="Arial"/>
        </w:rPr>
        <w:t>Basti</w:t>
      </w:r>
      <w:proofErr w:type="spellEnd"/>
      <w:r w:rsidRPr="00A13C82">
        <w:rPr>
          <w:rFonts w:ascii="Arial" w:hAnsi="Arial" w:cs="Arial"/>
        </w:rPr>
        <w:t xml:space="preserve">, der immer wieder von Sophie um den Finger gewickelt wird. Die Hauptdarstellerin Lisa </w:t>
      </w:r>
      <w:proofErr w:type="spellStart"/>
      <w:r w:rsidRPr="00A13C82">
        <w:rPr>
          <w:rFonts w:ascii="Arial" w:hAnsi="Arial" w:cs="Arial"/>
        </w:rPr>
        <w:t>Tomaschwesky</w:t>
      </w:r>
      <w:proofErr w:type="spellEnd"/>
      <w:r w:rsidRPr="00A13C82">
        <w:rPr>
          <w:rFonts w:ascii="Arial" w:hAnsi="Arial" w:cs="Arial"/>
        </w:rPr>
        <w:t xml:space="preserve"> hat kein Problem damit ihre verschiedenen Rollen (durch die neun Perücken) glaubhaft zu spielen. Dafür hat sie sich sogar ihre echten Haare abrasieren müssen, obwohl sie hauptberuflich als Model arbeitet. Auch die anderen Schauspieler verkörperten ihre Figuren </w:t>
      </w:r>
      <w:r w:rsidR="00A13C82" w:rsidRPr="00A13C82">
        <w:rPr>
          <w:rFonts w:ascii="Arial" w:hAnsi="Arial" w:cs="Arial"/>
        </w:rPr>
        <w:t>(</w:t>
      </w:r>
      <w:r w:rsidRPr="00A13C82">
        <w:rPr>
          <w:rFonts w:ascii="Arial" w:hAnsi="Arial" w:cs="Arial"/>
        </w:rPr>
        <w:t xml:space="preserve">Rob, </w:t>
      </w:r>
      <w:proofErr w:type="gramStart"/>
      <w:r w:rsidRPr="00A13C82">
        <w:rPr>
          <w:rFonts w:ascii="Arial" w:hAnsi="Arial" w:cs="Arial"/>
        </w:rPr>
        <w:t>Annabel,...</w:t>
      </w:r>
      <w:proofErr w:type="gramEnd"/>
      <w:r w:rsidRPr="00A13C82">
        <w:rPr>
          <w:rFonts w:ascii="Arial" w:hAnsi="Arial" w:cs="Arial"/>
        </w:rPr>
        <w:t>) überzeugend. Die Kamera arbeitet gut mit den Akteuren zusammen und man merkt den Perspektivenwechsel nicht. Die asynchrone Musik unterstützt die Eindrücke des Films gut. Es gibt sogar Stellen, in denen es nur Musik gibt.</w:t>
      </w:r>
    </w:p>
    <w:p w14:paraId="7586C534" w14:textId="77777777" w:rsidR="005537E7" w:rsidRDefault="005537E7">
      <w:pPr>
        <w:rPr>
          <w:rFonts w:ascii="Arial" w:hAnsi="Arial" w:cs="Arial"/>
          <w:b/>
          <w:u w:val="single"/>
        </w:rPr>
      </w:pPr>
      <w:r>
        <w:rPr>
          <w:rFonts w:ascii="Arial" w:hAnsi="Arial" w:cs="Arial"/>
          <w:b/>
          <w:u w:val="single"/>
        </w:rPr>
        <w:lastRenderedPageBreak/>
        <w:br w:type="page"/>
      </w:r>
    </w:p>
    <w:p w14:paraId="200A9CF8" w14:textId="0E372B5A" w:rsidR="00D70898" w:rsidRPr="00A13C82" w:rsidRDefault="00D70898" w:rsidP="00A13C82">
      <w:pPr>
        <w:spacing w:after="0" w:line="240" w:lineRule="auto"/>
        <w:jc w:val="both"/>
        <w:rPr>
          <w:rFonts w:ascii="Arial" w:hAnsi="Arial" w:cs="Arial"/>
          <w:b/>
          <w:u w:val="single"/>
        </w:rPr>
      </w:pPr>
      <w:bookmarkStart w:id="3" w:name="_GoBack"/>
      <w:bookmarkEnd w:id="3"/>
      <w:r w:rsidRPr="00A13C82">
        <w:rPr>
          <w:rFonts w:ascii="Arial" w:hAnsi="Arial" w:cs="Arial"/>
          <w:b/>
          <w:u w:val="single"/>
        </w:rPr>
        <w:t>Ein Film für alle?</w:t>
      </w:r>
    </w:p>
    <w:p w14:paraId="52348BF7" w14:textId="77777777" w:rsidR="00D70898" w:rsidRPr="00A13C82" w:rsidRDefault="00D70898" w:rsidP="00D70898">
      <w:pPr>
        <w:jc w:val="both"/>
        <w:rPr>
          <w:rFonts w:ascii="Arial" w:hAnsi="Arial" w:cs="Arial"/>
        </w:rPr>
      </w:pPr>
      <w:r w:rsidRPr="00A13C82">
        <w:rPr>
          <w:rFonts w:ascii="Arial" w:hAnsi="Arial" w:cs="Arial"/>
        </w:rPr>
        <w:t>Das Genre der Tragikomödie wurde sehr gut umgesetzt. Der Film ist ab 6 Jahren freigegeben, aber schwer verständlich für dieses Alter. Besser wäre eine Altersfreigabe ab 12 Jahren, da man erst ab diesem Alter anfängt, das Thema Krebs richtig zu verstehen.</w:t>
      </w:r>
    </w:p>
    <w:p w14:paraId="44EA7393" w14:textId="77777777" w:rsidR="00D70898" w:rsidRPr="00A13C82" w:rsidRDefault="00D70898" w:rsidP="00D70898">
      <w:pPr>
        <w:jc w:val="both"/>
        <w:rPr>
          <w:rFonts w:ascii="Arial" w:hAnsi="Arial" w:cs="Arial"/>
        </w:rPr>
      </w:pPr>
      <w:r w:rsidRPr="00A13C82">
        <w:rPr>
          <w:rFonts w:ascii="Arial" w:hAnsi="Arial" w:cs="Arial"/>
        </w:rPr>
        <w:t>Es ist ein fesselnder Film, welcher zum Nachdenken anregt, aber man muss sich für das Thema interessieren und sich mit ihm auseinandersetzen. Das Gute ist, dass nicht nur die Krankheit Krebs im Vordergrund steht, sondern auch das Leben, die Freundschaft und die Liebe. Er spendet Hoffnung, dass man den Krebs überleben kann. Er wirkt anfangs wie ein typischer Mädchenfilm, da es viele Stellen gibt, bei denen man weinen kann, aber dennoch ist er ein Film für alle, da dieses Thema auch Jungen betreffen kann. Abschließend lässt sich sagen, dass es ein sehenswerter und emotionaler Film mit vielen Gefühlen ist.</w:t>
      </w:r>
    </w:p>
    <w:p w14:paraId="6B9AA084" w14:textId="21FD5D59" w:rsidR="00575A97" w:rsidRPr="00A13C82" w:rsidRDefault="00575A97" w:rsidP="00A13C82">
      <w:pPr>
        <w:rPr>
          <w:rFonts w:ascii="Arial" w:hAnsi="Arial" w:cs="Arial"/>
          <w:b/>
          <w:bCs/>
        </w:rPr>
      </w:pPr>
      <w:r w:rsidRPr="00A13C82">
        <w:rPr>
          <w:rFonts w:ascii="Arial" w:hAnsi="Arial" w:cs="Arial"/>
          <w:b/>
          <w:bCs/>
        </w:rPr>
        <w:t>Analysetabelle</w:t>
      </w:r>
      <w:r w:rsidR="00DC4A88" w:rsidRPr="00A13C82">
        <w:rPr>
          <w:rFonts w:ascii="Arial" w:hAnsi="Arial" w:cs="Arial"/>
          <w:b/>
          <w:bCs/>
        </w:rPr>
        <w:t xml:space="preserve"> zur Nutzbarkeit der Überarbeitungsfunktionen</w:t>
      </w:r>
      <w:r w:rsidRPr="00A13C82">
        <w:rPr>
          <w:rFonts w:ascii="Arial" w:hAnsi="Arial" w:cs="Arial"/>
          <w:b/>
          <w:bCs/>
        </w:rPr>
        <w:t>:</w:t>
      </w:r>
    </w:p>
    <w:tbl>
      <w:tblPr>
        <w:tblStyle w:val="Tabellenraster"/>
        <w:tblpPr w:leftFromText="141" w:rightFromText="141" w:vertAnchor="text" w:horzAnchor="margin" w:tblpXSpec="center" w:tblpY="9"/>
        <w:tblW w:w="9024" w:type="dxa"/>
        <w:tblLayout w:type="fixed"/>
        <w:tblLook w:val="04A0" w:firstRow="1" w:lastRow="0" w:firstColumn="1" w:lastColumn="0" w:noHBand="0" w:noVBand="1"/>
      </w:tblPr>
      <w:tblGrid>
        <w:gridCol w:w="541"/>
        <w:gridCol w:w="2148"/>
        <w:gridCol w:w="1275"/>
        <w:gridCol w:w="1099"/>
        <w:gridCol w:w="1483"/>
        <w:gridCol w:w="1104"/>
        <w:gridCol w:w="1374"/>
      </w:tblGrid>
      <w:tr w:rsidR="00AD4106" w:rsidRPr="00A13C82" w14:paraId="380271A0" w14:textId="77777777" w:rsidTr="00216491">
        <w:tc>
          <w:tcPr>
            <w:tcW w:w="541" w:type="dxa"/>
          </w:tcPr>
          <w:p w14:paraId="787A6C12" w14:textId="77777777" w:rsidR="004A28BB" w:rsidRPr="00A13C82" w:rsidRDefault="004A28BB" w:rsidP="008D1740">
            <w:pPr>
              <w:widowControl w:val="0"/>
              <w:rPr>
                <w:rFonts w:ascii="Arial" w:hAnsi="Arial" w:cs="Arial"/>
              </w:rPr>
            </w:pPr>
            <w:r w:rsidRPr="00A13C82">
              <w:rPr>
                <w:rFonts w:ascii="Arial" w:hAnsi="Arial" w:cs="Arial"/>
              </w:rPr>
              <w:t>Nr.</w:t>
            </w:r>
          </w:p>
        </w:tc>
        <w:tc>
          <w:tcPr>
            <w:tcW w:w="2148" w:type="dxa"/>
          </w:tcPr>
          <w:p w14:paraId="0B90DE6A" w14:textId="77777777" w:rsidR="004A28BB" w:rsidRPr="00A13C82" w:rsidRDefault="004A28BB" w:rsidP="008D1740">
            <w:pPr>
              <w:widowControl w:val="0"/>
              <w:rPr>
                <w:rFonts w:ascii="Arial" w:hAnsi="Arial" w:cs="Arial"/>
              </w:rPr>
            </w:pPr>
            <w:r w:rsidRPr="00A13C82">
              <w:rPr>
                <w:rFonts w:ascii="Arial" w:hAnsi="Arial" w:cs="Arial"/>
              </w:rPr>
              <w:t>Toolinhalt</w:t>
            </w:r>
          </w:p>
        </w:tc>
        <w:tc>
          <w:tcPr>
            <w:tcW w:w="1275" w:type="dxa"/>
          </w:tcPr>
          <w:p w14:paraId="518DDAFA" w14:textId="4C59539A" w:rsidR="004A28BB" w:rsidRPr="00A13C82" w:rsidRDefault="004A28BB" w:rsidP="008D1740">
            <w:pPr>
              <w:widowControl w:val="0"/>
              <w:rPr>
                <w:rFonts w:ascii="Arial" w:hAnsi="Arial" w:cs="Arial"/>
              </w:rPr>
            </w:pPr>
            <w:r w:rsidRPr="00A13C82">
              <w:rPr>
                <w:rFonts w:ascii="Arial" w:hAnsi="Arial" w:cs="Arial"/>
              </w:rPr>
              <w:t>Fehler-meldung Ausgangs-text</w:t>
            </w:r>
          </w:p>
        </w:tc>
        <w:tc>
          <w:tcPr>
            <w:tcW w:w="1099" w:type="dxa"/>
          </w:tcPr>
          <w:p w14:paraId="32C0DCCF" w14:textId="20D88AEE" w:rsidR="004A28BB" w:rsidRPr="00A13C82" w:rsidRDefault="004A28BB" w:rsidP="008D1740">
            <w:pPr>
              <w:widowControl w:val="0"/>
              <w:rPr>
                <w:rFonts w:ascii="Arial" w:hAnsi="Arial" w:cs="Arial"/>
              </w:rPr>
            </w:pPr>
            <w:r w:rsidRPr="00A13C82">
              <w:rPr>
                <w:rFonts w:ascii="Arial" w:hAnsi="Arial" w:cs="Arial"/>
              </w:rPr>
              <w:t xml:space="preserve">Fehler-meldung </w:t>
            </w:r>
            <w:proofErr w:type="spellStart"/>
            <w:r w:rsidRPr="00A13C82">
              <w:rPr>
                <w:rFonts w:ascii="Arial" w:hAnsi="Arial" w:cs="Arial"/>
              </w:rPr>
              <w:t>Zieltext</w:t>
            </w:r>
            <w:proofErr w:type="spellEnd"/>
          </w:p>
        </w:tc>
        <w:tc>
          <w:tcPr>
            <w:tcW w:w="1483" w:type="dxa"/>
          </w:tcPr>
          <w:p w14:paraId="4FB133E4" w14:textId="7BECE71A" w:rsidR="004A28BB" w:rsidRPr="00A13C82" w:rsidRDefault="004A28BB" w:rsidP="008D1740">
            <w:pPr>
              <w:widowControl w:val="0"/>
              <w:rPr>
                <w:rFonts w:ascii="Arial" w:hAnsi="Arial" w:cs="Arial"/>
              </w:rPr>
            </w:pPr>
            <w:r w:rsidRPr="00A13C82">
              <w:rPr>
                <w:rFonts w:ascii="Arial" w:hAnsi="Arial" w:cs="Arial"/>
              </w:rPr>
              <w:t>sinnvoll, durchgängig zu berück-sichtigen</w:t>
            </w:r>
          </w:p>
        </w:tc>
        <w:tc>
          <w:tcPr>
            <w:tcW w:w="1104" w:type="dxa"/>
          </w:tcPr>
          <w:p w14:paraId="5C20922F" w14:textId="043197E4" w:rsidR="004A28BB" w:rsidRPr="00A13C82" w:rsidRDefault="004A28BB" w:rsidP="008D1740">
            <w:pPr>
              <w:widowControl w:val="0"/>
              <w:rPr>
                <w:rFonts w:ascii="Arial" w:hAnsi="Arial" w:cs="Arial"/>
              </w:rPr>
            </w:pPr>
            <w:r w:rsidRPr="00A13C82">
              <w:rPr>
                <w:rFonts w:ascii="Arial" w:hAnsi="Arial" w:cs="Arial"/>
              </w:rPr>
              <w:t xml:space="preserve">ggf. </w:t>
            </w:r>
            <w:r w:rsidR="00AD4106" w:rsidRPr="00A13C82">
              <w:rPr>
                <w:rFonts w:ascii="Arial" w:hAnsi="Arial" w:cs="Arial"/>
              </w:rPr>
              <w:t xml:space="preserve">zu </w:t>
            </w:r>
            <w:r w:rsidRPr="00A13C82">
              <w:rPr>
                <w:rFonts w:ascii="Arial" w:hAnsi="Arial" w:cs="Arial"/>
              </w:rPr>
              <w:t>berück</w:t>
            </w:r>
            <w:r w:rsidR="00AD4106" w:rsidRPr="00A13C82">
              <w:rPr>
                <w:rFonts w:ascii="Arial" w:hAnsi="Arial" w:cs="Arial"/>
              </w:rPr>
              <w:t>-</w:t>
            </w:r>
            <w:r w:rsidRPr="00A13C82">
              <w:rPr>
                <w:rFonts w:ascii="Arial" w:hAnsi="Arial" w:cs="Arial"/>
              </w:rPr>
              <w:t>sichtigen</w:t>
            </w:r>
          </w:p>
        </w:tc>
        <w:tc>
          <w:tcPr>
            <w:tcW w:w="1374" w:type="dxa"/>
          </w:tcPr>
          <w:p w14:paraId="6895058A" w14:textId="2746CD9A" w:rsidR="00AD4106" w:rsidRPr="00A13C82" w:rsidRDefault="004A28BB" w:rsidP="00216491">
            <w:pPr>
              <w:widowControl w:val="0"/>
              <w:rPr>
                <w:rFonts w:ascii="Arial" w:hAnsi="Arial" w:cs="Arial"/>
              </w:rPr>
            </w:pPr>
            <w:r w:rsidRPr="00A13C82">
              <w:rPr>
                <w:rFonts w:ascii="Arial" w:hAnsi="Arial" w:cs="Arial"/>
              </w:rPr>
              <w:t>eher nicht hilfreich</w:t>
            </w:r>
            <w:r w:rsidR="00AD4106" w:rsidRPr="00A13C82">
              <w:rPr>
                <w:rFonts w:ascii="Arial" w:hAnsi="Arial" w:cs="Arial"/>
              </w:rPr>
              <w:t>e</w:t>
            </w:r>
            <w:r w:rsidR="00216491">
              <w:rPr>
                <w:rFonts w:ascii="Arial" w:hAnsi="Arial" w:cs="Arial"/>
              </w:rPr>
              <w:t xml:space="preserve"> </w:t>
            </w:r>
            <w:proofErr w:type="spellStart"/>
            <w:r w:rsidR="00AD4106" w:rsidRPr="00A13C82">
              <w:rPr>
                <w:rFonts w:ascii="Arial" w:hAnsi="Arial" w:cs="Arial"/>
              </w:rPr>
              <w:t>Überarbei</w:t>
            </w:r>
            <w:r w:rsidR="00216491">
              <w:rPr>
                <w:rFonts w:ascii="Arial" w:hAnsi="Arial" w:cs="Arial"/>
              </w:rPr>
              <w:t>-</w:t>
            </w:r>
            <w:r w:rsidR="00AD4106" w:rsidRPr="00A13C82">
              <w:rPr>
                <w:rFonts w:ascii="Arial" w:hAnsi="Arial" w:cs="Arial"/>
              </w:rPr>
              <w:t>tung</w:t>
            </w:r>
            <w:proofErr w:type="spellEnd"/>
          </w:p>
        </w:tc>
      </w:tr>
      <w:tr w:rsidR="00AD4106" w:rsidRPr="00A13C82" w14:paraId="62D245AB" w14:textId="77777777" w:rsidTr="00216491">
        <w:tc>
          <w:tcPr>
            <w:tcW w:w="541" w:type="dxa"/>
          </w:tcPr>
          <w:p w14:paraId="50CDCF94" w14:textId="77777777" w:rsidR="004A28BB" w:rsidRPr="00A13C82" w:rsidRDefault="004A28BB" w:rsidP="00A13C82">
            <w:pPr>
              <w:keepNext/>
              <w:keepLines/>
              <w:spacing w:before="40"/>
              <w:jc w:val="right"/>
              <w:outlineLvl w:val="1"/>
              <w:rPr>
                <w:rFonts w:ascii="Arial" w:hAnsi="Arial" w:cs="Arial"/>
                <w:color w:val="222222"/>
              </w:rPr>
            </w:pPr>
            <w:r w:rsidRPr="00A13C82">
              <w:rPr>
                <w:rFonts w:ascii="Arial" w:hAnsi="Arial" w:cs="Arial"/>
                <w:color w:val="222222"/>
              </w:rPr>
              <w:t>1</w:t>
            </w:r>
          </w:p>
        </w:tc>
        <w:tc>
          <w:tcPr>
            <w:tcW w:w="2148" w:type="dxa"/>
          </w:tcPr>
          <w:p w14:paraId="02A15369" w14:textId="429ACFA4" w:rsidR="004A28BB" w:rsidRPr="00A13C82" w:rsidRDefault="00945432" w:rsidP="008D1740">
            <w:pPr>
              <w:keepNext/>
              <w:keepLines/>
              <w:spacing w:before="40"/>
              <w:outlineLvl w:val="1"/>
              <w:rPr>
                <w:rFonts w:ascii="Arial" w:hAnsi="Arial" w:cs="Arial"/>
                <w:color w:val="222222"/>
              </w:rPr>
            </w:pPr>
            <w:r w:rsidRPr="00A13C82">
              <w:rPr>
                <w:rFonts w:ascii="Arial" w:hAnsi="Arial" w:cs="Arial"/>
                <w:color w:val="222222"/>
              </w:rPr>
              <w:t xml:space="preserve">lange Sätze </w:t>
            </w:r>
          </w:p>
        </w:tc>
        <w:tc>
          <w:tcPr>
            <w:tcW w:w="1275" w:type="dxa"/>
          </w:tcPr>
          <w:p w14:paraId="5B4959EB"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099" w:type="dxa"/>
          </w:tcPr>
          <w:p w14:paraId="5B7E40FD" w14:textId="4A1679BE"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483" w:type="dxa"/>
          </w:tcPr>
          <w:p w14:paraId="0209932D" w14:textId="2BE3C160"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104" w:type="dxa"/>
          </w:tcPr>
          <w:p w14:paraId="445FE963"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374" w:type="dxa"/>
          </w:tcPr>
          <w:p w14:paraId="2E8942BE"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r>
      <w:tr w:rsidR="00AD4106" w:rsidRPr="00A13C82" w14:paraId="13D90B01" w14:textId="77777777" w:rsidTr="00216491">
        <w:tc>
          <w:tcPr>
            <w:tcW w:w="541" w:type="dxa"/>
          </w:tcPr>
          <w:p w14:paraId="37C79860" w14:textId="77777777" w:rsidR="004A28BB" w:rsidRPr="00A13C82" w:rsidRDefault="004A28BB" w:rsidP="00A13C82">
            <w:pPr>
              <w:keepNext/>
              <w:keepLines/>
              <w:spacing w:before="40"/>
              <w:jc w:val="right"/>
              <w:outlineLvl w:val="1"/>
              <w:rPr>
                <w:rFonts w:ascii="Arial" w:hAnsi="Arial" w:cs="Arial"/>
                <w:color w:val="222222"/>
              </w:rPr>
            </w:pPr>
            <w:r w:rsidRPr="00A13C82">
              <w:rPr>
                <w:rFonts w:ascii="Arial" w:hAnsi="Arial" w:cs="Arial"/>
                <w:color w:val="222222"/>
              </w:rPr>
              <w:t>2</w:t>
            </w:r>
          </w:p>
        </w:tc>
        <w:tc>
          <w:tcPr>
            <w:tcW w:w="2148" w:type="dxa"/>
          </w:tcPr>
          <w:p w14:paraId="7F2D59E3" w14:textId="72AE79F7" w:rsidR="004A28BB" w:rsidRPr="00A13C82" w:rsidRDefault="00945432" w:rsidP="008D1740">
            <w:pPr>
              <w:keepNext/>
              <w:keepLines/>
              <w:spacing w:before="40"/>
              <w:outlineLvl w:val="1"/>
              <w:rPr>
                <w:rFonts w:ascii="Arial" w:hAnsi="Arial" w:cs="Arial"/>
                <w:color w:val="222222"/>
              </w:rPr>
            </w:pPr>
            <w:r w:rsidRPr="00A13C82">
              <w:rPr>
                <w:rFonts w:ascii="Arial" w:hAnsi="Arial" w:cs="Arial"/>
                <w:color w:val="222222"/>
              </w:rPr>
              <w:t>komplexe Wörter</w:t>
            </w:r>
          </w:p>
        </w:tc>
        <w:tc>
          <w:tcPr>
            <w:tcW w:w="1275" w:type="dxa"/>
          </w:tcPr>
          <w:p w14:paraId="5B98D20B"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099" w:type="dxa"/>
          </w:tcPr>
          <w:p w14:paraId="500998A3" w14:textId="280B7BCB"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483" w:type="dxa"/>
          </w:tcPr>
          <w:p w14:paraId="09DE5074" w14:textId="158FFDD5"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104" w:type="dxa"/>
          </w:tcPr>
          <w:p w14:paraId="30C136B4"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374" w:type="dxa"/>
          </w:tcPr>
          <w:p w14:paraId="7F5C5295"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r>
      <w:tr w:rsidR="00AD4106" w:rsidRPr="00A13C82" w14:paraId="4057696B" w14:textId="77777777" w:rsidTr="00216491">
        <w:tc>
          <w:tcPr>
            <w:tcW w:w="541" w:type="dxa"/>
          </w:tcPr>
          <w:p w14:paraId="0887D5FF" w14:textId="77777777" w:rsidR="004A28BB" w:rsidRPr="00A13C82" w:rsidRDefault="004A28BB" w:rsidP="00A13C82">
            <w:pPr>
              <w:keepNext/>
              <w:keepLines/>
              <w:spacing w:before="40"/>
              <w:jc w:val="right"/>
              <w:outlineLvl w:val="1"/>
              <w:rPr>
                <w:rFonts w:ascii="Arial" w:hAnsi="Arial" w:cs="Arial"/>
                <w:color w:val="222222"/>
              </w:rPr>
            </w:pPr>
            <w:r w:rsidRPr="00A13C82">
              <w:rPr>
                <w:rFonts w:ascii="Arial" w:hAnsi="Arial" w:cs="Arial"/>
                <w:color w:val="222222"/>
              </w:rPr>
              <w:t>3</w:t>
            </w:r>
          </w:p>
        </w:tc>
        <w:tc>
          <w:tcPr>
            <w:tcW w:w="2148" w:type="dxa"/>
          </w:tcPr>
          <w:p w14:paraId="5E2946B1" w14:textId="7BBF67E1" w:rsidR="004A28BB" w:rsidRPr="00A13C82" w:rsidRDefault="00945432" w:rsidP="008D1740">
            <w:pPr>
              <w:keepNext/>
              <w:keepLines/>
              <w:spacing w:before="40"/>
              <w:outlineLvl w:val="1"/>
              <w:rPr>
                <w:rFonts w:ascii="Arial" w:hAnsi="Arial" w:cs="Arial"/>
                <w:color w:val="222222"/>
              </w:rPr>
            </w:pPr>
            <w:r w:rsidRPr="00A13C82">
              <w:rPr>
                <w:rFonts w:ascii="Arial" w:hAnsi="Arial" w:cs="Arial"/>
                <w:color w:val="222222"/>
              </w:rPr>
              <w:t>Passiv</w:t>
            </w:r>
          </w:p>
        </w:tc>
        <w:tc>
          <w:tcPr>
            <w:tcW w:w="1275" w:type="dxa"/>
          </w:tcPr>
          <w:p w14:paraId="029CA50E"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099" w:type="dxa"/>
          </w:tcPr>
          <w:p w14:paraId="579E8E55" w14:textId="10BECBC9"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483" w:type="dxa"/>
          </w:tcPr>
          <w:p w14:paraId="7089D0D6" w14:textId="1B319144"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104" w:type="dxa"/>
          </w:tcPr>
          <w:p w14:paraId="721D8817"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374" w:type="dxa"/>
          </w:tcPr>
          <w:p w14:paraId="71FADF5A"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r>
      <w:tr w:rsidR="00AD4106" w:rsidRPr="00A13C82" w14:paraId="59751AAE" w14:textId="77777777" w:rsidTr="00216491">
        <w:tc>
          <w:tcPr>
            <w:tcW w:w="541" w:type="dxa"/>
          </w:tcPr>
          <w:p w14:paraId="74741319" w14:textId="77777777" w:rsidR="004A28BB" w:rsidRPr="00A13C82" w:rsidRDefault="004A28BB" w:rsidP="00A13C82">
            <w:pPr>
              <w:keepNext/>
              <w:keepLines/>
              <w:spacing w:before="40"/>
              <w:jc w:val="right"/>
              <w:outlineLvl w:val="1"/>
              <w:rPr>
                <w:rFonts w:ascii="Arial" w:hAnsi="Arial" w:cs="Arial"/>
                <w:color w:val="222222"/>
              </w:rPr>
            </w:pPr>
            <w:r w:rsidRPr="00A13C82">
              <w:rPr>
                <w:rFonts w:ascii="Arial" w:hAnsi="Arial" w:cs="Arial"/>
                <w:color w:val="222222"/>
              </w:rPr>
              <w:t>4</w:t>
            </w:r>
          </w:p>
        </w:tc>
        <w:tc>
          <w:tcPr>
            <w:tcW w:w="2148" w:type="dxa"/>
          </w:tcPr>
          <w:p w14:paraId="240D8F22" w14:textId="2B4B4866" w:rsidR="004A28BB" w:rsidRPr="00A13C82" w:rsidRDefault="00945432" w:rsidP="008D1740">
            <w:pPr>
              <w:keepNext/>
              <w:keepLines/>
              <w:spacing w:before="40"/>
              <w:outlineLvl w:val="1"/>
              <w:rPr>
                <w:rFonts w:ascii="Arial" w:hAnsi="Arial" w:cs="Arial"/>
                <w:color w:val="222222"/>
              </w:rPr>
            </w:pPr>
            <w:r w:rsidRPr="00A13C82">
              <w:rPr>
                <w:rFonts w:ascii="Arial" w:hAnsi="Arial" w:cs="Arial"/>
                <w:color w:val="222222"/>
              </w:rPr>
              <w:t>Perfekt</w:t>
            </w:r>
          </w:p>
        </w:tc>
        <w:tc>
          <w:tcPr>
            <w:tcW w:w="1275" w:type="dxa"/>
          </w:tcPr>
          <w:p w14:paraId="70B8820D"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099" w:type="dxa"/>
          </w:tcPr>
          <w:p w14:paraId="0B61C826" w14:textId="4E74C50E"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483" w:type="dxa"/>
          </w:tcPr>
          <w:p w14:paraId="3738D84E" w14:textId="78C7284B"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104" w:type="dxa"/>
          </w:tcPr>
          <w:p w14:paraId="1ACEF0B8"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374" w:type="dxa"/>
          </w:tcPr>
          <w:p w14:paraId="0FF58828"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r>
      <w:tr w:rsidR="00AD4106" w:rsidRPr="00A13C82" w14:paraId="02C19451" w14:textId="77777777" w:rsidTr="00216491">
        <w:tc>
          <w:tcPr>
            <w:tcW w:w="541" w:type="dxa"/>
          </w:tcPr>
          <w:p w14:paraId="7C8D6F3B" w14:textId="77777777" w:rsidR="004A28BB" w:rsidRPr="00A13C82" w:rsidRDefault="004A28BB" w:rsidP="00A13C82">
            <w:pPr>
              <w:keepNext/>
              <w:keepLines/>
              <w:spacing w:before="40"/>
              <w:jc w:val="right"/>
              <w:outlineLvl w:val="1"/>
              <w:rPr>
                <w:rFonts w:ascii="Arial" w:hAnsi="Arial" w:cs="Arial"/>
                <w:color w:val="222222"/>
              </w:rPr>
            </w:pPr>
            <w:r w:rsidRPr="00A13C82">
              <w:rPr>
                <w:rFonts w:ascii="Arial" w:hAnsi="Arial" w:cs="Arial"/>
                <w:color w:val="222222"/>
              </w:rPr>
              <w:t>5</w:t>
            </w:r>
          </w:p>
        </w:tc>
        <w:tc>
          <w:tcPr>
            <w:tcW w:w="2148" w:type="dxa"/>
          </w:tcPr>
          <w:p w14:paraId="58F12B75" w14:textId="481C9148" w:rsidR="004A28BB" w:rsidRPr="00A13C82" w:rsidRDefault="00945432" w:rsidP="008D1740">
            <w:pPr>
              <w:keepNext/>
              <w:keepLines/>
              <w:spacing w:before="40"/>
              <w:outlineLvl w:val="1"/>
              <w:rPr>
                <w:rFonts w:ascii="Arial" w:hAnsi="Arial" w:cs="Arial"/>
                <w:color w:val="222222"/>
              </w:rPr>
            </w:pPr>
            <w:r w:rsidRPr="00A13C82">
              <w:rPr>
                <w:rFonts w:ascii="Arial" w:hAnsi="Arial" w:cs="Arial"/>
                <w:color w:val="222222"/>
              </w:rPr>
              <w:t>unpersönliche Sprache</w:t>
            </w:r>
          </w:p>
        </w:tc>
        <w:tc>
          <w:tcPr>
            <w:tcW w:w="1275" w:type="dxa"/>
          </w:tcPr>
          <w:p w14:paraId="5D7F3BFC"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099" w:type="dxa"/>
          </w:tcPr>
          <w:p w14:paraId="06153F1B" w14:textId="71622701"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483" w:type="dxa"/>
          </w:tcPr>
          <w:p w14:paraId="371D1F9D" w14:textId="414819DE"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104" w:type="dxa"/>
          </w:tcPr>
          <w:p w14:paraId="7352AA64"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c>
          <w:tcPr>
            <w:tcW w:w="1374" w:type="dxa"/>
          </w:tcPr>
          <w:p w14:paraId="455FAECC" w14:textId="77777777" w:rsidR="004A28BB" w:rsidRPr="00A13C82" w:rsidRDefault="004A28BB" w:rsidP="008D1740">
            <w:pPr>
              <w:keepNext/>
              <w:keepLines/>
              <w:spacing w:before="40"/>
              <w:outlineLvl w:val="1"/>
              <w:rPr>
                <w:rFonts w:ascii="Arial" w:eastAsiaTheme="majorEastAsia" w:hAnsi="Arial" w:cs="Arial"/>
                <w:color w:val="2F5496" w:themeColor="accent1" w:themeShade="BF"/>
              </w:rPr>
            </w:pPr>
          </w:p>
        </w:tc>
      </w:tr>
      <w:tr w:rsidR="00945432" w:rsidRPr="00A13C82" w14:paraId="7F53DB1C" w14:textId="77777777" w:rsidTr="00216491">
        <w:tc>
          <w:tcPr>
            <w:tcW w:w="541" w:type="dxa"/>
          </w:tcPr>
          <w:p w14:paraId="5763907C" w14:textId="77777777" w:rsidR="00945432" w:rsidRPr="00A13C82" w:rsidRDefault="00945432" w:rsidP="00A13C82">
            <w:pPr>
              <w:keepNext/>
              <w:keepLines/>
              <w:spacing w:before="40"/>
              <w:jc w:val="right"/>
              <w:outlineLvl w:val="1"/>
              <w:rPr>
                <w:rFonts w:ascii="Arial" w:hAnsi="Arial" w:cs="Arial"/>
                <w:color w:val="222222"/>
              </w:rPr>
            </w:pPr>
            <w:r w:rsidRPr="00A13C82">
              <w:rPr>
                <w:rFonts w:ascii="Arial" w:hAnsi="Arial" w:cs="Arial"/>
                <w:color w:val="222222"/>
              </w:rPr>
              <w:t>6</w:t>
            </w:r>
          </w:p>
        </w:tc>
        <w:tc>
          <w:tcPr>
            <w:tcW w:w="2148" w:type="dxa"/>
          </w:tcPr>
          <w:p w14:paraId="21AAD392" w14:textId="21A4DDE2"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Formatierungsfehler</w:t>
            </w:r>
          </w:p>
        </w:tc>
        <w:tc>
          <w:tcPr>
            <w:tcW w:w="1275" w:type="dxa"/>
          </w:tcPr>
          <w:p w14:paraId="5EFE6414"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63626012" w14:textId="752D1EAA"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31834F72" w14:textId="7822A009"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158BA63A"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2974C26F"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253811F6" w14:textId="77777777" w:rsidTr="00216491">
        <w:tc>
          <w:tcPr>
            <w:tcW w:w="541" w:type="dxa"/>
          </w:tcPr>
          <w:p w14:paraId="4F09C99E" w14:textId="77777777" w:rsidR="00945432" w:rsidRPr="00A13C82" w:rsidRDefault="00945432" w:rsidP="00A13C82">
            <w:pPr>
              <w:keepNext/>
              <w:keepLines/>
              <w:spacing w:before="40"/>
              <w:jc w:val="right"/>
              <w:outlineLvl w:val="1"/>
              <w:rPr>
                <w:rFonts w:ascii="Arial" w:hAnsi="Arial" w:cs="Arial"/>
                <w:color w:val="222222"/>
              </w:rPr>
            </w:pPr>
            <w:r w:rsidRPr="00A13C82">
              <w:rPr>
                <w:rFonts w:ascii="Arial" w:hAnsi="Arial" w:cs="Arial"/>
                <w:color w:val="222222"/>
              </w:rPr>
              <w:t>7</w:t>
            </w:r>
          </w:p>
        </w:tc>
        <w:tc>
          <w:tcPr>
            <w:tcW w:w="2148" w:type="dxa"/>
          </w:tcPr>
          <w:p w14:paraId="45888365"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Modalverben</w:t>
            </w:r>
          </w:p>
        </w:tc>
        <w:tc>
          <w:tcPr>
            <w:tcW w:w="1275" w:type="dxa"/>
          </w:tcPr>
          <w:p w14:paraId="501702C0"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08DD08F2" w14:textId="60524B13"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2125A118" w14:textId="500C7478"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3BA1E2AC"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4C81A8DD"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4FA1C013" w14:textId="77777777" w:rsidTr="00216491">
        <w:tc>
          <w:tcPr>
            <w:tcW w:w="541" w:type="dxa"/>
          </w:tcPr>
          <w:p w14:paraId="7315BE84" w14:textId="77777777" w:rsidR="00945432" w:rsidRPr="00A13C82" w:rsidRDefault="00945432" w:rsidP="00A13C82">
            <w:pPr>
              <w:keepNext/>
              <w:keepLines/>
              <w:spacing w:before="40"/>
              <w:jc w:val="right"/>
              <w:outlineLvl w:val="1"/>
              <w:rPr>
                <w:rFonts w:ascii="Arial" w:hAnsi="Arial" w:cs="Arial"/>
                <w:color w:val="222222"/>
              </w:rPr>
            </w:pPr>
            <w:r w:rsidRPr="00A13C82">
              <w:rPr>
                <w:rFonts w:ascii="Arial" w:hAnsi="Arial" w:cs="Arial"/>
                <w:color w:val="222222"/>
              </w:rPr>
              <w:t>8</w:t>
            </w:r>
          </w:p>
        </w:tc>
        <w:tc>
          <w:tcPr>
            <w:tcW w:w="2148" w:type="dxa"/>
          </w:tcPr>
          <w:p w14:paraId="243AB7FB"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Abkürzungen</w:t>
            </w:r>
          </w:p>
        </w:tc>
        <w:tc>
          <w:tcPr>
            <w:tcW w:w="1275" w:type="dxa"/>
          </w:tcPr>
          <w:p w14:paraId="0383863D"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5F3BF764" w14:textId="1DD15A5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7BB0CC8E" w14:textId="22ACEE3A"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48A46284"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65643067"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5F1477A3" w14:textId="77777777" w:rsidTr="00216491">
        <w:tc>
          <w:tcPr>
            <w:tcW w:w="541" w:type="dxa"/>
          </w:tcPr>
          <w:p w14:paraId="0B527EE2" w14:textId="77777777" w:rsidR="00945432" w:rsidRPr="00A13C82" w:rsidRDefault="00945432" w:rsidP="00A13C82">
            <w:pPr>
              <w:keepNext/>
              <w:keepLines/>
              <w:spacing w:before="40"/>
              <w:jc w:val="right"/>
              <w:outlineLvl w:val="1"/>
              <w:rPr>
                <w:rFonts w:ascii="Arial" w:hAnsi="Arial" w:cs="Arial"/>
                <w:color w:val="222222"/>
              </w:rPr>
            </w:pPr>
            <w:r w:rsidRPr="00A13C82">
              <w:rPr>
                <w:rFonts w:ascii="Arial" w:hAnsi="Arial" w:cs="Arial"/>
                <w:color w:val="222222"/>
              </w:rPr>
              <w:t>9</w:t>
            </w:r>
          </w:p>
        </w:tc>
        <w:tc>
          <w:tcPr>
            <w:tcW w:w="2148" w:type="dxa"/>
          </w:tcPr>
          <w:p w14:paraId="76DA5FBE"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Phrasen</w:t>
            </w:r>
          </w:p>
        </w:tc>
        <w:tc>
          <w:tcPr>
            <w:tcW w:w="1275" w:type="dxa"/>
          </w:tcPr>
          <w:p w14:paraId="05B21595"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6E85C0B3" w14:textId="67C18256"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3297EC58" w14:textId="1A8EACBE"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0952AA3D"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43599777"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726C7E01" w14:textId="77777777" w:rsidTr="00216491">
        <w:tc>
          <w:tcPr>
            <w:tcW w:w="541" w:type="dxa"/>
          </w:tcPr>
          <w:p w14:paraId="2F3E8607" w14:textId="77777777" w:rsidR="00945432" w:rsidRPr="00A13C82" w:rsidRDefault="00945432" w:rsidP="00216491">
            <w:pPr>
              <w:keepNext/>
              <w:keepLines/>
              <w:spacing w:before="40"/>
              <w:jc w:val="right"/>
              <w:outlineLvl w:val="1"/>
              <w:rPr>
                <w:rFonts w:ascii="Arial" w:hAnsi="Arial" w:cs="Arial"/>
                <w:color w:val="222222"/>
              </w:rPr>
            </w:pPr>
            <w:r w:rsidRPr="00A13C82">
              <w:rPr>
                <w:rFonts w:ascii="Arial" w:hAnsi="Arial" w:cs="Arial"/>
                <w:color w:val="222222"/>
              </w:rPr>
              <w:t>10</w:t>
            </w:r>
          </w:p>
        </w:tc>
        <w:tc>
          <w:tcPr>
            <w:tcW w:w="2148" w:type="dxa"/>
          </w:tcPr>
          <w:p w14:paraId="0CA87DE8"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Füllwörter</w:t>
            </w:r>
          </w:p>
        </w:tc>
        <w:tc>
          <w:tcPr>
            <w:tcW w:w="1275" w:type="dxa"/>
          </w:tcPr>
          <w:p w14:paraId="459766DD"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2483F423" w14:textId="1BF29DAB"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36F2EC12" w14:textId="1C3E7E6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2057509F"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50BCB4AF"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57E68DED" w14:textId="77777777" w:rsidTr="00216491">
        <w:tc>
          <w:tcPr>
            <w:tcW w:w="541" w:type="dxa"/>
          </w:tcPr>
          <w:p w14:paraId="472AE3CD" w14:textId="77777777" w:rsidR="00945432" w:rsidRPr="00A13C82" w:rsidRDefault="00945432" w:rsidP="00216491">
            <w:pPr>
              <w:keepNext/>
              <w:keepLines/>
              <w:spacing w:before="40"/>
              <w:jc w:val="right"/>
              <w:outlineLvl w:val="1"/>
              <w:rPr>
                <w:rFonts w:ascii="Arial" w:hAnsi="Arial" w:cs="Arial"/>
                <w:color w:val="222222"/>
              </w:rPr>
            </w:pPr>
            <w:r w:rsidRPr="00A13C82">
              <w:rPr>
                <w:rFonts w:ascii="Arial" w:hAnsi="Arial" w:cs="Arial"/>
                <w:color w:val="222222"/>
              </w:rPr>
              <w:t>11</w:t>
            </w:r>
          </w:p>
        </w:tc>
        <w:tc>
          <w:tcPr>
            <w:tcW w:w="2148" w:type="dxa"/>
          </w:tcPr>
          <w:p w14:paraId="5371F7A1"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Adjektive</w:t>
            </w:r>
          </w:p>
        </w:tc>
        <w:tc>
          <w:tcPr>
            <w:tcW w:w="1275" w:type="dxa"/>
          </w:tcPr>
          <w:p w14:paraId="4FDEE106"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3D748546" w14:textId="5C51F989"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5635B241" w14:textId="75399776"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65044E7D"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7143FA4F"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r w:rsidR="00945432" w:rsidRPr="00A13C82" w14:paraId="31D0421B" w14:textId="77777777" w:rsidTr="00216491">
        <w:tc>
          <w:tcPr>
            <w:tcW w:w="541" w:type="dxa"/>
          </w:tcPr>
          <w:p w14:paraId="42DFA639" w14:textId="77777777" w:rsidR="00945432" w:rsidRPr="00A13C82" w:rsidRDefault="00945432" w:rsidP="00216491">
            <w:pPr>
              <w:keepNext/>
              <w:keepLines/>
              <w:spacing w:before="40"/>
              <w:jc w:val="right"/>
              <w:outlineLvl w:val="1"/>
              <w:rPr>
                <w:rFonts w:ascii="Arial" w:hAnsi="Arial" w:cs="Arial"/>
                <w:color w:val="222222"/>
              </w:rPr>
            </w:pPr>
            <w:r w:rsidRPr="00A13C82">
              <w:rPr>
                <w:rFonts w:ascii="Arial" w:hAnsi="Arial" w:cs="Arial"/>
                <w:color w:val="222222"/>
              </w:rPr>
              <w:t>12</w:t>
            </w:r>
          </w:p>
        </w:tc>
        <w:tc>
          <w:tcPr>
            <w:tcW w:w="2148" w:type="dxa"/>
          </w:tcPr>
          <w:p w14:paraId="18F8AC7B" w14:textId="77777777" w:rsidR="00945432" w:rsidRPr="00A13C82" w:rsidRDefault="00945432" w:rsidP="00945432">
            <w:pPr>
              <w:keepNext/>
              <w:keepLines/>
              <w:spacing w:before="40"/>
              <w:outlineLvl w:val="1"/>
              <w:rPr>
                <w:rFonts w:ascii="Arial" w:hAnsi="Arial" w:cs="Arial"/>
                <w:color w:val="222222"/>
              </w:rPr>
            </w:pPr>
            <w:r w:rsidRPr="00A13C82">
              <w:rPr>
                <w:rFonts w:ascii="Arial" w:hAnsi="Arial" w:cs="Arial"/>
                <w:color w:val="222222"/>
              </w:rPr>
              <w:t>Nominalstil</w:t>
            </w:r>
          </w:p>
        </w:tc>
        <w:tc>
          <w:tcPr>
            <w:tcW w:w="1275" w:type="dxa"/>
          </w:tcPr>
          <w:p w14:paraId="1ADBB82A"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099" w:type="dxa"/>
          </w:tcPr>
          <w:p w14:paraId="6C1AA5DF" w14:textId="346B7E5E"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483" w:type="dxa"/>
          </w:tcPr>
          <w:p w14:paraId="16FDA102" w14:textId="3A29AE90"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104" w:type="dxa"/>
          </w:tcPr>
          <w:p w14:paraId="1B1697A8"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c>
          <w:tcPr>
            <w:tcW w:w="1374" w:type="dxa"/>
          </w:tcPr>
          <w:p w14:paraId="4CC4B7E9" w14:textId="77777777" w:rsidR="00945432" w:rsidRPr="00A13C82" w:rsidRDefault="00945432" w:rsidP="00945432">
            <w:pPr>
              <w:keepNext/>
              <w:keepLines/>
              <w:spacing w:before="40"/>
              <w:outlineLvl w:val="1"/>
              <w:rPr>
                <w:rFonts w:ascii="Arial" w:eastAsiaTheme="majorEastAsia" w:hAnsi="Arial" w:cs="Arial"/>
                <w:color w:val="2F5496" w:themeColor="accent1" w:themeShade="BF"/>
              </w:rPr>
            </w:pPr>
          </w:p>
        </w:tc>
      </w:tr>
    </w:tbl>
    <w:p w14:paraId="02FCC6FF" w14:textId="77777777" w:rsidR="00A13C82" w:rsidRPr="00A13C82" w:rsidRDefault="00A13C82" w:rsidP="00A13C82">
      <w:pPr>
        <w:spacing w:after="0" w:line="240" w:lineRule="auto"/>
        <w:rPr>
          <w:rFonts w:ascii="Arial" w:eastAsia="Arial Unicode MS" w:hAnsi="Arial" w:cs="Arial"/>
          <w:b/>
          <w:bCs/>
          <w:bdr w:val="nil"/>
        </w:rPr>
      </w:pPr>
    </w:p>
    <w:p w14:paraId="57690217" w14:textId="6E851829" w:rsidR="00731181" w:rsidRPr="00A13C82" w:rsidRDefault="00731181" w:rsidP="00A13C82">
      <w:pPr>
        <w:spacing w:after="0" w:line="240" w:lineRule="auto"/>
        <w:rPr>
          <w:rFonts w:ascii="Arial" w:eastAsia="Arial Unicode MS" w:hAnsi="Arial" w:cs="Arial"/>
          <w:b/>
          <w:bCs/>
          <w:bdr w:val="nil"/>
        </w:rPr>
      </w:pPr>
      <w:r w:rsidRPr="00A13C82">
        <w:rPr>
          <w:rFonts w:ascii="Arial" w:eastAsia="Arial Unicode MS" w:hAnsi="Arial" w:cs="Arial"/>
          <w:b/>
          <w:bCs/>
          <w:bdr w:val="nil"/>
        </w:rPr>
        <w:t>Überarbeitete</w:t>
      </w:r>
      <w:r w:rsidR="00AC6E1B" w:rsidRPr="00A13C82">
        <w:rPr>
          <w:rFonts w:ascii="Arial" w:eastAsia="Arial Unicode MS" w:hAnsi="Arial" w:cs="Arial"/>
          <w:b/>
          <w:bCs/>
          <w:bdr w:val="nil"/>
        </w:rPr>
        <w:t xml:space="preserve"> T</w:t>
      </w:r>
      <w:r w:rsidRPr="00A13C82">
        <w:rPr>
          <w:rFonts w:ascii="Arial" w:eastAsia="Arial Unicode MS" w:hAnsi="Arial" w:cs="Arial"/>
          <w:b/>
          <w:bCs/>
          <w:bdr w:val="nil"/>
        </w:rPr>
        <w:t>ext</w:t>
      </w:r>
      <w:r w:rsidR="00AC6E1B" w:rsidRPr="00A13C82">
        <w:rPr>
          <w:rFonts w:ascii="Arial" w:eastAsia="Arial Unicode MS" w:hAnsi="Arial" w:cs="Arial"/>
          <w:b/>
          <w:bCs/>
          <w:bdr w:val="nil"/>
        </w:rPr>
        <w:t>fassung</w:t>
      </w:r>
      <w:r w:rsidRPr="00A13C82">
        <w:rPr>
          <w:rFonts w:ascii="Arial" w:eastAsia="Arial Unicode MS" w:hAnsi="Arial" w:cs="Arial"/>
          <w:b/>
          <w:bCs/>
          <w:bdr w:val="nil"/>
        </w:rPr>
        <w:t>:</w:t>
      </w:r>
    </w:p>
    <w:p w14:paraId="7308609A" w14:textId="7129E93D" w:rsidR="006D7CFC" w:rsidRDefault="006D7CFC" w:rsidP="00A13C82">
      <w:pPr>
        <w:spacing w:after="0" w:line="240" w:lineRule="auto"/>
        <w:rPr>
          <w:rFonts w:ascii="Arial" w:hAnsi="Arial" w:cs="Arial"/>
          <w:bCs/>
          <w:i/>
        </w:rPr>
      </w:pPr>
      <w:r w:rsidRPr="00A13C82">
        <w:rPr>
          <w:rFonts w:ascii="Arial" w:hAnsi="Arial" w:cs="Arial"/>
          <w:bCs/>
          <w:i/>
        </w:rPr>
        <w:t>(neue Textfassung bitte hier einfügen)</w:t>
      </w:r>
    </w:p>
    <w:p w14:paraId="6FE5BF2B" w14:textId="77777777" w:rsidR="00A13C82" w:rsidRPr="00A13C82" w:rsidRDefault="00A13C82" w:rsidP="00A13C82">
      <w:pPr>
        <w:spacing w:after="0" w:line="240" w:lineRule="auto"/>
        <w:rPr>
          <w:rFonts w:ascii="Arial" w:hAnsi="Arial" w:cs="Arial"/>
          <w:bCs/>
          <w:i/>
        </w:rPr>
      </w:pPr>
    </w:p>
    <w:p w14:paraId="13D9D406" w14:textId="5771CB22" w:rsidR="00575A97" w:rsidRPr="00A13C82" w:rsidRDefault="00731181" w:rsidP="00A13C8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rFonts w:ascii="Arial" w:hAnsi="Arial" w:cs="Arial"/>
          <w:b/>
          <w:bCs/>
          <w:sz w:val="22"/>
          <w:szCs w:val="22"/>
        </w:rPr>
      </w:pPr>
      <w:r w:rsidRPr="00A13C82">
        <w:rPr>
          <w:rFonts w:ascii="Arial" w:hAnsi="Arial" w:cs="Arial"/>
          <w:b/>
          <w:bCs/>
          <w:sz w:val="22"/>
          <w:szCs w:val="22"/>
        </w:rPr>
        <w:t>Beurteilung g</w:t>
      </w:r>
      <w:r w:rsidR="00575A97" w:rsidRPr="00A13C82">
        <w:rPr>
          <w:rFonts w:ascii="Arial" w:hAnsi="Arial" w:cs="Arial"/>
          <w:b/>
          <w:bCs/>
          <w:sz w:val="22"/>
          <w:szCs w:val="22"/>
        </w:rPr>
        <w:t xml:space="preserve">eeigneter </w:t>
      </w:r>
      <w:proofErr w:type="spellStart"/>
      <w:r w:rsidR="00575A97" w:rsidRPr="00A13C82">
        <w:rPr>
          <w:rFonts w:ascii="Arial" w:hAnsi="Arial" w:cs="Arial"/>
          <w:b/>
          <w:bCs/>
          <w:sz w:val="22"/>
          <w:szCs w:val="22"/>
        </w:rPr>
        <w:t>Prüfmod</w:t>
      </w:r>
      <w:r w:rsidRPr="00A13C82">
        <w:rPr>
          <w:rFonts w:ascii="Arial" w:hAnsi="Arial" w:cs="Arial"/>
          <w:b/>
          <w:bCs/>
          <w:sz w:val="22"/>
          <w:szCs w:val="22"/>
        </w:rPr>
        <w:t>i</w:t>
      </w:r>
      <w:proofErr w:type="spellEnd"/>
      <w:r w:rsidRPr="00A13C82">
        <w:rPr>
          <w:rFonts w:ascii="Arial" w:hAnsi="Arial" w:cs="Arial"/>
          <w:b/>
          <w:bCs/>
          <w:sz w:val="22"/>
          <w:szCs w:val="22"/>
        </w:rPr>
        <w:t xml:space="preserve"> und Überarbeitungsfunktionen</w:t>
      </w:r>
      <w:r w:rsidR="00575A97" w:rsidRPr="00A13C82">
        <w:rPr>
          <w:rFonts w:ascii="Arial" w:hAnsi="Arial" w:cs="Arial"/>
          <w:b/>
          <w:bCs/>
          <w:sz w:val="22"/>
          <w:szCs w:val="22"/>
        </w:rPr>
        <w:t xml:space="preserve">: </w:t>
      </w:r>
    </w:p>
    <w:p w14:paraId="22797A64" w14:textId="77777777" w:rsidR="007B0B8D" w:rsidRPr="00A13C82" w:rsidRDefault="007B0B8D" w:rsidP="00A13C82">
      <w:pPr>
        <w:spacing w:after="0" w:line="240" w:lineRule="auto"/>
        <w:rPr>
          <w:rFonts w:ascii="Arial" w:hAnsi="Arial" w:cs="Arial"/>
          <w:b/>
          <w:bC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DC4A88" w14:paraId="7B24574A" w14:textId="77777777" w:rsidTr="00A13C82">
        <w:trPr>
          <w:trHeight w:val="510"/>
        </w:trPr>
        <w:tc>
          <w:tcPr>
            <w:tcW w:w="9026" w:type="dxa"/>
          </w:tcPr>
          <w:p w14:paraId="72B3E9FC"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6FEFEAEA" w14:textId="77777777" w:rsidTr="00A13C82">
        <w:trPr>
          <w:trHeight w:val="510"/>
        </w:trPr>
        <w:tc>
          <w:tcPr>
            <w:tcW w:w="9026" w:type="dxa"/>
          </w:tcPr>
          <w:p w14:paraId="3C359DB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3AE18EB" w14:textId="77777777" w:rsidTr="00A13C82">
        <w:trPr>
          <w:trHeight w:val="510"/>
        </w:trPr>
        <w:tc>
          <w:tcPr>
            <w:tcW w:w="9026" w:type="dxa"/>
          </w:tcPr>
          <w:p w14:paraId="6213FBC1"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21548FF9" w14:textId="77777777" w:rsidTr="00A13C82">
        <w:trPr>
          <w:trHeight w:val="510"/>
        </w:trPr>
        <w:tc>
          <w:tcPr>
            <w:tcW w:w="9026" w:type="dxa"/>
          </w:tcPr>
          <w:p w14:paraId="38FEC83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4FB4705" w14:textId="77777777" w:rsidTr="00A13C82">
        <w:trPr>
          <w:trHeight w:val="510"/>
        </w:trPr>
        <w:tc>
          <w:tcPr>
            <w:tcW w:w="9026" w:type="dxa"/>
          </w:tcPr>
          <w:p w14:paraId="442405B2"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216491" w14:paraId="4AF5AF83" w14:textId="77777777" w:rsidTr="00A13C82">
        <w:trPr>
          <w:trHeight w:val="510"/>
        </w:trPr>
        <w:tc>
          <w:tcPr>
            <w:tcW w:w="9026" w:type="dxa"/>
          </w:tcPr>
          <w:p w14:paraId="4734ADA0" w14:textId="77777777" w:rsidR="00216491" w:rsidRDefault="00216491"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A13C82" w:rsidRDefault="00DC4A88" w:rsidP="00A13C82">
      <w:pPr>
        <w:rPr>
          <w:rFonts w:ascii="Arial" w:hAnsi="Arial" w:cs="Arial"/>
          <w:b/>
          <w:bCs/>
        </w:rPr>
      </w:pPr>
    </w:p>
    <w:sectPr w:rsidR="00DC4A88" w:rsidRPr="00A13C82" w:rsidSect="005537E7">
      <w:headerReference w:type="default" r:id="rId7"/>
      <w:footerReference w:type="default" r:id="rId8"/>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9014F0" w14:textId="77777777" w:rsidR="00CB6B5A" w:rsidRDefault="00CB6B5A" w:rsidP="00126F63">
      <w:pPr>
        <w:spacing w:after="0" w:line="240" w:lineRule="auto"/>
      </w:pPr>
      <w:r>
        <w:separator/>
      </w:r>
    </w:p>
  </w:endnote>
  <w:endnote w:type="continuationSeparator" w:id="0">
    <w:p w14:paraId="7FD2443D" w14:textId="77777777" w:rsidR="00CB6B5A" w:rsidRDefault="00CB6B5A"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121863"/>
      <w:docPartObj>
        <w:docPartGallery w:val="Page Numbers (Bottom of Page)"/>
        <w:docPartUnique/>
      </w:docPartObj>
    </w:sdtPr>
    <w:sdtEndPr>
      <w:rPr>
        <w:rFonts w:ascii="Arial" w:hAnsi="Arial" w:cs="Arial"/>
        <w:sz w:val="18"/>
        <w:szCs w:val="18"/>
      </w:rPr>
    </w:sdtEndPr>
    <w:sdtContent>
      <w:p w14:paraId="0DC932A1" w14:textId="77777777" w:rsidR="005537E7" w:rsidRPr="009C5BAE" w:rsidRDefault="005537E7" w:rsidP="005537E7">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p w14:paraId="72A23A9F" w14:textId="75809268" w:rsidR="005537E7" w:rsidRPr="005537E7" w:rsidRDefault="005537E7" w:rsidP="005537E7">
        <w:pPr>
          <w:pStyle w:val="Fuzeile"/>
          <w:spacing w:before="120"/>
          <w:jc w:val="center"/>
          <w:rPr>
            <w:rFonts w:ascii="Arial" w:hAnsi="Arial" w:cs="Arial"/>
            <w:sz w:val="18"/>
            <w:szCs w:val="18"/>
          </w:rPr>
        </w:pPr>
        <w:r w:rsidRPr="005537E7">
          <w:rPr>
            <w:rFonts w:ascii="Arial" w:hAnsi="Arial" w:cs="Arial"/>
            <w:sz w:val="18"/>
            <w:szCs w:val="18"/>
          </w:rPr>
          <w:fldChar w:fldCharType="begin"/>
        </w:r>
        <w:r w:rsidRPr="005537E7">
          <w:rPr>
            <w:rFonts w:ascii="Arial" w:hAnsi="Arial" w:cs="Arial"/>
            <w:sz w:val="18"/>
            <w:szCs w:val="18"/>
          </w:rPr>
          <w:instrText>PAGE   \* MERGEFORMAT</w:instrText>
        </w:r>
        <w:r w:rsidRPr="005537E7">
          <w:rPr>
            <w:rFonts w:ascii="Arial" w:hAnsi="Arial" w:cs="Arial"/>
            <w:sz w:val="18"/>
            <w:szCs w:val="18"/>
          </w:rPr>
          <w:fldChar w:fldCharType="separate"/>
        </w:r>
        <w:r>
          <w:rPr>
            <w:rFonts w:ascii="Arial" w:hAnsi="Arial" w:cs="Arial"/>
            <w:noProof/>
            <w:sz w:val="18"/>
            <w:szCs w:val="18"/>
          </w:rPr>
          <w:t>2</w:t>
        </w:r>
        <w:r w:rsidRPr="005537E7">
          <w:rPr>
            <w:rFonts w:ascii="Arial" w:hAnsi="Arial" w:cs="Arial"/>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A5E5D3" w14:textId="77777777" w:rsidR="00CB6B5A" w:rsidRDefault="00CB6B5A" w:rsidP="00126F63">
      <w:pPr>
        <w:spacing w:after="0" w:line="240" w:lineRule="auto"/>
      </w:pPr>
      <w:r>
        <w:separator/>
      </w:r>
    </w:p>
  </w:footnote>
  <w:footnote w:type="continuationSeparator" w:id="0">
    <w:p w14:paraId="4F4CB0C2" w14:textId="77777777" w:rsidR="00CB6B5A" w:rsidRDefault="00CB6B5A"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155B9" w14:textId="04EEFA63" w:rsidR="00583957" w:rsidRPr="005537E7" w:rsidRDefault="005537E7" w:rsidP="005537E7">
    <w:pPr>
      <w:pStyle w:val="Kopfzeile"/>
      <w:pBdr>
        <w:bottom w:val="single" w:sz="4" w:space="1" w:color="auto"/>
      </w:pBdr>
      <w:tabs>
        <w:tab w:val="clear" w:pos="4513"/>
        <w:tab w:val="left" w:pos="4536"/>
        <w:tab w:val="right" w:pos="9631"/>
      </w:tabs>
      <w:ind w:right="-7"/>
      <w:rPr>
        <w:sz w:val="16"/>
        <w:szCs w:val="16"/>
      </w:rPr>
    </w:pPr>
    <w:r w:rsidRPr="005537E7">
      <w:rPr>
        <w:noProof/>
        <w:sz w:val="16"/>
        <w:szCs w:val="16"/>
        <w:lang w:eastAsia="zh-CN"/>
        <w14:ligatures w14:val="standardContextual"/>
      </w:rPr>
      <w:drawing>
        <wp:anchor distT="0" distB="0" distL="114300" distR="114300" simplePos="0" relativeHeight="251659264" behindDoc="0" locked="0" layoutInCell="1" allowOverlap="1" wp14:anchorId="5D428235" wp14:editId="5FC7C9C5">
          <wp:simplePos x="0" y="0"/>
          <wp:positionH relativeFrom="margin">
            <wp:posOffset>5285105</wp:posOffset>
          </wp:positionH>
          <wp:positionV relativeFrom="paragraph">
            <wp:posOffset>-334414</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583957" w:rsidRPr="005537E7">
      <w:rPr>
        <w:rFonts w:ascii="Arial" w:eastAsia="Times New Roman" w:hAnsi="Arial" w:cs="Arial"/>
        <w:bCs/>
        <w:sz w:val="16"/>
        <w:szCs w:val="16"/>
      </w:rPr>
      <w:t>Textverarbeitung kumulativ (3)</w:t>
    </w:r>
    <w:r w:rsidR="00583957" w:rsidRPr="005537E7">
      <w:rPr>
        <w:rFonts w:ascii="Arial" w:eastAsia="Times New Roman" w:hAnsi="Arial" w:cs="Arial"/>
        <w:bCs/>
        <w:sz w:val="16"/>
        <w:szCs w:val="16"/>
      </w:rPr>
      <w:tab/>
      <w:t>Arbeitsblatt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B4174"/>
    <w:rsid w:val="00126F63"/>
    <w:rsid w:val="00216491"/>
    <w:rsid w:val="0028680B"/>
    <w:rsid w:val="004A28BB"/>
    <w:rsid w:val="005537E7"/>
    <w:rsid w:val="00575A97"/>
    <w:rsid w:val="00583957"/>
    <w:rsid w:val="0058775F"/>
    <w:rsid w:val="00636A67"/>
    <w:rsid w:val="00677707"/>
    <w:rsid w:val="00687B3F"/>
    <w:rsid w:val="006D7CFC"/>
    <w:rsid w:val="00731181"/>
    <w:rsid w:val="007607EC"/>
    <w:rsid w:val="007B0B8D"/>
    <w:rsid w:val="00945432"/>
    <w:rsid w:val="00A13C82"/>
    <w:rsid w:val="00A96CA1"/>
    <w:rsid w:val="00AC6E1B"/>
    <w:rsid w:val="00AD4106"/>
    <w:rsid w:val="00B22FE3"/>
    <w:rsid w:val="00B919C9"/>
    <w:rsid w:val="00C461D8"/>
    <w:rsid w:val="00CA15D5"/>
    <w:rsid w:val="00CB6B5A"/>
    <w:rsid w:val="00D70898"/>
    <w:rsid w:val="00DB148C"/>
    <w:rsid w:val="00DC4A88"/>
    <w:rsid w:val="00E04A3D"/>
    <w:rsid w:val="00E74470"/>
    <w:rsid w:val="00F02B95"/>
    <w:rsid w:val="00F528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3906</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5</cp:revision>
  <dcterms:created xsi:type="dcterms:W3CDTF">2023-08-08T08:35:00Z</dcterms:created>
  <dcterms:modified xsi:type="dcterms:W3CDTF">2024-02-22T13:40:00Z</dcterms:modified>
</cp:coreProperties>
</file>