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BD2129"/>
    <w:p w:rsidR="00537B6A" w:rsidRPr="006E32D6" w:rsidRDefault="006E32D6" w:rsidP="006E32D6">
      <w:pPr>
        <w:pStyle w:val="Listenabsatz"/>
        <w:numPr>
          <w:ilvl w:val="1"/>
          <w:numId w:val="3"/>
        </w:numPr>
        <w:rPr>
          <w:b/>
          <w:sz w:val="28"/>
        </w:rPr>
      </w:pPr>
      <w:proofErr w:type="spellStart"/>
      <w:proofErr w:type="gramStart"/>
      <w:r>
        <w:rPr>
          <w:b/>
          <w:sz w:val="28"/>
        </w:rPr>
        <w:t>Définition</w:t>
      </w:r>
      <w:proofErr w:type="spellEnd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les </w:t>
      </w:r>
      <w:proofErr w:type="spellStart"/>
      <w:r>
        <w:rPr>
          <w:b/>
          <w:sz w:val="28"/>
        </w:rPr>
        <w:t>conditions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travail</w:t>
      </w:r>
      <w:bookmarkStart w:id="0" w:name="_GoBack"/>
      <w:bookmarkEnd w:id="0"/>
      <w:proofErr w:type="spellEnd"/>
    </w:p>
    <w:p w:rsidR="0032439C" w:rsidRDefault="0032439C" w:rsidP="0032439C"/>
    <w:p w:rsidR="006E32D6" w:rsidRPr="0083613B" w:rsidRDefault="006E32D6" w:rsidP="006E32D6">
      <w:pPr>
        <w:jc w:val="both"/>
        <w:rPr>
          <w:sz w:val="24"/>
          <w:lang w:val="fr-FR"/>
        </w:rPr>
      </w:pPr>
      <w:r w:rsidRPr="0083613B">
        <w:rPr>
          <w:sz w:val="24"/>
          <w:lang w:val="fr-FR"/>
        </w:rPr>
        <w:t>Les conditions de travail </w:t>
      </w:r>
      <w:hyperlink r:id="rId7" w:tgtFrame="_blank" w:history="1">
        <w:r w:rsidRPr="0083613B">
          <w:rPr>
            <w:rStyle w:val="Hyperlink"/>
            <w:sz w:val="24"/>
            <w:lang w:val="fr-FR"/>
          </w:rPr>
          <w:t>recouvrent </w:t>
        </w:r>
      </w:hyperlink>
      <w:r w:rsidRPr="0083613B">
        <w:rPr>
          <w:sz w:val="24"/>
          <w:lang w:val="fr-FR"/>
        </w:rPr>
        <w:t>les aspects matériels (</w:t>
      </w:r>
      <w:hyperlink r:id="rId8" w:tgtFrame="_blank" w:history="1">
        <w:r w:rsidRPr="0083613B">
          <w:rPr>
            <w:rStyle w:val="Hyperlink"/>
            <w:sz w:val="24"/>
            <w:lang w:val="fr-FR"/>
          </w:rPr>
          <w:t>contraintes </w:t>
        </w:r>
      </w:hyperlink>
      <w:r w:rsidRPr="0083613B">
        <w:rPr>
          <w:sz w:val="24"/>
          <w:lang w:val="fr-FR"/>
        </w:rPr>
        <w:t>physiques, moyens, conditions </w:t>
      </w:r>
      <w:hyperlink r:id="rId9" w:tgtFrame="_blank" w:history="1">
        <w:r w:rsidRPr="0083613B">
          <w:rPr>
            <w:rStyle w:val="Hyperlink"/>
            <w:sz w:val="24"/>
            <w:lang w:val="fr-FR"/>
          </w:rPr>
          <w:t>sanitaires</w:t>
        </w:r>
      </w:hyperlink>
      <w:r w:rsidRPr="0083613B">
        <w:rPr>
          <w:sz w:val="24"/>
          <w:lang w:val="fr-FR"/>
        </w:rPr>
        <w:t>, etc.), organisationnels (temps de travail, rythme de travail, autonomie et </w:t>
      </w:r>
      <w:hyperlink r:id="rId10" w:tgtFrame="_blank" w:history="1">
        <w:r w:rsidRPr="0083613B">
          <w:rPr>
            <w:rStyle w:val="Hyperlink"/>
            <w:sz w:val="24"/>
            <w:lang w:val="fr-FR"/>
          </w:rPr>
          <w:t>marge de manœuvre</w:t>
        </w:r>
      </w:hyperlink>
      <w:r w:rsidRPr="0083613B">
        <w:rPr>
          <w:sz w:val="24"/>
          <w:lang w:val="fr-FR"/>
        </w:rPr>
        <w:t>, etc.), et </w:t>
      </w:r>
      <w:hyperlink r:id="rId11" w:tgtFrame="_blank" w:history="1">
        <w:r w:rsidRPr="0083613B">
          <w:rPr>
            <w:rStyle w:val="Hyperlink"/>
            <w:sz w:val="24"/>
            <w:lang w:val="fr-FR"/>
          </w:rPr>
          <w:t>psychosociaux </w:t>
        </w:r>
      </w:hyperlink>
      <w:r w:rsidRPr="0083613B">
        <w:rPr>
          <w:sz w:val="24"/>
          <w:lang w:val="fr-FR"/>
        </w:rPr>
        <w:t>(relations avec les clients, la hiérarchie et les collègues, sentiment d’</w:t>
      </w:r>
      <w:hyperlink r:id="rId12" w:tgtFrame="_blank" w:history="1">
        <w:r w:rsidRPr="0083613B">
          <w:rPr>
            <w:rStyle w:val="Hyperlink"/>
            <w:sz w:val="24"/>
            <w:lang w:val="fr-FR"/>
          </w:rPr>
          <w:t>utilité</w:t>
        </w:r>
      </w:hyperlink>
      <w:r w:rsidRPr="0083613B">
        <w:rPr>
          <w:sz w:val="24"/>
          <w:lang w:val="fr-FR"/>
        </w:rPr>
        <w:t>, etc.) dans lesquels est </w:t>
      </w:r>
      <w:hyperlink r:id="rId13" w:tgtFrame="_blank" w:history="1">
        <w:r w:rsidRPr="0083613B">
          <w:rPr>
            <w:rStyle w:val="Hyperlink"/>
            <w:sz w:val="24"/>
            <w:lang w:val="fr-FR"/>
          </w:rPr>
          <w:t>exercée </w:t>
        </w:r>
      </w:hyperlink>
      <w:r w:rsidRPr="0083613B">
        <w:rPr>
          <w:sz w:val="24"/>
          <w:lang w:val="fr-FR"/>
        </w:rPr>
        <w:t>l'activité professionnelle. </w:t>
      </w:r>
    </w:p>
    <w:p w:rsidR="006E32D6" w:rsidRPr="0083613B" w:rsidRDefault="006E32D6" w:rsidP="006E32D6">
      <w:pPr>
        <w:jc w:val="both"/>
        <w:rPr>
          <w:sz w:val="24"/>
          <w:lang w:val="fr-FR"/>
        </w:rPr>
      </w:pPr>
      <w:r w:rsidRPr="0083613B">
        <w:rPr>
          <w:sz w:val="24"/>
          <w:lang w:val="fr-FR"/>
        </w:rPr>
        <w:t>Le travail a de nombreux effets, positifs ou négatifs, sur la </w:t>
      </w:r>
      <w:hyperlink r:id="rId14" w:tgtFrame="_blank" w:history="1">
        <w:r w:rsidRPr="0083613B">
          <w:rPr>
            <w:rStyle w:val="Hyperlink"/>
            <w:sz w:val="24"/>
            <w:lang w:val="fr-FR"/>
          </w:rPr>
          <w:t>santé </w:t>
        </w:r>
      </w:hyperlink>
      <w:hyperlink r:id="rId15" w:tgtFrame="_blank" w:history="1">
        <w:r w:rsidRPr="0083613B">
          <w:rPr>
            <w:rStyle w:val="Hyperlink"/>
            <w:sz w:val="24"/>
            <w:lang w:val="fr-FR"/>
          </w:rPr>
          <w:t>physique </w:t>
        </w:r>
      </w:hyperlink>
      <w:r w:rsidRPr="0083613B">
        <w:rPr>
          <w:sz w:val="24"/>
          <w:lang w:val="fr-FR"/>
        </w:rPr>
        <w:t>et </w:t>
      </w:r>
      <w:hyperlink r:id="rId16" w:tgtFrame="_blank" w:history="1">
        <w:r w:rsidRPr="0083613B">
          <w:rPr>
            <w:rStyle w:val="Hyperlink"/>
            <w:sz w:val="24"/>
            <w:lang w:val="fr-FR"/>
          </w:rPr>
          <w:t>psychique</w:t>
        </w:r>
      </w:hyperlink>
      <w:r w:rsidRPr="0083613B">
        <w:rPr>
          <w:sz w:val="24"/>
          <w:lang w:val="fr-FR"/>
        </w:rPr>
        <w:t>, et c’est son organisation qui peut </w:t>
      </w:r>
      <w:hyperlink r:id="rId17" w:tgtFrame="_blank" w:history="1">
        <w:r w:rsidRPr="0083613B">
          <w:rPr>
            <w:rStyle w:val="Hyperlink"/>
            <w:sz w:val="24"/>
            <w:lang w:val="fr-FR"/>
          </w:rPr>
          <w:t>permettre </w:t>
        </w:r>
      </w:hyperlink>
      <w:r w:rsidRPr="0083613B">
        <w:rPr>
          <w:sz w:val="24"/>
          <w:lang w:val="fr-FR"/>
        </w:rPr>
        <w:t>de l’</w:t>
      </w:r>
      <w:hyperlink r:id="rId18" w:tgtFrame="_blank" w:history="1">
        <w:r w:rsidRPr="0083613B">
          <w:rPr>
            <w:rStyle w:val="Hyperlink"/>
            <w:sz w:val="24"/>
            <w:lang w:val="fr-FR"/>
          </w:rPr>
          <w:t>améliorer</w:t>
        </w:r>
      </w:hyperlink>
      <w:r w:rsidRPr="0083613B">
        <w:rPr>
          <w:sz w:val="24"/>
          <w:lang w:val="fr-FR"/>
        </w:rPr>
        <w:t> ou la </w:t>
      </w:r>
      <w:hyperlink r:id="rId19" w:tgtFrame="_blank" w:history="1">
        <w:r w:rsidRPr="0083613B">
          <w:rPr>
            <w:rStyle w:val="Hyperlink"/>
            <w:sz w:val="24"/>
            <w:lang w:val="fr-FR"/>
          </w:rPr>
          <w:t>fragiliser</w:t>
        </w:r>
      </w:hyperlink>
      <w:r w:rsidRPr="0083613B">
        <w:rPr>
          <w:sz w:val="24"/>
          <w:lang w:val="fr-FR"/>
        </w:rPr>
        <w:t>. Par exemple, avoir les moyens de faire un travail de qualité est facteur de </w:t>
      </w:r>
      <w:hyperlink r:id="rId20" w:tgtFrame="_blank" w:history="1">
        <w:r w:rsidRPr="0083613B">
          <w:rPr>
            <w:rStyle w:val="Hyperlink"/>
            <w:sz w:val="24"/>
            <w:lang w:val="fr-FR"/>
          </w:rPr>
          <w:t>bien-être</w:t>
        </w:r>
      </w:hyperlink>
      <w:r w:rsidRPr="0083613B">
        <w:rPr>
          <w:sz w:val="24"/>
          <w:lang w:val="fr-FR"/>
        </w:rPr>
        <w:t> psychologique ; ou bien, les conséquences négatives du </w:t>
      </w:r>
      <w:hyperlink r:id="rId21" w:tgtFrame="_blank" w:history="1">
        <w:r w:rsidRPr="0083613B">
          <w:rPr>
            <w:rStyle w:val="Hyperlink"/>
            <w:sz w:val="24"/>
            <w:lang w:val="fr-FR"/>
          </w:rPr>
          <w:t>port </w:t>
        </w:r>
      </w:hyperlink>
      <w:r w:rsidRPr="0083613B">
        <w:rPr>
          <w:sz w:val="24"/>
          <w:lang w:val="fr-FR"/>
        </w:rPr>
        <w:t>de </w:t>
      </w:r>
      <w:hyperlink r:id="rId22" w:tgtFrame="_blank" w:history="1">
        <w:r w:rsidRPr="0083613B">
          <w:rPr>
            <w:rStyle w:val="Hyperlink"/>
            <w:sz w:val="24"/>
            <w:lang w:val="fr-FR"/>
          </w:rPr>
          <w:t>charges</w:t>
        </w:r>
      </w:hyperlink>
      <w:r w:rsidRPr="0083613B">
        <w:rPr>
          <w:sz w:val="24"/>
          <w:lang w:val="fr-FR"/>
        </w:rPr>
        <w:t> </w:t>
      </w:r>
      <w:hyperlink r:id="rId23" w:tgtFrame="_blank" w:history="1">
        <w:r w:rsidRPr="0083613B">
          <w:rPr>
            <w:rStyle w:val="Hyperlink"/>
            <w:sz w:val="24"/>
            <w:lang w:val="fr-FR"/>
          </w:rPr>
          <w:t>lourdes </w:t>
        </w:r>
      </w:hyperlink>
      <w:r w:rsidRPr="0083613B">
        <w:rPr>
          <w:sz w:val="24"/>
          <w:lang w:val="fr-FR"/>
        </w:rPr>
        <w:t>sont </w:t>
      </w:r>
      <w:hyperlink r:id="rId24" w:tgtFrame="_blank" w:history="1">
        <w:r w:rsidRPr="0083613B">
          <w:rPr>
            <w:rStyle w:val="Hyperlink"/>
            <w:sz w:val="24"/>
            <w:lang w:val="fr-FR"/>
          </w:rPr>
          <w:t>atténuées </w:t>
        </w:r>
      </w:hyperlink>
      <w:r w:rsidRPr="0083613B">
        <w:rPr>
          <w:sz w:val="24"/>
          <w:lang w:val="fr-FR"/>
        </w:rPr>
        <w:t>si l’organisation donne du temps pour réaliser les bons gestes, limite leur répétition mais aussi s’il existe un </w:t>
      </w:r>
      <w:hyperlink r:id="rId25" w:tgtFrame="_blank" w:history="1">
        <w:r w:rsidRPr="0083613B">
          <w:rPr>
            <w:rStyle w:val="Hyperlink"/>
            <w:sz w:val="24"/>
            <w:lang w:val="fr-FR"/>
          </w:rPr>
          <w:t>collectif </w:t>
        </w:r>
      </w:hyperlink>
      <w:r w:rsidRPr="0083613B">
        <w:rPr>
          <w:sz w:val="24"/>
          <w:lang w:val="fr-FR"/>
        </w:rPr>
        <w:t>de travail sur lequel </w:t>
      </w:r>
      <w:hyperlink r:id="rId26" w:tgtFrame="_blank" w:history="1">
        <w:r w:rsidRPr="0083613B">
          <w:rPr>
            <w:rStyle w:val="Hyperlink"/>
            <w:sz w:val="24"/>
            <w:lang w:val="fr-FR"/>
          </w:rPr>
          <w:t>s’appuyer</w:t>
        </w:r>
      </w:hyperlink>
      <w:r w:rsidRPr="0083613B">
        <w:rPr>
          <w:sz w:val="24"/>
          <w:lang w:val="fr-FR"/>
        </w:rPr>
        <w:t>. </w:t>
      </w:r>
    </w:p>
    <w:p w:rsidR="006E32D6" w:rsidRPr="0083613B" w:rsidRDefault="006E32D6" w:rsidP="006E32D6">
      <w:pPr>
        <w:jc w:val="both"/>
        <w:rPr>
          <w:sz w:val="24"/>
          <w:lang w:val="fr-FR"/>
        </w:rPr>
      </w:pPr>
      <w:r w:rsidRPr="0083613B">
        <w:rPr>
          <w:sz w:val="24"/>
          <w:lang w:val="fr-FR"/>
        </w:rPr>
        <w:t>De mauvaises conditions de travail peuvent </w:t>
      </w:r>
      <w:hyperlink r:id="rId27" w:tgtFrame="_blank" w:history="1">
        <w:r w:rsidRPr="0083613B">
          <w:rPr>
            <w:rStyle w:val="Hyperlink"/>
            <w:sz w:val="24"/>
            <w:lang w:val="fr-FR"/>
          </w:rPr>
          <w:t>engendrer </w:t>
        </w:r>
      </w:hyperlink>
      <w:r w:rsidRPr="0083613B">
        <w:rPr>
          <w:sz w:val="24"/>
          <w:lang w:val="fr-FR"/>
        </w:rPr>
        <w:t>des troubles </w:t>
      </w:r>
      <w:hyperlink r:id="rId28" w:tgtFrame="_blank" w:history="1">
        <w:r w:rsidRPr="0083613B">
          <w:rPr>
            <w:rStyle w:val="Hyperlink"/>
            <w:sz w:val="24"/>
            <w:lang w:val="fr-FR"/>
          </w:rPr>
          <w:t>variés </w:t>
        </w:r>
      </w:hyperlink>
      <w:r w:rsidRPr="0083613B">
        <w:rPr>
          <w:sz w:val="24"/>
          <w:lang w:val="fr-FR"/>
        </w:rPr>
        <w:t>: sentiment de </w:t>
      </w:r>
      <w:hyperlink r:id="rId29" w:tgtFrame="_blank" w:history="1">
        <w:r w:rsidRPr="0083613B">
          <w:rPr>
            <w:rStyle w:val="Hyperlink"/>
            <w:sz w:val="24"/>
            <w:lang w:val="fr-FR"/>
          </w:rPr>
          <w:t>dévalorisation </w:t>
        </w:r>
      </w:hyperlink>
      <w:hyperlink r:id="rId30" w:tgtFrame="_blank" w:history="1">
        <w:r w:rsidRPr="0083613B">
          <w:rPr>
            <w:rStyle w:val="Hyperlink"/>
            <w:sz w:val="24"/>
            <w:lang w:val="fr-FR"/>
          </w:rPr>
          <w:t>voire </w:t>
        </w:r>
      </w:hyperlink>
      <w:r w:rsidRPr="0083613B">
        <w:rPr>
          <w:sz w:val="24"/>
          <w:lang w:val="fr-FR"/>
        </w:rPr>
        <w:t>dépression, fatigue, </w:t>
      </w:r>
      <w:hyperlink r:id="rId31" w:tgtFrame="_blank" w:history="1">
        <w:r w:rsidRPr="0083613B">
          <w:rPr>
            <w:rStyle w:val="Hyperlink"/>
            <w:sz w:val="24"/>
            <w:lang w:val="fr-FR"/>
          </w:rPr>
          <w:t>usure</w:t>
        </w:r>
      </w:hyperlink>
      <w:r w:rsidRPr="0083613B">
        <w:rPr>
          <w:sz w:val="24"/>
          <w:lang w:val="fr-FR"/>
        </w:rPr>
        <w:t>, troubles musculo-squelettiques ou </w:t>
      </w:r>
      <w:hyperlink r:id="rId32" w:tgtFrame="_blank" w:history="1">
        <w:r w:rsidRPr="0083613B">
          <w:rPr>
            <w:rStyle w:val="Hyperlink"/>
            <w:sz w:val="24"/>
            <w:lang w:val="fr-FR"/>
          </w:rPr>
          <w:t>cardio-vasculaires</w:t>
        </w:r>
      </w:hyperlink>
      <w:r w:rsidRPr="0083613B">
        <w:rPr>
          <w:sz w:val="24"/>
          <w:lang w:val="fr-FR"/>
        </w:rPr>
        <w:t>, </w:t>
      </w:r>
      <w:hyperlink r:id="rId33" w:tgtFrame="_blank" w:history="1">
        <w:r w:rsidRPr="0083613B">
          <w:rPr>
            <w:rStyle w:val="Hyperlink"/>
            <w:sz w:val="24"/>
            <w:lang w:val="fr-FR"/>
          </w:rPr>
          <w:t>cancers</w:t>
        </w:r>
      </w:hyperlink>
      <w:r w:rsidRPr="0083613B">
        <w:rPr>
          <w:sz w:val="24"/>
          <w:lang w:val="fr-FR"/>
        </w:rPr>
        <w:t>, accidents, etc. C’est pourquoi il est nécessaire d’observer les conditions de travail dans toutes leurs dimensions en </w:t>
      </w:r>
      <w:hyperlink r:id="rId34" w:tgtFrame="_blank" w:history="1">
        <w:r w:rsidRPr="0083613B">
          <w:rPr>
            <w:rStyle w:val="Hyperlink"/>
            <w:sz w:val="24"/>
            <w:lang w:val="fr-FR"/>
          </w:rPr>
          <w:t>interrogeant </w:t>
        </w:r>
      </w:hyperlink>
      <w:r w:rsidRPr="0083613B">
        <w:rPr>
          <w:sz w:val="24"/>
          <w:lang w:val="fr-FR"/>
        </w:rPr>
        <w:t>le travailleur lui-même car il en est le meilleur </w:t>
      </w:r>
      <w:hyperlink r:id="rId35" w:tgtFrame="_blank" w:history="1">
        <w:r w:rsidRPr="0083613B">
          <w:rPr>
            <w:rStyle w:val="Hyperlink"/>
            <w:sz w:val="24"/>
            <w:lang w:val="fr-FR"/>
          </w:rPr>
          <w:t>connaisseur</w:t>
        </w:r>
      </w:hyperlink>
      <w:r w:rsidRPr="0083613B">
        <w:rPr>
          <w:sz w:val="24"/>
          <w:lang w:val="fr-FR"/>
        </w:rPr>
        <w:t>. </w:t>
      </w:r>
    </w:p>
    <w:p w:rsidR="006E32D6" w:rsidRPr="0083613B" w:rsidRDefault="006E32D6" w:rsidP="006E32D6">
      <w:pPr>
        <w:jc w:val="both"/>
        <w:rPr>
          <w:sz w:val="24"/>
          <w:lang w:val="fr-FR"/>
        </w:rPr>
      </w:pPr>
      <w:r w:rsidRPr="0083613B">
        <w:rPr>
          <w:sz w:val="24"/>
          <w:lang w:val="fr-FR"/>
        </w:rPr>
        <w:t>Les grandes </w:t>
      </w:r>
      <w:hyperlink r:id="rId36" w:tgtFrame="_blank" w:history="1">
        <w:r w:rsidRPr="0083613B">
          <w:rPr>
            <w:rStyle w:val="Hyperlink"/>
            <w:sz w:val="24"/>
            <w:lang w:val="fr-FR"/>
          </w:rPr>
          <w:t>enquêtes </w:t>
        </w:r>
      </w:hyperlink>
      <w:r w:rsidRPr="0083613B">
        <w:rPr>
          <w:sz w:val="24"/>
          <w:lang w:val="fr-FR"/>
        </w:rPr>
        <w:t>nationales </w:t>
      </w:r>
      <w:hyperlink r:id="rId37" w:tgtFrame="_blank" w:history="1">
        <w:r w:rsidRPr="0083613B">
          <w:rPr>
            <w:rStyle w:val="Hyperlink"/>
            <w:sz w:val="24"/>
            <w:lang w:val="fr-FR"/>
          </w:rPr>
          <w:t>auprès </w:t>
        </w:r>
      </w:hyperlink>
      <w:r w:rsidRPr="0083613B">
        <w:rPr>
          <w:sz w:val="24"/>
          <w:lang w:val="fr-FR"/>
        </w:rPr>
        <w:t>des travailleurs permettent de documenter l’évolution du travail depuis les années 1990, et </w:t>
      </w:r>
      <w:hyperlink r:id="rId38" w:tgtFrame="_blank" w:history="1">
        <w:r w:rsidRPr="0083613B">
          <w:rPr>
            <w:rStyle w:val="Hyperlink"/>
            <w:sz w:val="24"/>
            <w:lang w:val="fr-FR"/>
          </w:rPr>
          <w:t>contribuent </w:t>
        </w:r>
      </w:hyperlink>
      <w:r w:rsidRPr="0083613B">
        <w:rPr>
          <w:sz w:val="24"/>
          <w:lang w:val="fr-FR"/>
        </w:rPr>
        <w:t>ainsi à l’élaboration des </w:t>
      </w:r>
      <w:hyperlink r:id="rId39" w:tgtFrame="_blank" w:history="1">
        <w:r w:rsidRPr="0083613B">
          <w:rPr>
            <w:rStyle w:val="Hyperlink"/>
            <w:sz w:val="24"/>
            <w:lang w:val="fr-FR"/>
          </w:rPr>
          <w:t>outils </w:t>
        </w:r>
      </w:hyperlink>
      <w:r w:rsidRPr="0083613B">
        <w:rPr>
          <w:sz w:val="24"/>
          <w:lang w:val="fr-FR"/>
        </w:rPr>
        <w:t>de </w:t>
      </w:r>
      <w:hyperlink r:id="rId40" w:tgtFrame="_blank" w:history="1">
        <w:r w:rsidRPr="0083613B">
          <w:rPr>
            <w:rStyle w:val="Hyperlink"/>
            <w:sz w:val="24"/>
            <w:lang w:val="fr-FR"/>
          </w:rPr>
          <w:t>prévention </w:t>
        </w:r>
      </w:hyperlink>
      <w:r w:rsidRPr="0083613B">
        <w:rPr>
          <w:sz w:val="24"/>
          <w:lang w:val="fr-FR"/>
        </w:rPr>
        <w:t>nécessaires à l’amélioration des conditions de travail. </w:t>
      </w:r>
    </w:p>
    <w:p w:rsidR="006E32D6" w:rsidRPr="003E2A7C" w:rsidRDefault="006E32D6" w:rsidP="006E32D6">
      <w:pPr>
        <w:jc w:val="both"/>
        <w:rPr>
          <w:sz w:val="24"/>
          <w:lang w:val="fr-FR"/>
        </w:rPr>
      </w:pPr>
    </w:p>
    <w:p w:rsidR="006E32D6" w:rsidRPr="006E32D6" w:rsidRDefault="006E32D6" w:rsidP="006E32D6">
      <w:pPr>
        <w:jc w:val="both"/>
        <w:rPr>
          <w:sz w:val="24"/>
        </w:rPr>
      </w:pPr>
      <w:r w:rsidRPr="006E32D6">
        <w:rPr>
          <w:sz w:val="24"/>
        </w:rPr>
        <w:t>(</w:t>
      </w:r>
      <w:proofErr w:type="spellStart"/>
      <w:r w:rsidRPr="006E32D6">
        <w:rPr>
          <w:sz w:val="24"/>
        </w:rPr>
        <w:t>ce</w:t>
      </w:r>
      <w:proofErr w:type="spellEnd"/>
      <w:r w:rsidRPr="006E32D6">
        <w:rPr>
          <w:sz w:val="24"/>
        </w:rPr>
        <w:t xml:space="preserve"> texte </w:t>
      </w:r>
      <w:proofErr w:type="spellStart"/>
      <w:r w:rsidRPr="006E32D6">
        <w:rPr>
          <w:sz w:val="24"/>
        </w:rPr>
        <w:t>fait</w:t>
      </w:r>
      <w:proofErr w:type="spellEnd"/>
      <w:r w:rsidRPr="006E32D6">
        <w:rPr>
          <w:sz w:val="24"/>
        </w:rPr>
        <w:t xml:space="preserve"> </w:t>
      </w:r>
      <w:proofErr w:type="spellStart"/>
      <w:r w:rsidRPr="006E32D6">
        <w:rPr>
          <w:sz w:val="24"/>
        </w:rPr>
        <w:t>partie</w:t>
      </w:r>
      <w:proofErr w:type="spellEnd"/>
      <w:r w:rsidRPr="006E32D6">
        <w:rPr>
          <w:sz w:val="24"/>
        </w:rPr>
        <w:t xml:space="preserve"> du </w:t>
      </w:r>
      <w:proofErr w:type="spellStart"/>
      <w:r w:rsidRPr="006E32D6">
        <w:rPr>
          <w:sz w:val="24"/>
        </w:rPr>
        <w:t>site</w:t>
      </w:r>
      <w:proofErr w:type="spellEnd"/>
      <w:r w:rsidRPr="006E32D6">
        <w:rPr>
          <w:sz w:val="24"/>
        </w:rPr>
        <w:t xml:space="preserve"> Internet: </w:t>
      </w:r>
      <w:hyperlink r:id="rId41" w:history="1">
        <w:r w:rsidRPr="006E32D6">
          <w:rPr>
            <w:rStyle w:val="Hyperlink"/>
            <w:sz w:val="24"/>
          </w:rPr>
          <w:t>Dares (travail-emploi.gouv.fr)</w:t>
        </w:r>
      </w:hyperlink>
      <w:r w:rsidRPr="006E32D6">
        <w:rPr>
          <w:sz w:val="24"/>
        </w:rPr>
        <w:t>)</w:t>
      </w:r>
    </w:p>
    <w:p w:rsidR="0032439C" w:rsidRPr="006E32D6" w:rsidRDefault="0032439C" w:rsidP="006E32D6">
      <w:pPr>
        <w:jc w:val="both"/>
      </w:pPr>
    </w:p>
    <w:p w:rsidR="0032439C" w:rsidRDefault="0032439C" w:rsidP="0032439C">
      <w:pPr>
        <w:jc w:val="both"/>
        <w:rPr>
          <w:lang w:val="fr-FR"/>
        </w:rPr>
      </w:pPr>
    </w:p>
    <w:p w:rsidR="006E32D6" w:rsidRPr="006E32D6" w:rsidRDefault="006E32D6" w:rsidP="0032439C">
      <w:pPr>
        <w:jc w:val="both"/>
        <w:rPr>
          <w:lang w:val="fr-FR"/>
        </w:rPr>
      </w:pPr>
      <w:r w:rsidRPr="006E32D6">
        <w:rPr>
          <w:rStyle w:val="Fett"/>
          <w:rFonts w:ascii="Segoe UI" w:hAnsi="Segoe UI" w:cs="Segoe UI"/>
          <w:color w:val="373A3C"/>
          <w:lang w:val="fr-FR"/>
        </w:rPr>
        <w:t>Exercice : </w:t>
      </w:r>
      <w:r w:rsidRPr="006E32D6">
        <w:rPr>
          <w:rFonts w:ascii="Segoe UI" w:hAnsi="Segoe UI" w:cs="Segoe UI"/>
          <w:color w:val="373A3C"/>
          <w:lang w:val="fr-FR"/>
        </w:rPr>
        <w:t>Reformulez cette définition avec vos propres mots.</w:t>
      </w:r>
    </w:p>
    <w:sectPr w:rsidR="006E32D6" w:rsidRPr="006E32D6" w:rsidSect="003E2A7C">
      <w:headerReference w:type="default" r:id="rId42"/>
      <w:footerReference w:type="default" r:id="rId43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7D8" w:rsidRDefault="000D47D8" w:rsidP="00537B6A">
      <w:pPr>
        <w:spacing w:after="0" w:line="240" w:lineRule="auto"/>
      </w:pPr>
      <w:r>
        <w:separator/>
      </w:r>
    </w:p>
  </w:endnote>
  <w:endnote w:type="continuationSeparator" w:id="0">
    <w:p w:rsidR="000D47D8" w:rsidRDefault="000D47D8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7C" w:rsidRPr="003E2A7C" w:rsidRDefault="003E2A7C" w:rsidP="003E2A7C">
    <w:pPr>
      <w:pStyle w:val="Fuzeile"/>
      <w:pBdr>
        <w:top w:val="single" w:sz="4" w:space="1" w:color="auto"/>
      </w:pBdr>
      <w:tabs>
        <w:tab w:val="clear" w:pos="4536"/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7D8" w:rsidRDefault="000D47D8" w:rsidP="00537B6A">
      <w:pPr>
        <w:spacing w:after="0" w:line="240" w:lineRule="auto"/>
      </w:pPr>
      <w:r>
        <w:separator/>
      </w:r>
    </w:p>
  </w:footnote>
  <w:footnote w:type="continuationSeparator" w:id="0">
    <w:p w:rsidR="000D47D8" w:rsidRDefault="000D47D8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3E2A7C" w:rsidRDefault="00537B6A" w:rsidP="003E2A7C">
    <w:pPr>
      <w:pStyle w:val="Kopfzeile"/>
      <w:pBdr>
        <w:bottom w:val="single" w:sz="4" w:space="1" w:color="auto"/>
      </w:pBdr>
      <w:tabs>
        <w:tab w:val="clear" w:pos="4536"/>
        <w:tab w:val="left" w:pos="6379"/>
      </w:tabs>
      <w:rPr>
        <w:rFonts w:ascii="Arial" w:hAnsi="Arial" w:cs="Arial"/>
        <w:sz w:val="16"/>
        <w:szCs w:val="16"/>
        <w:lang w:val="fr-FR"/>
      </w:rPr>
    </w:pPr>
    <w:proofErr w:type="spellStart"/>
    <w:r w:rsidRPr="003E2A7C">
      <w:rPr>
        <w:rFonts w:ascii="Arial" w:hAnsi="Arial" w:cs="Arial"/>
        <w:sz w:val="16"/>
        <w:szCs w:val="16"/>
        <w:lang w:val="fr-FR"/>
      </w:rPr>
      <w:t>Niveaubestimmende</w:t>
    </w:r>
    <w:proofErr w:type="spellEnd"/>
    <w:r w:rsidRPr="003E2A7C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Pr="003E2A7C">
      <w:rPr>
        <w:rFonts w:ascii="Arial" w:hAnsi="Arial" w:cs="Arial"/>
        <w:sz w:val="16"/>
        <w:szCs w:val="16"/>
        <w:lang w:val="fr-FR"/>
      </w:rPr>
      <w:t>Aufgaben</w:t>
    </w:r>
    <w:proofErr w:type="spellEnd"/>
    <w:r w:rsidRPr="003E2A7C">
      <w:rPr>
        <w:rFonts w:ascii="Arial" w:hAnsi="Arial" w:cs="Arial"/>
        <w:sz w:val="16"/>
        <w:szCs w:val="16"/>
        <w:lang w:val="fr-FR"/>
      </w:rPr>
      <w:t xml:space="preserve"> </w:t>
    </w:r>
    <w:proofErr w:type="spellStart"/>
    <w:r w:rsidR="003E2A7C" w:rsidRPr="003E2A7C">
      <w:rPr>
        <w:rFonts w:ascii="Arial" w:hAnsi="Arial" w:cs="Arial"/>
        <w:sz w:val="16"/>
        <w:szCs w:val="16"/>
        <w:lang w:val="fr-FR"/>
      </w:rPr>
      <w:t>Französisch</w:t>
    </w:r>
    <w:proofErr w:type="spellEnd"/>
    <w:r w:rsidR="003E2A7C" w:rsidRPr="003E2A7C">
      <w:rPr>
        <w:rFonts w:ascii="Arial" w:hAnsi="Arial" w:cs="Arial"/>
        <w:sz w:val="16"/>
        <w:szCs w:val="16"/>
        <w:lang w:val="fr-FR"/>
      </w:rPr>
      <w:t xml:space="preserve">, </w:t>
    </w:r>
    <w:proofErr w:type="spellStart"/>
    <w:r w:rsidR="003E2A7C" w:rsidRPr="003E2A7C">
      <w:rPr>
        <w:rFonts w:ascii="Arial" w:hAnsi="Arial" w:cs="Arial"/>
        <w:sz w:val="16"/>
        <w:szCs w:val="16"/>
        <w:lang w:val="fr-FR"/>
      </w:rPr>
      <w:t>Sjg</w:t>
    </w:r>
    <w:proofErr w:type="spellEnd"/>
    <w:r w:rsidR="003E2A7C" w:rsidRPr="003E2A7C">
      <w:rPr>
        <w:rFonts w:ascii="Arial" w:hAnsi="Arial" w:cs="Arial"/>
        <w:sz w:val="16"/>
        <w:szCs w:val="16"/>
        <w:lang w:val="fr-FR"/>
      </w:rPr>
      <w:t>. 10/11</w:t>
    </w:r>
    <w:r w:rsidR="003E2A7C" w:rsidRPr="003E2A7C">
      <w:rPr>
        <w:rFonts w:ascii="Arial" w:hAnsi="Arial" w:cs="Arial"/>
        <w:i/>
        <w:sz w:val="16"/>
        <w:szCs w:val="16"/>
      </w:rPr>
      <w:t xml:space="preserve"> </w:t>
    </w:r>
    <w:r w:rsidRPr="003E2A7C">
      <w:rPr>
        <w:rFonts w:ascii="Arial" w:hAnsi="Arial" w:cs="Arial"/>
        <w:i/>
        <w:sz w:val="16"/>
        <w:szCs w:val="16"/>
      </w:rPr>
      <w:ptab w:relativeTo="margin" w:alignment="center" w:leader="none"/>
    </w:r>
    <w:r w:rsidR="003E2A7C">
      <w:rPr>
        <w:rFonts w:ascii="Arial" w:hAnsi="Arial" w:cs="Arial"/>
        <w:i/>
        <w:sz w:val="16"/>
        <w:szCs w:val="16"/>
      </w:rPr>
      <w:tab/>
    </w:r>
    <w:r w:rsidRPr="003E2A7C">
      <w:rPr>
        <w:rFonts w:ascii="Arial" w:hAnsi="Arial" w:cs="Arial"/>
        <w:i/>
        <w:sz w:val="16"/>
        <w:szCs w:val="16"/>
        <w:lang w:val="fr-FR"/>
      </w:rPr>
      <w:t>Les conditions de travail</w:t>
    </w:r>
    <w:r w:rsidRPr="003E2A7C">
      <w:rPr>
        <w:rFonts w:ascii="Arial" w:hAnsi="Arial" w:cs="Arial"/>
        <w:sz w:val="16"/>
        <w:szCs w:val="16"/>
        <w:lang w:val="fr-FR"/>
      </w:rPr>
      <w:t xml:space="preserve"> </w:t>
    </w:r>
    <w:r w:rsidRPr="003E2A7C">
      <w:rPr>
        <w:rFonts w:ascii="Arial" w:hAnsi="Arial" w:cs="Arial"/>
        <w:i/>
        <w:sz w:val="16"/>
        <w:szCs w:val="16"/>
        <w:lang w:val="fr-FR"/>
      </w:rPr>
      <w:t>justes et équitables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0D47D8"/>
    <w:rsid w:val="0032439C"/>
    <w:rsid w:val="003E2A7C"/>
    <w:rsid w:val="00537B6A"/>
    <w:rsid w:val="006E32D6"/>
    <w:rsid w:val="007B34C7"/>
    <w:rsid w:val="0083613B"/>
    <w:rsid w:val="00B215DA"/>
    <w:rsid w:val="00BD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B38AA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pons.com/%C3%BCbersetzung/franz%C3%B6sisch-deutsch/contrainte" TargetMode="External"/><Relationship Id="rId13" Type="http://schemas.openxmlformats.org/officeDocument/2006/relationships/hyperlink" Target="https://de.pons.com/%C3%BCbersetzung/franz%C3%B6sisch-deutsch/exercer" TargetMode="External"/><Relationship Id="rId18" Type="http://schemas.openxmlformats.org/officeDocument/2006/relationships/hyperlink" Target="https://de.pons.com/%C3%BCbersetzung/franz%C3%B6sisch-deutsch/am%C3%A9liorer" TargetMode="External"/><Relationship Id="rId26" Type="http://schemas.openxmlformats.org/officeDocument/2006/relationships/hyperlink" Target="https://de.pons.com/%C3%BCbersetzung/deutsch-franz%C3%B6sisch/s%E2%80%99appuyer?bidir=1" TargetMode="External"/><Relationship Id="rId39" Type="http://schemas.openxmlformats.org/officeDocument/2006/relationships/hyperlink" Target="https://de.pons.com/%C3%BCbersetzung/franz%C3%B6sisch-deutsch/outi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pons.com/%C3%BCbersetzung/franz%C3%B6sisch-deutsch/porter" TargetMode="External"/><Relationship Id="rId34" Type="http://schemas.openxmlformats.org/officeDocument/2006/relationships/hyperlink" Target="https://de.pons.com/%C3%BCbersetzung/franz%C3%B6sisch-deutsch/interroger" TargetMode="External"/><Relationship Id="rId42" Type="http://schemas.openxmlformats.org/officeDocument/2006/relationships/header" Target="header1.xml"/><Relationship Id="rId7" Type="http://schemas.openxmlformats.org/officeDocument/2006/relationships/hyperlink" Target="https://de.pons.com/%C3%BCbersetzung/franz%C3%B6sisch-deutsch/recouvrer" TargetMode="External"/><Relationship Id="rId12" Type="http://schemas.openxmlformats.org/officeDocument/2006/relationships/hyperlink" Target="https://de.pons.com/%C3%BCbersetzung/franz%C3%B6sisch-deutsch/utilit%C3%A9" TargetMode="External"/><Relationship Id="rId17" Type="http://schemas.openxmlformats.org/officeDocument/2006/relationships/hyperlink" Target="https://de.pons.com/%C3%BCbersetzung/franz%C3%B6sisch-deutsch/permettre" TargetMode="External"/><Relationship Id="rId25" Type="http://schemas.openxmlformats.org/officeDocument/2006/relationships/hyperlink" Target="https://de.pons.com/%C3%BCbersetzung/franz%C3%B6sisch-deutsch/collectif" TargetMode="External"/><Relationship Id="rId33" Type="http://schemas.openxmlformats.org/officeDocument/2006/relationships/hyperlink" Target="https://de.pons.com/%C3%BCbersetzung/franz%C3%B6sisch-deutsch/cancers" TargetMode="External"/><Relationship Id="rId38" Type="http://schemas.openxmlformats.org/officeDocument/2006/relationships/hyperlink" Target="https://de.pons.com/%C3%BCbersetzung/franz%C3%B6sisch-deutsch/contribu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pons.com/%C3%BCbersetzung/franz%C3%B6sisch-deutsch/psychique" TargetMode="External"/><Relationship Id="rId20" Type="http://schemas.openxmlformats.org/officeDocument/2006/relationships/hyperlink" Target="https://de.pons.com/%C3%BCbersetzung/franz%C3%B6sisch-deutsch/bien-%C3%AAtre" TargetMode="External"/><Relationship Id="rId29" Type="http://schemas.openxmlformats.org/officeDocument/2006/relationships/hyperlink" Target="https://de.pons.com/%C3%BCbersetzung/franz%C3%B6sisch-deutsch/d%C3%A9valorisation" TargetMode="External"/><Relationship Id="rId41" Type="http://schemas.openxmlformats.org/officeDocument/2006/relationships/hyperlink" Target="https://dares.travail-emploi.gouv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.pons.com/%C3%BCbersetzung/franz%C3%B6sisch-deutsch/psychosociaux" TargetMode="External"/><Relationship Id="rId24" Type="http://schemas.openxmlformats.org/officeDocument/2006/relationships/hyperlink" Target="https://de.pons.com/%C3%BCbersetzung/franz%C3%B6sisch-deutsch/att%C3%A9nu%C3%A9es" TargetMode="External"/><Relationship Id="rId32" Type="http://schemas.openxmlformats.org/officeDocument/2006/relationships/hyperlink" Target="https://de.pons.com/%C3%BCbersetzung/deutsch-franz%C3%B6sisch/cardio-vasculaires?bidir=1" TargetMode="External"/><Relationship Id="rId37" Type="http://schemas.openxmlformats.org/officeDocument/2006/relationships/hyperlink" Target="https://de.pons.com/%C3%BCbersetzung/franz%C3%B6sisch-deutsch/aupr%C3%A8s" TargetMode="External"/><Relationship Id="rId40" Type="http://schemas.openxmlformats.org/officeDocument/2006/relationships/hyperlink" Target="https://de.pons.com/%C3%BCbersetzung/franz%C3%B6sisch-deutsch/pr%C3%A9vention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e.pons.com/%C3%BCbersetzung/franz%C3%B6sisch-deutsch/physique" TargetMode="External"/><Relationship Id="rId23" Type="http://schemas.openxmlformats.org/officeDocument/2006/relationships/hyperlink" Target="https://moodle.bildung-lsa.de/einsteiger/lourde" TargetMode="External"/><Relationship Id="rId28" Type="http://schemas.openxmlformats.org/officeDocument/2006/relationships/hyperlink" Target="https://de.pons.com/%C3%BCbersetzung/franz%C3%B6sisch-deutsch/vari%C3%A9s" TargetMode="External"/><Relationship Id="rId36" Type="http://schemas.openxmlformats.org/officeDocument/2006/relationships/hyperlink" Target="https://de.pons.com/%C3%BCbersetzung/deutsch-franz%C3%B6sisch/enqu%C3%AAtes?bidir=1" TargetMode="External"/><Relationship Id="rId10" Type="http://schemas.openxmlformats.org/officeDocument/2006/relationships/hyperlink" Target="https://de.pons.com/%C3%BCbersetzung/franz%C3%B6sisch-deutsch/marge+de+man%C5%93uvre?bidir=1" TargetMode="External"/><Relationship Id="rId19" Type="http://schemas.openxmlformats.org/officeDocument/2006/relationships/hyperlink" Target="https://de.pons.com/%C3%BCbersetzung/franz%C3%B6sisch-deutsch/fragiliser" TargetMode="External"/><Relationship Id="rId31" Type="http://schemas.openxmlformats.org/officeDocument/2006/relationships/hyperlink" Target="https://de.pons.com/%C3%BCbersetzung/franz%C3%B6sisch-deutsch/usur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.pons.com/%C3%BCbersetzung/franz%C3%B6sisch-deutsch/sanitaires" TargetMode="External"/><Relationship Id="rId14" Type="http://schemas.openxmlformats.org/officeDocument/2006/relationships/hyperlink" Target="https://de.pons.com/%C3%BCbersetzung/franz%C3%B6sisch-deutsch/sant%C3%A9" TargetMode="External"/><Relationship Id="rId22" Type="http://schemas.openxmlformats.org/officeDocument/2006/relationships/hyperlink" Target="https://de.pons.com/%C3%BCbersetzung/franz%C3%B6sisch-deutsch/charge?bidir=1" TargetMode="External"/><Relationship Id="rId27" Type="http://schemas.openxmlformats.org/officeDocument/2006/relationships/hyperlink" Target="https://de.pons.com/%C3%BCbersetzung/franz%C3%B6sisch-deutsch/engendrer" TargetMode="External"/><Relationship Id="rId30" Type="http://schemas.openxmlformats.org/officeDocument/2006/relationships/hyperlink" Target="https://de.pons.com/%C3%BCbersetzung/franz%C3%B6sisch-deutsch/voire" TargetMode="External"/><Relationship Id="rId35" Type="http://schemas.openxmlformats.org/officeDocument/2006/relationships/hyperlink" Target="https://de.pons.com/%C3%BCbersetzung/franz%C3%B6sisch-deutsch/connaisseur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2022-11-22T13:20:00Z</dcterms:created>
  <dcterms:modified xsi:type="dcterms:W3CDTF">2024-03-07T10:31:00Z</dcterms:modified>
</cp:coreProperties>
</file>