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760A86" w14:paraId="1A0A4F94" w14:textId="77777777" w:rsidTr="00973701">
        <w:trPr>
          <w:trHeight w:val="1046"/>
        </w:trPr>
        <w:tc>
          <w:tcPr>
            <w:tcW w:w="5670" w:type="dxa"/>
            <w:vAlign w:val="center"/>
          </w:tcPr>
          <w:p w14:paraId="4E3D4174" w14:textId="2B7AF77D" w:rsidR="00760A86" w:rsidRPr="004346BF" w:rsidRDefault="00760A86" w:rsidP="00973701">
            <w:pPr>
              <w:pStyle w:val="berschrift1"/>
              <w:spacing w:before="0"/>
              <w:outlineLvl w:val="0"/>
              <w:rPr>
                <w:rFonts w:ascii="Arial" w:eastAsia="Arial" w:hAnsi="Arial" w:cs="Arial"/>
                <w:b/>
                <w:bCs/>
                <w:color w:val="000000"/>
                <w:sz w:val="22"/>
                <w:szCs w:val="22"/>
                <w:u w:color="000000"/>
                <w:lang w:val="de-DE"/>
              </w:rPr>
            </w:pPr>
            <w:proofErr w:type="spellStart"/>
            <w:r>
              <w:rPr>
                <w:rFonts w:ascii="Arial" w:hAnsi="Arial" w:cs="Arial"/>
                <w:b/>
                <w:color w:val="auto"/>
                <w:sz w:val="24"/>
                <w:szCs w:val="24"/>
                <w:lang w:val="de-DE"/>
              </w:rPr>
              <w:t>Salvare</w:t>
            </w:r>
            <w:proofErr w:type="spellEnd"/>
            <w:r>
              <w:rPr>
                <w:rFonts w:ascii="Arial" w:hAnsi="Arial" w:cs="Arial"/>
                <w:b/>
                <w:color w:val="auto"/>
                <w:sz w:val="24"/>
                <w:szCs w:val="24"/>
                <w:lang w:val="de-DE"/>
              </w:rPr>
              <w:t xml:space="preserve"> </w:t>
            </w:r>
            <w:proofErr w:type="spellStart"/>
            <w:r>
              <w:rPr>
                <w:rFonts w:ascii="Arial" w:hAnsi="Arial" w:cs="Arial"/>
                <w:b/>
                <w:color w:val="auto"/>
                <w:sz w:val="24"/>
                <w:szCs w:val="24"/>
                <w:lang w:val="de-DE"/>
              </w:rPr>
              <w:t>il</w:t>
            </w:r>
            <w:proofErr w:type="spellEnd"/>
            <w:r>
              <w:rPr>
                <w:rFonts w:ascii="Arial" w:hAnsi="Arial" w:cs="Arial"/>
                <w:b/>
                <w:color w:val="auto"/>
                <w:sz w:val="24"/>
                <w:szCs w:val="24"/>
                <w:lang w:val="de-DE"/>
              </w:rPr>
              <w:t xml:space="preserve"> </w:t>
            </w:r>
            <w:proofErr w:type="spellStart"/>
            <w:r>
              <w:rPr>
                <w:rFonts w:ascii="Arial" w:hAnsi="Arial" w:cs="Arial"/>
                <w:b/>
                <w:color w:val="auto"/>
                <w:sz w:val="24"/>
                <w:szCs w:val="24"/>
                <w:lang w:val="de-DE"/>
              </w:rPr>
              <w:t>nostro</w:t>
            </w:r>
            <w:proofErr w:type="spellEnd"/>
            <w:r>
              <w:rPr>
                <w:rFonts w:ascii="Arial" w:hAnsi="Arial" w:cs="Arial"/>
                <w:b/>
                <w:color w:val="auto"/>
                <w:sz w:val="24"/>
                <w:szCs w:val="24"/>
                <w:lang w:val="de-DE"/>
              </w:rPr>
              <w:t xml:space="preserve"> </w:t>
            </w:r>
            <w:proofErr w:type="spellStart"/>
            <w:r>
              <w:rPr>
                <w:rFonts w:ascii="Arial" w:hAnsi="Arial" w:cs="Arial"/>
                <w:b/>
                <w:color w:val="auto"/>
                <w:sz w:val="24"/>
                <w:szCs w:val="24"/>
                <w:lang w:val="de-DE"/>
              </w:rPr>
              <w:t>pianeta</w:t>
            </w:r>
            <w:proofErr w:type="spellEnd"/>
          </w:p>
        </w:tc>
        <w:tc>
          <w:tcPr>
            <w:tcW w:w="4111" w:type="dxa"/>
            <w:vAlign w:val="center"/>
          </w:tcPr>
          <w:p w14:paraId="1F04E678" w14:textId="77777777" w:rsidR="00760A86" w:rsidRDefault="00760A86" w:rsidP="00973701">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jc w:val="right"/>
              <w:outlineLvl w:val="0"/>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189BAD45" wp14:editId="2752F501">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12FC9444" w14:textId="77777777" w:rsidR="003955D3" w:rsidRPr="001A617A" w:rsidRDefault="003955D3" w:rsidP="003955D3">
      <w:pPr>
        <w:rPr>
          <w:rFonts w:ascii="Arial" w:hAnsi="Arial" w:cs="Arial"/>
          <w:sz w:val="22"/>
          <w:szCs w:val="22"/>
          <w:lang w:val="de-DE"/>
        </w:rPr>
      </w:pPr>
    </w:p>
    <w:p w14:paraId="7ED0A601" w14:textId="77777777" w:rsidR="003955D3" w:rsidRPr="001A617A" w:rsidRDefault="003955D3" w:rsidP="00760A86">
      <w:pPr>
        <w:pStyle w:val="berschrift2"/>
        <w:numPr>
          <w:ilvl w:val="0"/>
          <w:numId w:val="1"/>
        </w:numPr>
        <w:spacing w:before="120" w:after="120"/>
        <w:ind w:left="357" w:hanging="357"/>
        <w:contextualSpacing/>
        <w:rPr>
          <w:rFonts w:ascii="Arial" w:hAnsi="Arial" w:cs="Arial"/>
          <w:b/>
          <w:color w:val="auto"/>
          <w:sz w:val="22"/>
          <w:szCs w:val="22"/>
          <w:lang w:val="de-DE"/>
        </w:rPr>
      </w:pPr>
      <w:r w:rsidRPr="001A617A">
        <w:rPr>
          <w:rFonts w:ascii="Arial" w:hAnsi="Arial" w:cs="Arial"/>
          <w:b/>
          <w:color w:val="auto"/>
          <w:sz w:val="22"/>
          <w:szCs w:val="22"/>
          <w:lang w:val="de-DE"/>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3955D3" w:rsidRPr="001A617A" w14:paraId="39EC3E7D" w14:textId="77777777" w:rsidTr="0046187C">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62A903C" w14:textId="71E2A14B" w:rsidR="003955D3" w:rsidRPr="00E2037F" w:rsidRDefault="003955D3" w:rsidP="0046187C">
            <w:pPr>
              <w:spacing w:before="40" w:after="40"/>
              <w:rPr>
                <w:rFonts w:ascii="Arial" w:hAnsi="Arial" w:cs="Arial"/>
                <w:bCs/>
              </w:rPr>
            </w:pPr>
            <w:proofErr w:type="spellStart"/>
            <w:r w:rsidRPr="00E2037F">
              <w:rPr>
                <w:rFonts w:ascii="Arial" w:hAnsi="Arial" w:cs="Arial"/>
                <w:bCs/>
                <w:sz w:val="22"/>
                <w:szCs w:val="22"/>
                <w:lang w:val="de-DE"/>
              </w:rPr>
              <w:t>Schulja</w:t>
            </w:r>
            <w:r w:rsidRPr="00E2037F">
              <w:rPr>
                <w:rFonts w:ascii="Arial" w:hAnsi="Arial" w:cs="Arial"/>
                <w:bCs/>
                <w:sz w:val="22"/>
                <w:szCs w:val="22"/>
              </w:rPr>
              <w:t>hrgang</w:t>
            </w:r>
            <w:proofErr w:type="spellEnd"/>
            <w:r w:rsidRPr="00E2037F">
              <w:rPr>
                <w:rFonts w:ascii="Arial" w:hAnsi="Arial" w:cs="Arial"/>
                <w:bCs/>
                <w:sz w:val="22"/>
                <w:szCs w:val="22"/>
              </w:rPr>
              <w:t>:</w:t>
            </w:r>
            <w:r>
              <w:rPr>
                <w:rFonts w:ascii="Arial" w:hAnsi="Arial" w:cs="Arial"/>
                <w:bCs/>
                <w:sz w:val="22"/>
                <w:szCs w:val="22"/>
              </w:rPr>
              <w:t xml:space="preserve"> </w:t>
            </w:r>
            <w:r w:rsidR="00294998">
              <w:rPr>
                <w:rFonts w:ascii="Arial" w:hAnsi="Arial" w:cs="Arial"/>
                <w:bCs/>
                <w:sz w:val="22"/>
                <w:szCs w:val="22"/>
              </w:rPr>
              <w:t>11/</w:t>
            </w:r>
            <w:r>
              <w:rPr>
                <w:rFonts w:ascii="Arial" w:hAnsi="Arial" w:cs="Arial"/>
                <w:bCs/>
                <w:sz w:val="22"/>
                <w:szCs w:val="22"/>
              </w:rPr>
              <w:t>12</w:t>
            </w:r>
          </w:p>
        </w:tc>
      </w:tr>
      <w:tr w:rsidR="003955D3" w:rsidRPr="006744D1" w14:paraId="4D042B82" w14:textId="77777777" w:rsidTr="0046187C">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7262271" w14:textId="77777777" w:rsidR="003955D3" w:rsidRPr="00E2037F" w:rsidRDefault="003955D3" w:rsidP="0046187C">
            <w:pPr>
              <w:spacing w:before="40" w:after="40"/>
              <w:rPr>
                <w:rFonts w:ascii="Arial" w:hAnsi="Arial" w:cs="Arial"/>
                <w:bCs/>
                <w:lang w:val="de-DE"/>
              </w:rPr>
            </w:pPr>
            <w:r w:rsidRPr="00E2037F">
              <w:rPr>
                <w:rFonts w:ascii="Arial" w:hAnsi="Arial" w:cs="Arial"/>
                <w:bCs/>
                <w:sz w:val="22"/>
                <w:szCs w:val="22"/>
                <w:lang w:val="de-DE"/>
              </w:rPr>
              <w:t>Kompetenzschwerpunkt(e):</w:t>
            </w:r>
            <w:r>
              <w:rPr>
                <w:rFonts w:ascii="Arial" w:hAnsi="Arial" w:cs="Arial"/>
                <w:bCs/>
                <w:sz w:val="22"/>
                <w:szCs w:val="22"/>
                <w:lang w:val="de-DE"/>
              </w:rPr>
              <w:t xml:space="preserve"> Schreiben und Sprechen </w:t>
            </w:r>
          </w:p>
        </w:tc>
      </w:tr>
      <w:tr w:rsidR="003955D3" w:rsidRPr="006A6ACB" w14:paraId="6F84891C" w14:textId="77777777" w:rsidTr="0046187C">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405E7A1" w14:textId="77777777" w:rsidR="003955D3" w:rsidRDefault="003955D3" w:rsidP="0046187C">
            <w:pPr>
              <w:spacing w:before="40" w:after="40"/>
              <w:rPr>
                <w:rFonts w:ascii="Arial" w:hAnsi="Arial" w:cs="Arial"/>
                <w:lang w:val="de-DE"/>
              </w:rPr>
            </w:pPr>
            <w:r w:rsidRPr="00E2037F">
              <w:rPr>
                <w:rFonts w:ascii="Arial" w:hAnsi="Arial" w:cs="Arial"/>
                <w:sz w:val="22"/>
                <w:szCs w:val="22"/>
                <w:lang w:val="de-DE"/>
              </w:rPr>
              <w:t>Kompetenzen:</w:t>
            </w:r>
          </w:p>
          <w:p w14:paraId="6193D750" w14:textId="77777777" w:rsidR="003955D3" w:rsidRPr="005F74C6" w:rsidRDefault="003955D3" w:rsidP="00760A86">
            <w:pPr>
              <w:spacing w:before="120"/>
              <w:rPr>
                <w:rFonts w:ascii="Arial" w:hAnsi="Arial" w:cs="Arial"/>
                <w:i/>
                <w:lang w:val="de-DE"/>
              </w:rPr>
            </w:pPr>
            <w:r>
              <w:rPr>
                <w:rFonts w:ascii="Arial" w:hAnsi="Arial" w:cs="Arial"/>
                <w:i/>
                <w:sz w:val="22"/>
                <w:szCs w:val="22"/>
                <w:lang w:val="de-DE"/>
              </w:rPr>
              <w:t>Hörverstehen</w:t>
            </w:r>
          </w:p>
          <w:p w14:paraId="7FB8115E" w14:textId="52C7F0CA" w:rsidR="003955D3" w:rsidRPr="00F66A2E" w:rsidRDefault="003955D3" w:rsidP="00760A86">
            <w:pPr>
              <w:pStyle w:val="Formatvorlage2"/>
              <w:numPr>
                <w:ilvl w:val="0"/>
                <w:numId w:val="2"/>
              </w:numPr>
              <w:ind w:left="357" w:hanging="357"/>
            </w:pPr>
            <w:r w:rsidRPr="00F66A2E">
              <w:t>einem authentischen Hör- bzw. Hörsehtext selbstständig Hauptaussagen und Einzel</w:t>
            </w:r>
            <w:r w:rsidR="00760A86">
              <w:softHyphen/>
            </w:r>
            <w:r w:rsidRPr="00F66A2E">
              <w:t>informationen in Abhängigkeit von der kommunikativen Situation und der sich daraus ergebenden Hör- bzw. Hörsehabsicht entnehmen</w:t>
            </w:r>
          </w:p>
          <w:p w14:paraId="537F4646" w14:textId="77777777" w:rsidR="003955D3" w:rsidRDefault="003955D3" w:rsidP="00760A86">
            <w:pPr>
              <w:pStyle w:val="Formatvorlage2"/>
              <w:numPr>
                <w:ilvl w:val="0"/>
                <w:numId w:val="2"/>
              </w:numPr>
              <w:ind w:left="357" w:hanging="357"/>
            </w:pPr>
            <w:r w:rsidRPr="00F66A2E">
              <w:t>explizite und implizite Informationen authentischer Hör- und Hörsehtexte zu Themen des fachlichen und persönlichen Interesses selbstständig erkennen, einordnen und deren Wirkung interpretieren</w:t>
            </w:r>
            <w:r>
              <w:t xml:space="preserve"> </w:t>
            </w:r>
          </w:p>
          <w:p w14:paraId="54B7C079" w14:textId="77777777" w:rsidR="003955D3" w:rsidRPr="00DA27AF" w:rsidRDefault="003955D3" w:rsidP="00760A86">
            <w:pPr>
              <w:pStyle w:val="Formatvorlage2"/>
              <w:numPr>
                <w:ilvl w:val="0"/>
                <w:numId w:val="2"/>
              </w:numPr>
              <w:ind w:left="357" w:hanging="357"/>
            </w:pPr>
            <w:r>
              <w:t>S</w:t>
            </w:r>
            <w:r w:rsidRPr="00DA27AF">
              <w:t>prechabsichten, Einstellungen oder Beziehungen der Sprechenden selbstständig erkennen</w:t>
            </w:r>
          </w:p>
          <w:p w14:paraId="285FC204" w14:textId="77777777" w:rsidR="003955D3" w:rsidRDefault="003955D3" w:rsidP="00760A86">
            <w:pPr>
              <w:spacing w:before="120"/>
              <w:rPr>
                <w:rFonts w:ascii="Arial" w:hAnsi="Arial" w:cs="Arial"/>
                <w:i/>
                <w:lang w:val="de-DE" w:eastAsia="de-DE"/>
              </w:rPr>
            </w:pPr>
            <w:r>
              <w:rPr>
                <w:rFonts w:ascii="Arial" w:hAnsi="Arial" w:cs="Arial"/>
                <w:i/>
                <w:sz w:val="22"/>
                <w:szCs w:val="22"/>
                <w:lang w:val="de-DE" w:eastAsia="de-DE"/>
              </w:rPr>
              <w:t>Leseverstehen</w:t>
            </w:r>
          </w:p>
          <w:p w14:paraId="7CA2E80B" w14:textId="77777777" w:rsidR="003955D3" w:rsidRPr="00F66A2E" w:rsidRDefault="003955D3" w:rsidP="00760A86">
            <w:pPr>
              <w:pStyle w:val="Formatvorlage2"/>
              <w:numPr>
                <w:ilvl w:val="0"/>
                <w:numId w:val="2"/>
              </w:numPr>
              <w:ind w:left="357" w:hanging="357"/>
            </w:pPr>
            <w:r w:rsidRPr="00F66A2E">
              <w:t>authentischen Texten</w:t>
            </w:r>
            <w:r>
              <w:t xml:space="preserve"> </w:t>
            </w:r>
            <w:r w:rsidRPr="00F66A2E">
              <w:t xml:space="preserve">zu Themen </w:t>
            </w:r>
            <w:r>
              <w:t xml:space="preserve">des persönlichen und fachlichen Interesses </w:t>
            </w:r>
            <w:r w:rsidRPr="00F66A2E">
              <w:t>Hauptaussagen und Einzelinformationen entnehmen und diese kontextuell einordnen</w:t>
            </w:r>
          </w:p>
          <w:p w14:paraId="10ACF0F9" w14:textId="77777777" w:rsidR="003955D3" w:rsidRPr="00F66A2E" w:rsidRDefault="003955D3" w:rsidP="00760A86">
            <w:pPr>
              <w:pStyle w:val="Formatvorlage2"/>
              <w:numPr>
                <w:ilvl w:val="0"/>
                <w:numId w:val="2"/>
              </w:numPr>
              <w:ind w:left="357" w:hanging="357"/>
            </w:pPr>
            <w:r w:rsidRPr="00F66A2E">
              <w:t>Texte unterschiedlicher Textsorten erschließen</w:t>
            </w:r>
          </w:p>
          <w:p w14:paraId="55A5476A" w14:textId="77777777" w:rsidR="003955D3" w:rsidRPr="00DA27AF" w:rsidRDefault="003955D3" w:rsidP="00760A86">
            <w:pPr>
              <w:pStyle w:val="Formatvorlage2"/>
              <w:numPr>
                <w:ilvl w:val="0"/>
                <w:numId w:val="2"/>
              </w:numPr>
              <w:pBdr>
                <w:top w:val="nil"/>
                <w:left w:val="nil"/>
                <w:bottom w:val="nil"/>
                <w:right w:val="nil"/>
                <w:between w:val="nil"/>
                <w:bar w:val="nil"/>
              </w:pBdr>
              <w:ind w:left="357" w:hanging="357"/>
            </w:pPr>
            <w:r w:rsidRPr="00DA27AF">
              <w:t>die Absicht und Wirkung von Texten in deren zielkulturellen Zusammen</w:t>
            </w:r>
            <w:r w:rsidRPr="00DA27AF">
              <w:softHyphen/>
              <w:t>hängen selbstständig erkennen</w:t>
            </w:r>
          </w:p>
          <w:p w14:paraId="40B187DF" w14:textId="77777777" w:rsidR="003955D3" w:rsidRPr="005F74C6" w:rsidRDefault="003955D3" w:rsidP="00760A86">
            <w:pPr>
              <w:spacing w:before="120"/>
              <w:rPr>
                <w:i/>
                <w:lang w:val="de-DE" w:eastAsia="de-DE"/>
              </w:rPr>
            </w:pPr>
            <w:r w:rsidRPr="001E1084">
              <w:rPr>
                <w:rFonts w:ascii="Arial" w:hAnsi="Arial" w:cs="Arial"/>
                <w:i/>
                <w:sz w:val="22"/>
                <w:szCs w:val="22"/>
                <w:lang w:val="de-DE" w:eastAsia="de-DE"/>
              </w:rPr>
              <w:t>Schreiben</w:t>
            </w:r>
          </w:p>
          <w:p w14:paraId="75B65218" w14:textId="77777777" w:rsidR="003955D3" w:rsidRPr="00F66A2E" w:rsidRDefault="003955D3" w:rsidP="00760A86">
            <w:pPr>
              <w:pStyle w:val="Formatvorlage2"/>
              <w:numPr>
                <w:ilvl w:val="0"/>
                <w:numId w:val="2"/>
              </w:numPr>
              <w:ind w:left="357" w:hanging="357"/>
            </w:pPr>
            <w:r w:rsidRPr="00F66A2E">
              <w:t>zusammenhängend klar und verständlich sowie orthografisch und grammatisch weitgehend korrekt schreiben</w:t>
            </w:r>
          </w:p>
          <w:p w14:paraId="6E786BFC" w14:textId="77777777" w:rsidR="003955D3" w:rsidRPr="00DA27AF" w:rsidRDefault="003955D3" w:rsidP="00760A86">
            <w:pPr>
              <w:pStyle w:val="Formatvorlage2"/>
              <w:numPr>
                <w:ilvl w:val="0"/>
                <w:numId w:val="2"/>
              </w:numPr>
              <w:ind w:left="357" w:hanging="357"/>
              <w:rPr>
                <w:rFonts w:eastAsia="Arial Unicode MS" w:cs="Arial"/>
                <w:i/>
                <w:szCs w:val="22"/>
                <w:bdr w:val="nil"/>
                <w:lang w:eastAsia="en-US"/>
              </w:rPr>
            </w:pPr>
            <w:r w:rsidRPr="00DA27AF">
              <w:t>eigene, auch kreative Texte zielorientiert, ggf. in Anbindung an eine Text</w:t>
            </w:r>
            <w:r w:rsidRPr="00DA27AF">
              <w:softHyphen/>
              <w:t xml:space="preserve">vorlage, verfassen </w:t>
            </w:r>
          </w:p>
          <w:p w14:paraId="1CD399C3" w14:textId="77777777" w:rsidR="003955D3" w:rsidRPr="00DA27AF" w:rsidRDefault="003955D3" w:rsidP="00760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lang w:val="de-DE"/>
              </w:rPr>
            </w:pPr>
            <w:r w:rsidRPr="00DA27AF">
              <w:rPr>
                <w:rFonts w:ascii="Arial" w:hAnsi="Arial" w:cs="Arial"/>
                <w:i/>
                <w:sz w:val="22"/>
                <w:szCs w:val="22"/>
                <w:lang w:val="de-DE"/>
              </w:rPr>
              <w:t>Sprechen</w:t>
            </w:r>
          </w:p>
          <w:p w14:paraId="7CBE8103" w14:textId="77777777" w:rsidR="003955D3" w:rsidRDefault="003955D3" w:rsidP="00760A86">
            <w:pPr>
              <w:pStyle w:val="Formatvorlage2"/>
              <w:numPr>
                <w:ilvl w:val="0"/>
                <w:numId w:val="2"/>
              </w:numPr>
              <w:ind w:left="357" w:hanging="357"/>
            </w:pPr>
            <w:r w:rsidRPr="00F66A2E">
              <w:t>Sachverhalte zu Themen fachlichen und persön</w:t>
            </w:r>
            <w:r w:rsidRPr="00F66A2E">
              <w:softHyphen/>
              <w:t>lichen Interesses strukturiert darstellen</w:t>
            </w:r>
          </w:p>
          <w:p w14:paraId="3368529E" w14:textId="77777777" w:rsidR="003955D3" w:rsidRDefault="003955D3" w:rsidP="00760A86">
            <w:pPr>
              <w:pStyle w:val="Formatvorlage2"/>
              <w:numPr>
                <w:ilvl w:val="0"/>
                <w:numId w:val="2"/>
              </w:numPr>
              <w:ind w:left="357" w:hanging="357"/>
            </w:pPr>
            <w:r w:rsidRPr="00F66A2E">
              <w:t xml:space="preserve">Meinungen, Standpunkte, Pläne oder Handlungen eigenständig </w:t>
            </w:r>
            <w:r>
              <w:t xml:space="preserve">formulieren und </w:t>
            </w:r>
            <w:r w:rsidRPr="00F66A2E">
              <w:t xml:space="preserve">begründen </w:t>
            </w:r>
          </w:p>
          <w:p w14:paraId="6BB2AE26" w14:textId="77777777" w:rsidR="003955D3" w:rsidRDefault="003955D3" w:rsidP="00760A86">
            <w:pPr>
              <w:pStyle w:val="Formatvorlage2"/>
              <w:numPr>
                <w:ilvl w:val="0"/>
                <w:numId w:val="2"/>
              </w:numPr>
              <w:ind w:left="357" w:hanging="357"/>
            </w:pPr>
            <w:r w:rsidRPr="00F66A2E">
              <w:t>eigene mündliche Textproduktionen adressaten-, textsorten- und norm</w:t>
            </w:r>
            <w:r w:rsidRPr="00F66A2E">
              <w:softHyphen/>
              <w:t>gerecht unter Nutzung geeigneter Vortrags- und Präsentationsstrategien vorstellen</w:t>
            </w:r>
          </w:p>
          <w:p w14:paraId="40CFC6BD" w14:textId="77777777" w:rsidR="00AA7757" w:rsidRPr="00107901" w:rsidRDefault="00AA7757" w:rsidP="00760A86">
            <w:pPr>
              <w:spacing w:before="120"/>
              <w:rPr>
                <w:rFonts w:ascii="Arial" w:hAnsi="Arial" w:cs="Arial"/>
                <w:bCs/>
                <w:i/>
                <w:lang w:val="de-DE"/>
              </w:rPr>
            </w:pPr>
            <w:r w:rsidRPr="00107901">
              <w:rPr>
                <w:rFonts w:ascii="Arial" w:hAnsi="Arial" w:cs="Arial"/>
                <w:bCs/>
                <w:i/>
                <w:sz w:val="22"/>
                <w:szCs w:val="22"/>
                <w:lang w:val="de-DE"/>
              </w:rPr>
              <w:t>Text- und Medienkompetenz</w:t>
            </w:r>
          </w:p>
          <w:p w14:paraId="7E081FE4" w14:textId="77777777" w:rsidR="00AA7757" w:rsidRPr="00107901" w:rsidRDefault="00AA7757" w:rsidP="00760A86">
            <w:pPr>
              <w:pStyle w:val="Formatvorlage2"/>
              <w:numPr>
                <w:ilvl w:val="0"/>
                <w:numId w:val="0"/>
              </w:numPr>
              <w:pBdr>
                <w:top w:val="nil"/>
                <w:left w:val="nil"/>
                <w:bottom w:val="nil"/>
                <w:right w:val="nil"/>
                <w:between w:val="nil"/>
                <w:bar w:val="nil"/>
              </w:pBdr>
              <w:spacing w:before="120"/>
              <w:ind w:left="499" w:hanging="499"/>
              <w:rPr>
                <w:szCs w:val="22"/>
              </w:rPr>
            </w:pPr>
            <w:r w:rsidRPr="00107901">
              <w:rPr>
                <w:szCs w:val="22"/>
              </w:rPr>
              <w:t>Textrezeption</w:t>
            </w:r>
          </w:p>
          <w:p w14:paraId="18BC68DD" w14:textId="77777777" w:rsidR="00AA7757" w:rsidRPr="00107901" w:rsidRDefault="00AA7757" w:rsidP="00760A86">
            <w:pPr>
              <w:pStyle w:val="Formatvorlage2"/>
              <w:numPr>
                <w:ilvl w:val="0"/>
                <w:numId w:val="2"/>
              </w:numPr>
              <w:ind w:left="357" w:hanging="357"/>
              <w:rPr>
                <w:szCs w:val="22"/>
              </w:rPr>
            </w:pPr>
            <w:r w:rsidRPr="00107901">
              <w:rPr>
                <w:szCs w:val="22"/>
              </w:rPr>
              <w:t xml:space="preserve">nicht-literarische Texte verstehen und strukturiert zusammenfassen </w:t>
            </w:r>
          </w:p>
          <w:p w14:paraId="0F0FA3A8" w14:textId="77777777" w:rsidR="00AA7757" w:rsidRPr="00107901" w:rsidRDefault="00AA7757" w:rsidP="00760A86">
            <w:pPr>
              <w:pStyle w:val="Formatvorlage2"/>
              <w:numPr>
                <w:ilvl w:val="0"/>
                <w:numId w:val="2"/>
              </w:numPr>
              <w:ind w:left="357" w:hanging="357"/>
              <w:rPr>
                <w:szCs w:val="22"/>
              </w:rPr>
            </w:pPr>
            <w:r w:rsidRPr="00107901">
              <w:rPr>
                <w:szCs w:val="22"/>
              </w:rPr>
              <w:t xml:space="preserve">zweisprachige Wörterbücher, Grammatiken u. a. Hilfsmittel nutzen </w:t>
            </w:r>
          </w:p>
          <w:p w14:paraId="66060E70" w14:textId="77777777" w:rsidR="00AA7757" w:rsidRPr="00107901" w:rsidRDefault="00AA7757" w:rsidP="00760A86">
            <w:pPr>
              <w:spacing w:before="120"/>
              <w:rPr>
                <w:lang w:val="de-DE" w:eastAsia="de-DE"/>
              </w:rPr>
            </w:pPr>
            <w:r w:rsidRPr="00107901">
              <w:rPr>
                <w:rFonts w:ascii="Arial" w:hAnsi="Arial" w:cs="Arial"/>
                <w:sz w:val="22"/>
                <w:szCs w:val="22"/>
                <w:lang w:val="de-DE" w:eastAsia="de-DE"/>
              </w:rPr>
              <w:t>Textproduktion</w:t>
            </w:r>
          </w:p>
          <w:p w14:paraId="1164D78D" w14:textId="77777777" w:rsidR="00AA7757" w:rsidRPr="00107901" w:rsidRDefault="00AA7757" w:rsidP="00760A86">
            <w:pPr>
              <w:pStyle w:val="Formatvorlage2"/>
              <w:numPr>
                <w:ilvl w:val="0"/>
                <w:numId w:val="2"/>
              </w:numPr>
              <w:ind w:left="357" w:hanging="357"/>
              <w:rPr>
                <w:szCs w:val="22"/>
              </w:rPr>
            </w:pPr>
            <w:r w:rsidRPr="00107901">
              <w:rPr>
                <w:szCs w:val="22"/>
              </w:rPr>
              <w:t xml:space="preserve">Textproduktion selbstständig planen (z. B. Berücksichtigung der Wirkung auf Adressaten) und ausführen (z. B. Überbrücken von Lücken durch Umschreibungen) </w:t>
            </w:r>
          </w:p>
          <w:p w14:paraId="64ADEF2C" w14:textId="77777777" w:rsidR="00AA7757" w:rsidRPr="00107901" w:rsidRDefault="00AA7757" w:rsidP="00760A86">
            <w:pPr>
              <w:pStyle w:val="Formatvorlage2"/>
              <w:numPr>
                <w:ilvl w:val="0"/>
                <w:numId w:val="2"/>
              </w:numPr>
              <w:ind w:left="357" w:hanging="357"/>
              <w:rPr>
                <w:szCs w:val="22"/>
              </w:rPr>
            </w:pPr>
            <w:r w:rsidRPr="00107901">
              <w:rPr>
                <w:szCs w:val="22"/>
              </w:rPr>
              <w:t>verschiedene Textsorten für das Produ</w:t>
            </w:r>
            <w:r w:rsidRPr="00107901">
              <w:rPr>
                <w:szCs w:val="22"/>
              </w:rPr>
              <w:softHyphen/>
              <w:t>zieren sowie ggf. Weiterführen eigener, auch kreativer Texte nutzen</w:t>
            </w:r>
          </w:p>
          <w:p w14:paraId="7FBD589A" w14:textId="77777777" w:rsidR="00AA7757" w:rsidRPr="00107901" w:rsidRDefault="00AA7757" w:rsidP="00760A86">
            <w:pPr>
              <w:spacing w:before="120"/>
              <w:rPr>
                <w:rFonts w:ascii="Arial" w:hAnsi="Arial" w:cs="Arial"/>
                <w:lang w:val="de-DE" w:eastAsia="de-DE"/>
              </w:rPr>
            </w:pPr>
            <w:r w:rsidRPr="00107901">
              <w:rPr>
                <w:rFonts w:ascii="Arial" w:hAnsi="Arial" w:cs="Arial"/>
                <w:sz w:val="22"/>
                <w:szCs w:val="22"/>
                <w:lang w:val="de-DE" w:eastAsia="de-DE"/>
              </w:rPr>
              <w:t>Präsentation und Mediennutzung</w:t>
            </w:r>
          </w:p>
          <w:p w14:paraId="44363B0F" w14:textId="1DFD022F" w:rsidR="00AA7757" w:rsidRPr="00AA7757" w:rsidRDefault="00AA7757" w:rsidP="00760A86">
            <w:pPr>
              <w:pStyle w:val="Formatvorlage2"/>
              <w:numPr>
                <w:ilvl w:val="0"/>
                <w:numId w:val="2"/>
              </w:numPr>
              <w:pBdr>
                <w:top w:val="nil"/>
                <w:left w:val="nil"/>
                <w:bottom w:val="nil"/>
                <w:right w:val="nil"/>
                <w:between w:val="nil"/>
                <w:bar w:val="nil"/>
              </w:pBdr>
              <w:ind w:left="357" w:hanging="357"/>
            </w:pPr>
            <w:r w:rsidRPr="00AA7757">
              <w:rPr>
                <w:szCs w:val="22"/>
              </w:rPr>
              <w:t>multimediale Präsentationsformen zielführend einsetzen</w:t>
            </w:r>
          </w:p>
        </w:tc>
      </w:tr>
    </w:tbl>
    <w:p w14:paraId="00374661" w14:textId="77777777" w:rsidR="007E0A54" w:rsidRPr="00E2126E" w:rsidRDefault="007E0A5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br w:type="page"/>
      </w:r>
    </w:p>
    <w:tbl>
      <w:tblPr>
        <w:tblW w:w="9645" w:type="dxa"/>
        <w:tblInd w:w="-5" w:type="dxa"/>
        <w:tblLayout w:type="fixed"/>
        <w:tblCellMar>
          <w:left w:w="10" w:type="dxa"/>
          <w:right w:w="10" w:type="dxa"/>
        </w:tblCellMar>
        <w:tblLook w:val="04A0" w:firstRow="1" w:lastRow="0" w:firstColumn="1" w:lastColumn="0" w:noHBand="0" w:noVBand="1"/>
      </w:tblPr>
      <w:tblGrid>
        <w:gridCol w:w="9645"/>
      </w:tblGrid>
      <w:tr w:rsidR="003955D3" w:rsidRPr="006744D1" w14:paraId="181DF21D" w14:textId="77777777" w:rsidTr="00760A86">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8CEF22" w14:textId="77777777" w:rsidR="003955D3" w:rsidRDefault="003955D3" w:rsidP="0046187C">
            <w:pPr>
              <w:spacing w:before="40" w:after="40"/>
              <w:rPr>
                <w:rFonts w:ascii="Arial" w:hAnsi="Arial" w:cs="Arial"/>
                <w:bCs/>
              </w:rPr>
            </w:pPr>
            <w:proofErr w:type="spellStart"/>
            <w:r w:rsidRPr="00E2037F">
              <w:rPr>
                <w:rFonts w:ascii="Arial" w:hAnsi="Arial" w:cs="Arial"/>
                <w:bCs/>
                <w:sz w:val="22"/>
                <w:szCs w:val="22"/>
              </w:rPr>
              <w:lastRenderedPageBreak/>
              <w:t>Grundlegende</w:t>
            </w:r>
            <w:proofErr w:type="spellEnd"/>
            <w:r w:rsidRPr="00E2037F">
              <w:rPr>
                <w:rFonts w:ascii="Arial" w:hAnsi="Arial" w:cs="Arial"/>
                <w:bCs/>
                <w:sz w:val="22"/>
                <w:szCs w:val="22"/>
              </w:rPr>
              <w:t xml:space="preserve"> </w:t>
            </w:r>
            <w:proofErr w:type="spellStart"/>
            <w:r w:rsidRPr="00E2037F">
              <w:rPr>
                <w:rFonts w:ascii="Arial" w:hAnsi="Arial" w:cs="Arial"/>
                <w:bCs/>
                <w:sz w:val="22"/>
                <w:szCs w:val="22"/>
              </w:rPr>
              <w:t>Wissensbestände</w:t>
            </w:r>
            <w:proofErr w:type="spellEnd"/>
            <w:r w:rsidRPr="00E2037F">
              <w:rPr>
                <w:rFonts w:ascii="Arial" w:hAnsi="Arial" w:cs="Arial"/>
                <w:bCs/>
                <w:sz w:val="22"/>
                <w:szCs w:val="22"/>
              </w:rPr>
              <w:t>:</w:t>
            </w:r>
          </w:p>
          <w:p w14:paraId="1BBEBDDA" w14:textId="77777777" w:rsidR="003955D3" w:rsidRPr="00571E79" w:rsidRDefault="003955D3" w:rsidP="00AA7757">
            <w:pPr>
              <w:pStyle w:val="Formatvorlage2"/>
              <w:numPr>
                <w:ilvl w:val="0"/>
                <w:numId w:val="0"/>
              </w:numPr>
              <w:pBdr>
                <w:top w:val="nil"/>
                <w:left w:val="nil"/>
                <w:bottom w:val="nil"/>
                <w:right w:val="nil"/>
                <w:between w:val="nil"/>
                <w:bar w:val="nil"/>
              </w:pBdr>
              <w:spacing w:before="120"/>
              <w:ind w:left="499" w:hanging="499"/>
              <w:rPr>
                <w:i/>
              </w:rPr>
            </w:pPr>
            <w:r w:rsidRPr="00571E79">
              <w:rPr>
                <w:i/>
              </w:rPr>
              <w:t>Kommunikative Inhalte</w:t>
            </w:r>
          </w:p>
          <w:p w14:paraId="7F860725" w14:textId="77777777" w:rsidR="003955D3" w:rsidRPr="0073292C" w:rsidRDefault="003955D3" w:rsidP="00760A86">
            <w:pPr>
              <w:pStyle w:val="Formatvorlage2"/>
              <w:numPr>
                <w:ilvl w:val="0"/>
                <w:numId w:val="2"/>
              </w:numPr>
              <w:ind w:left="357" w:hanging="357"/>
              <w:rPr>
                <w:lang w:val="it-IT"/>
              </w:rPr>
            </w:pPr>
            <w:r w:rsidRPr="0073292C">
              <w:rPr>
                <w:i/>
                <w:iCs/>
                <w:lang w:val="it-IT"/>
              </w:rPr>
              <w:t>Il mondo è in pericolo?</w:t>
            </w:r>
          </w:p>
          <w:p w14:paraId="53CD0410" w14:textId="77777777" w:rsidR="003955D3" w:rsidRDefault="003955D3" w:rsidP="00760A86">
            <w:pPr>
              <w:pStyle w:val="Formatvorlage2"/>
              <w:numPr>
                <w:ilvl w:val="0"/>
                <w:numId w:val="2"/>
              </w:numPr>
              <w:ind w:left="357" w:hanging="357"/>
              <w:rPr>
                <w:lang w:val="it-IT"/>
              </w:rPr>
            </w:pPr>
            <w:r>
              <w:rPr>
                <w:i/>
                <w:iCs/>
                <w:lang w:val="it-IT"/>
              </w:rPr>
              <w:t>Ampliare gli orizzonti</w:t>
            </w:r>
            <w:r w:rsidRPr="00FE5AA4">
              <w:rPr>
                <w:lang w:val="it-IT"/>
              </w:rPr>
              <w:t xml:space="preserve"> </w:t>
            </w:r>
          </w:p>
          <w:p w14:paraId="557A7069" w14:textId="77777777" w:rsidR="003955D3" w:rsidRPr="00571E79" w:rsidRDefault="003955D3" w:rsidP="00AA7757">
            <w:pPr>
              <w:pStyle w:val="Formatvorlage2"/>
              <w:numPr>
                <w:ilvl w:val="0"/>
                <w:numId w:val="0"/>
              </w:numPr>
              <w:spacing w:before="120"/>
              <w:ind w:left="499" w:hanging="499"/>
              <w:rPr>
                <w:i/>
              </w:rPr>
            </w:pPr>
            <w:r w:rsidRPr="00571E79">
              <w:rPr>
                <w:i/>
              </w:rPr>
              <w:t>Sprachliche Mittel</w:t>
            </w:r>
          </w:p>
          <w:p w14:paraId="55374C94" w14:textId="77777777" w:rsidR="003955D3" w:rsidRPr="005D7DD7" w:rsidRDefault="003955D3" w:rsidP="00760A86">
            <w:pPr>
              <w:pStyle w:val="Formatvorlage2"/>
              <w:numPr>
                <w:ilvl w:val="0"/>
                <w:numId w:val="2"/>
              </w:numPr>
              <w:ind w:left="357" w:hanging="357"/>
              <w:rPr>
                <w:lang w:val="it-IT"/>
              </w:rPr>
            </w:pPr>
            <w:proofErr w:type="spellStart"/>
            <w:r w:rsidRPr="005D7DD7">
              <w:rPr>
                <w:lang w:val="it-IT"/>
              </w:rPr>
              <w:t>Wortschatz</w:t>
            </w:r>
            <w:proofErr w:type="spellEnd"/>
            <w:r w:rsidRPr="005D7DD7">
              <w:rPr>
                <w:lang w:val="it-IT"/>
              </w:rPr>
              <w:t xml:space="preserve">: </w:t>
            </w:r>
            <w:proofErr w:type="spellStart"/>
            <w:r w:rsidRPr="005D7DD7">
              <w:rPr>
                <w:lang w:val="it-IT"/>
              </w:rPr>
              <w:t>Lexik</w:t>
            </w:r>
            <w:proofErr w:type="spellEnd"/>
            <w:r w:rsidRPr="005D7DD7">
              <w:rPr>
                <w:lang w:val="it-IT"/>
              </w:rPr>
              <w:t xml:space="preserve"> </w:t>
            </w:r>
            <w:proofErr w:type="spellStart"/>
            <w:r w:rsidRPr="005D7DD7">
              <w:rPr>
                <w:lang w:val="it-IT"/>
              </w:rPr>
              <w:t>zu</w:t>
            </w:r>
            <w:proofErr w:type="spellEnd"/>
            <w:r w:rsidRPr="005D7DD7">
              <w:rPr>
                <w:lang w:val="it-IT"/>
              </w:rPr>
              <w:t xml:space="preserve"> </w:t>
            </w:r>
            <w:proofErr w:type="spellStart"/>
            <w:r w:rsidRPr="005D7DD7">
              <w:rPr>
                <w:lang w:val="it-IT"/>
              </w:rPr>
              <w:t>den</w:t>
            </w:r>
            <w:proofErr w:type="spellEnd"/>
            <w:r w:rsidRPr="005D7DD7">
              <w:rPr>
                <w:lang w:val="it-IT"/>
              </w:rPr>
              <w:t xml:space="preserve"> </w:t>
            </w:r>
            <w:proofErr w:type="spellStart"/>
            <w:r w:rsidRPr="005D7DD7">
              <w:rPr>
                <w:lang w:val="it-IT"/>
              </w:rPr>
              <w:t>Themen</w:t>
            </w:r>
            <w:proofErr w:type="spellEnd"/>
            <w:r w:rsidRPr="005D7DD7">
              <w:rPr>
                <w:lang w:val="it-IT"/>
              </w:rPr>
              <w:t xml:space="preserve"> </w:t>
            </w:r>
            <w:bookmarkStart w:id="0" w:name="_Hlk113117707"/>
            <w:r w:rsidRPr="005D7DD7">
              <w:rPr>
                <w:lang w:val="it-IT"/>
              </w:rPr>
              <w:t>„</w:t>
            </w:r>
            <w:r w:rsidRPr="00E66DC3">
              <w:rPr>
                <w:i/>
                <w:iCs/>
                <w:lang w:val="it-IT"/>
              </w:rPr>
              <w:t>La tutela dell‘ambiente</w:t>
            </w:r>
            <w:r>
              <w:rPr>
                <w:lang w:val="it-IT"/>
              </w:rPr>
              <w:t>”</w:t>
            </w:r>
            <w:r w:rsidRPr="005D7DD7">
              <w:rPr>
                <w:lang w:val="it-IT"/>
              </w:rPr>
              <w:t xml:space="preserve"> und „</w:t>
            </w:r>
            <w:r w:rsidRPr="00E66DC3">
              <w:rPr>
                <w:i/>
                <w:iCs/>
                <w:lang w:val="it-IT"/>
              </w:rPr>
              <w:t>La sostenibilità sociale, economica e ambientale</w:t>
            </w:r>
            <w:r>
              <w:rPr>
                <w:lang w:val="it-IT"/>
              </w:rPr>
              <w:t xml:space="preserve">” </w:t>
            </w:r>
          </w:p>
          <w:bookmarkEnd w:id="0"/>
          <w:p w14:paraId="45819AD7" w14:textId="77777777" w:rsidR="003955D3" w:rsidRPr="0073292C" w:rsidRDefault="003955D3" w:rsidP="00760A86">
            <w:pPr>
              <w:pStyle w:val="Formatvorlage2"/>
              <w:numPr>
                <w:ilvl w:val="0"/>
                <w:numId w:val="2"/>
              </w:numPr>
              <w:ind w:left="357" w:hanging="357"/>
              <w:rPr>
                <w:rFonts w:cs="Arial"/>
                <w:szCs w:val="22"/>
                <w:lang w:val="it-IT"/>
              </w:rPr>
            </w:pPr>
            <w:proofErr w:type="spellStart"/>
            <w:r w:rsidRPr="0073292C">
              <w:rPr>
                <w:lang w:val="it-IT"/>
              </w:rPr>
              <w:t>Grammatik</w:t>
            </w:r>
            <w:proofErr w:type="spellEnd"/>
            <w:r w:rsidRPr="0073292C">
              <w:rPr>
                <w:lang w:val="it-IT"/>
              </w:rPr>
              <w:t xml:space="preserve">: </w:t>
            </w:r>
            <w:r w:rsidRPr="0073292C">
              <w:rPr>
                <w:i/>
                <w:iCs/>
                <w:lang w:val="it-IT"/>
              </w:rPr>
              <w:t>imperativo</w:t>
            </w:r>
            <w:r w:rsidRPr="0073292C">
              <w:rPr>
                <w:rFonts w:cs="Arial"/>
                <w:szCs w:val="22"/>
                <w:lang w:val="it-IT"/>
              </w:rPr>
              <w:t xml:space="preserve"> und</w:t>
            </w:r>
            <w:r w:rsidRPr="0073292C">
              <w:rPr>
                <w:lang w:val="it-IT"/>
              </w:rPr>
              <w:t xml:space="preserve"> </w:t>
            </w:r>
            <w:r w:rsidRPr="0073292C">
              <w:rPr>
                <w:i/>
                <w:iCs/>
                <w:lang w:val="it-IT"/>
              </w:rPr>
              <w:t>periodo ipotetico</w:t>
            </w:r>
          </w:p>
        </w:tc>
      </w:tr>
      <w:tr w:rsidR="003955D3" w:rsidRPr="006744D1" w14:paraId="2A2421E5" w14:textId="77777777" w:rsidTr="00760A86">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FDE0B5D" w14:textId="77777777" w:rsidR="003955D3" w:rsidRPr="00107901" w:rsidRDefault="003955D3" w:rsidP="0046187C">
            <w:pPr>
              <w:spacing w:before="40" w:after="40"/>
              <w:rPr>
                <w:rFonts w:ascii="Arial" w:hAnsi="Arial" w:cs="Arial"/>
                <w:bCs/>
                <w:lang w:val="de-DE"/>
              </w:rPr>
            </w:pPr>
            <w:r w:rsidRPr="00107901">
              <w:rPr>
                <w:rFonts w:ascii="Arial" w:hAnsi="Arial" w:cs="Arial"/>
                <w:bCs/>
                <w:sz w:val="22"/>
                <w:szCs w:val="22"/>
                <w:lang w:val="de-DE"/>
              </w:rPr>
              <w:t>Beitrag zur Entwicklung von Schlüsselkompetenzen:</w:t>
            </w:r>
          </w:p>
          <w:p w14:paraId="1AF2BC83" w14:textId="77777777" w:rsidR="00AA7757" w:rsidRPr="00AA7757" w:rsidRDefault="00AA7757" w:rsidP="00760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Cs/>
                <w:bdr w:val="none" w:sz="0" w:space="0" w:color="auto"/>
                <w:lang w:val="de-DE"/>
              </w:rPr>
            </w:pPr>
            <w:r w:rsidRPr="00AA7757">
              <w:rPr>
                <w:rFonts w:ascii="Arial" w:hAnsi="Arial" w:cs="Arial"/>
                <w:bCs/>
                <w:i/>
                <w:iCs/>
                <w:sz w:val="22"/>
                <w:szCs w:val="22"/>
                <w:bdr w:val="none" w:sz="0" w:space="0" w:color="auto"/>
                <w:lang w:val="de-DE"/>
              </w:rPr>
              <w:t>Sprachbewusstheit</w:t>
            </w:r>
          </w:p>
          <w:p w14:paraId="4EC8EA7D" w14:textId="77777777" w:rsidR="00F37249" w:rsidRPr="00F37249" w:rsidRDefault="00F37249" w:rsidP="00760A86">
            <w:pPr>
              <w:pStyle w:val="Formatvorlage2"/>
              <w:numPr>
                <w:ilvl w:val="0"/>
                <w:numId w:val="2"/>
              </w:numPr>
              <w:ind w:left="357" w:hanging="357"/>
              <w:rPr>
                <w:rFonts w:cs="Arial"/>
                <w:bCs/>
              </w:rPr>
            </w:pPr>
            <w:r w:rsidRPr="00F37249">
              <w:rPr>
                <w:rFonts w:cs="Arial"/>
                <w:bCs/>
                <w:szCs w:val="22"/>
              </w:rPr>
              <w:t>den Sprachgebrauch, u. a. bezogen auf Medium, Adressaten, Absicht und Register, an die kommunikative Situation anpassen</w:t>
            </w:r>
          </w:p>
          <w:p w14:paraId="336FDF6D" w14:textId="77777777" w:rsidR="00F37249" w:rsidRPr="00F37249" w:rsidRDefault="00F37249" w:rsidP="00760A86">
            <w:pPr>
              <w:pStyle w:val="Formatvorlage2"/>
              <w:numPr>
                <w:ilvl w:val="0"/>
                <w:numId w:val="2"/>
              </w:numPr>
              <w:ind w:left="357" w:hanging="357"/>
              <w:rPr>
                <w:rFonts w:cs="Arial"/>
                <w:bCs/>
                <w:i/>
                <w:iCs/>
              </w:rPr>
            </w:pPr>
            <w:r w:rsidRPr="00F37249">
              <w:rPr>
                <w:rFonts w:cs="Arial"/>
                <w:bCs/>
                <w:szCs w:val="22"/>
              </w:rPr>
              <w:t>sprachliche Regelmäßigkeiten erkennen und für den eigenen Sprachgebrauch nutzen</w:t>
            </w:r>
          </w:p>
          <w:p w14:paraId="658E46AC" w14:textId="77777777" w:rsidR="00AA7757" w:rsidRPr="00AA7757" w:rsidRDefault="00AA7757" w:rsidP="00AA7757">
            <w:pPr>
              <w:pBdr>
                <w:top w:val="none" w:sz="0" w:space="0" w:color="auto"/>
                <w:left w:val="none" w:sz="0" w:space="0" w:color="auto"/>
                <w:bottom w:val="none" w:sz="0" w:space="0" w:color="auto"/>
                <w:right w:val="none" w:sz="0" w:space="0" w:color="auto"/>
                <w:between w:val="none" w:sz="0" w:space="0" w:color="auto"/>
                <w:bar w:val="none" w:sz="0" w:color="auto"/>
              </w:pBdr>
              <w:spacing w:before="120"/>
              <w:ind w:left="181"/>
              <w:rPr>
                <w:rFonts w:ascii="Arial" w:hAnsi="Arial" w:cs="Arial"/>
                <w:bCs/>
                <w:i/>
                <w:iCs/>
                <w:bdr w:val="none" w:sz="0" w:space="0" w:color="auto"/>
                <w:lang w:val="de-DE"/>
              </w:rPr>
            </w:pPr>
            <w:r w:rsidRPr="00AA7757">
              <w:rPr>
                <w:rFonts w:ascii="Arial" w:hAnsi="Arial" w:cs="Arial"/>
                <w:bCs/>
                <w:i/>
                <w:iCs/>
                <w:sz w:val="22"/>
                <w:szCs w:val="22"/>
                <w:bdr w:val="none" w:sz="0" w:space="0" w:color="auto"/>
                <w:lang w:val="de-DE"/>
              </w:rPr>
              <w:t>Interkulturelle kommunikative Kompetenz</w:t>
            </w:r>
          </w:p>
          <w:p w14:paraId="432E2E72" w14:textId="77777777" w:rsidR="00F37249" w:rsidRDefault="00F37249" w:rsidP="00760A86">
            <w:pPr>
              <w:pStyle w:val="Formatvorlage2"/>
              <w:numPr>
                <w:ilvl w:val="0"/>
                <w:numId w:val="2"/>
              </w:numPr>
              <w:ind w:left="357" w:hanging="357"/>
              <w:rPr>
                <w:rFonts w:cs="Arial"/>
                <w:bCs/>
              </w:rPr>
            </w:pPr>
            <w:r w:rsidRPr="00F37249">
              <w:rPr>
                <w:rFonts w:cs="Arial"/>
                <w:bCs/>
                <w:szCs w:val="22"/>
              </w:rPr>
              <w:t>vor dem Hintergrund eigenkultureller Reflexion und auf der Basis eines umfassenden soziokulturellen Orientierungswissens kulturelle Gemeinsamkeiten und Unterschiede in verschiedenen Kontexten selbstständig erfassen, analysieren und konstruktiv-kritisch werten</w:t>
            </w:r>
          </w:p>
          <w:p w14:paraId="71F3CD32" w14:textId="77777777" w:rsidR="00F37249" w:rsidRDefault="00F37249" w:rsidP="00760A86">
            <w:pPr>
              <w:pStyle w:val="Formatvorlage2"/>
              <w:numPr>
                <w:ilvl w:val="0"/>
                <w:numId w:val="2"/>
              </w:numPr>
              <w:ind w:left="357" w:hanging="357"/>
              <w:rPr>
                <w:rFonts w:cs="Arial"/>
                <w:bCs/>
              </w:rPr>
            </w:pPr>
            <w:r w:rsidRPr="00F37249">
              <w:rPr>
                <w:rFonts w:cs="Arial"/>
                <w:bCs/>
                <w:szCs w:val="22"/>
              </w:rPr>
              <w:t>die nachhaltige Entwicklung der eigenen Region analysieren und bewerten und mit italienischen Regionen vergleichen</w:t>
            </w:r>
          </w:p>
          <w:p w14:paraId="1E3A1751" w14:textId="620EF09F" w:rsidR="00AA7757" w:rsidRPr="00AA7757" w:rsidRDefault="00F37249" w:rsidP="00760A86">
            <w:pPr>
              <w:pStyle w:val="Formatvorlage2"/>
              <w:numPr>
                <w:ilvl w:val="0"/>
                <w:numId w:val="2"/>
              </w:numPr>
              <w:ind w:left="357" w:hanging="357"/>
              <w:rPr>
                <w:rFonts w:cs="Arial"/>
                <w:bCs/>
              </w:rPr>
            </w:pPr>
            <w:r w:rsidRPr="00F37249">
              <w:rPr>
                <w:rFonts w:cs="Arial"/>
                <w:bCs/>
                <w:szCs w:val="22"/>
              </w:rPr>
              <w:t>das eigene Konsumverhalten kritisch betrachten, Möglichkeiten eines nachhaltigen Konsumverhaltens erkennen und für das eigene Verhalten bewerten und dementsprechend handeln</w:t>
            </w:r>
            <w:r>
              <w:rPr>
                <w:rFonts w:cs="Arial"/>
                <w:bCs/>
                <w:szCs w:val="22"/>
              </w:rPr>
              <w:t xml:space="preserve"> </w:t>
            </w:r>
          </w:p>
          <w:p w14:paraId="359D484E" w14:textId="77777777" w:rsidR="00AA7757" w:rsidRPr="00AA7757" w:rsidRDefault="00AA7757" w:rsidP="00760A8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Cs/>
                <w:bdr w:val="none" w:sz="0" w:space="0" w:color="auto"/>
                <w:lang w:val="de-DE"/>
              </w:rPr>
            </w:pPr>
            <w:r w:rsidRPr="00AA7757">
              <w:rPr>
                <w:rFonts w:ascii="Arial" w:hAnsi="Arial" w:cs="Arial"/>
                <w:bCs/>
                <w:i/>
                <w:iCs/>
                <w:sz w:val="22"/>
                <w:szCs w:val="22"/>
                <w:bdr w:val="none" w:sz="0" w:space="0" w:color="auto"/>
                <w:lang w:val="de-DE"/>
              </w:rPr>
              <w:t>Sprachlernkompetenz</w:t>
            </w:r>
            <w:r w:rsidRPr="00AA7757">
              <w:rPr>
                <w:rFonts w:ascii="Arial" w:hAnsi="Arial" w:cs="Arial"/>
                <w:bCs/>
                <w:sz w:val="22"/>
                <w:szCs w:val="22"/>
                <w:bdr w:val="none" w:sz="0" w:space="0" w:color="auto"/>
                <w:lang w:val="de-DE"/>
              </w:rPr>
              <w:t xml:space="preserve"> </w:t>
            </w:r>
          </w:p>
          <w:p w14:paraId="54C3F830" w14:textId="77777777" w:rsidR="003955D3" w:rsidRDefault="00AA7757" w:rsidP="00760A86">
            <w:pPr>
              <w:pStyle w:val="Formatvorlage2"/>
              <w:numPr>
                <w:ilvl w:val="0"/>
                <w:numId w:val="2"/>
              </w:numPr>
              <w:ind w:left="357" w:hanging="357"/>
              <w:rPr>
                <w:rFonts w:cs="Arial"/>
                <w:bCs/>
              </w:rPr>
            </w:pPr>
            <w:r w:rsidRPr="00AA7757">
              <w:rPr>
                <w:rFonts w:cs="Arial"/>
                <w:bCs/>
                <w:szCs w:val="22"/>
              </w:rPr>
              <w:t>Methoden der Textbearbeitung (z. B. Notizen anfertigen, Hilfsmittel anwenden) einsetzen und erweitern</w:t>
            </w:r>
          </w:p>
          <w:p w14:paraId="110F2018" w14:textId="77777777" w:rsidR="00F37249" w:rsidRPr="00F37249" w:rsidRDefault="00F37249" w:rsidP="00760A86">
            <w:pPr>
              <w:pStyle w:val="Formatvorlage2"/>
              <w:numPr>
                <w:ilvl w:val="0"/>
                <w:numId w:val="2"/>
              </w:numPr>
              <w:ind w:left="357" w:hanging="357"/>
              <w:rPr>
                <w:rFonts w:cs="Arial"/>
                <w:bCs/>
              </w:rPr>
            </w:pPr>
            <w:r w:rsidRPr="00F37249">
              <w:rPr>
                <w:rFonts w:cs="Arial"/>
                <w:bCs/>
                <w:szCs w:val="22"/>
              </w:rPr>
              <w:t xml:space="preserve">Informationen (z. B. Lexik, Grammatik, Hintergrundinformationen) selbstständig recherchieren </w:t>
            </w:r>
          </w:p>
          <w:p w14:paraId="56151E8E" w14:textId="77777777" w:rsidR="00F37249" w:rsidRDefault="00F37249" w:rsidP="00760A86">
            <w:pPr>
              <w:pStyle w:val="Formatvorlage2"/>
              <w:numPr>
                <w:ilvl w:val="0"/>
                <w:numId w:val="2"/>
              </w:numPr>
              <w:ind w:left="357" w:hanging="357"/>
              <w:rPr>
                <w:rFonts w:cs="Arial"/>
                <w:bCs/>
              </w:rPr>
            </w:pPr>
            <w:r w:rsidRPr="00F37249">
              <w:rPr>
                <w:rFonts w:cs="Arial"/>
                <w:bCs/>
                <w:szCs w:val="22"/>
              </w:rPr>
              <w:t xml:space="preserve">durch planvolles Erproben von sprachlichen Mitteln, kommunikativen Strategien, Sprachlernstrategien und Hilfsmitteln die eigene sprachliche Kompetenz festigen und erweitern </w:t>
            </w:r>
          </w:p>
          <w:p w14:paraId="14E00DE4" w14:textId="77777777" w:rsidR="00F37249" w:rsidRDefault="00F37249" w:rsidP="00760A86">
            <w:pPr>
              <w:pStyle w:val="Formatvorlage2"/>
              <w:numPr>
                <w:ilvl w:val="0"/>
                <w:numId w:val="2"/>
              </w:numPr>
              <w:ind w:left="357" w:hanging="357"/>
              <w:rPr>
                <w:rFonts w:cs="Arial"/>
                <w:bCs/>
              </w:rPr>
            </w:pPr>
            <w:r w:rsidRPr="00F37249">
              <w:rPr>
                <w:rFonts w:cs="Arial"/>
                <w:bCs/>
                <w:szCs w:val="22"/>
              </w:rPr>
              <w:t xml:space="preserve">Techniken des Notierens auch unter Verwendung geeigneter digitaler Bearbeitungswerkzeuge selbstständig und gezielt nutzen </w:t>
            </w:r>
          </w:p>
          <w:p w14:paraId="4FA72157" w14:textId="77777777" w:rsidR="00F37249" w:rsidRDefault="00F37249" w:rsidP="00760A86">
            <w:pPr>
              <w:pStyle w:val="Formatvorlage2"/>
              <w:numPr>
                <w:ilvl w:val="0"/>
                <w:numId w:val="2"/>
              </w:numPr>
              <w:ind w:left="357" w:hanging="357"/>
              <w:rPr>
                <w:rFonts w:cs="Arial"/>
                <w:bCs/>
              </w:rPr>
            </w:pPr>
            <w:r w:rsidRPr="00F37249">
              <w:rPr>
                <w:rFonts w:cs="Arial"/>
                <w:bCs/>
                <w:szCs w:val="22"/>
              </w:rPr>
              <w:t>s</w:t>
            </w:r>
            <w:r w:rsidRPr="00760A86">
              <w:t>elbstständig analoge und digitale Hilfsmittel (z. B. Nachschlagewerke, multimediale L</w:t>
            </w:r>
            <w:r w:rsidRPr="00F37249">
              <w:rPr>
                <w:rFonts w:cs="Arial"/>
                <w:bCs/>
                <w:szCs w:val="22"/>
              </w:rPr>
              <w:t>ernmittel, Lernplattformen) und deren Möglichkeiten zum Nachschlagen und Lernen finden, bewerten und nutzen</w:t>
            </w:r>
          </w:p>
          <w:p w14:paraId="22A4DFA2" w14:textId="59B6EFCE" w:rsidR="00F37249" w:rsidRPr="00F37249" w:rsidRDefault="00F37249" w:rsidP="00760A86">
            <w:pPr>
              <w:pStyle w:val="Formatvorlage2"/>
              <w:numPr>
                <w:ilvl w:val="0"/>
                <w:numId w:val="2"/>
              </w:numPr>
              <w:ind w:left="357" w:hanging="357"/>
              <w:rPr>
                <w:rFonts w:cs="Arial"/>
                <w:bCs/>
              </w:rPr>
            </w:pPr>
            <w:r w:rsidRPr="00F37249">
              <w:rPr>
                <w:rFonts w:cs="Arial"/>
                <w:bCs/>
                <w:szCs w:val="22"/>
              </w:rPr>
              <w:t>die in anderen Sprachen erworbenen Kompetenzen nutzen</w:t>
            </w:r>
          </w:p>
        </w:tc>
      </w:tr>
      <w:tr w:rsidR="003955D3" w:rsidRPr="006744D1" w14:paraId="54BEB61D" w14:textId="77777777" w:rsidTr="00760A86">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7351214" w14:textId="77777777" w:rsidR="003955D3" w:rsidRPr="00E2037F" w:rsidRDefault="003955D3" w:rsidP="0046187C">
            <w:pPr>
              <w:spacing w:before="40" w:after="40"/>
              <w:rPr>
                <w:rFonts w:ascii="Arial" w:hAnsi="Arial" w:cs="Arial"/>
                <w:bCs/>
                <w:lang w:val="de-DE"/>
              </w:rPr>
            </w:pPr>
            <w:r w:rsidRPr="00E2037F">
              <w:rPr>
                <w:rFonts w:ascii="Arial" w:hAnsi="Arial" w:cs="Arial"/>
                <w:bCs/>
                <w:sz w:val="22"/>
                <w:szCs w:val="22"/>
                <w:lang w:val="de-DE"/>
              </w:rPr>
              <w:t>Beitrag zur Entwicklung fächerübergreifender Kompetenzen:</w:t>
            </w:r>
          </w:p>
          <w:p w14:paraId="5A035278" w14:textId="77777777" w:rsidR="003955D3" w:rsidRDefault="003955D3" w:rsidP="00760A86">
            <w:pPr>
              <w:pStyle w:val="Formatvorlage2"/>
              <w:numPr>
                <w:ilvl w:val="0"/>
                <w:numId w:val="2"/>
              </w:numPr>
              <w:pBdr>
                <w:top w:val="nil"/>
                <w:left w:val="nil"/>
                <w:bottom w:val="nil"/>
                <w:right w:val="nil"/>
                <w:between w:val="nil"/>
                <w:bar w:val="nil"/>
              </w:pBdr>
              <w:ind w:left="357" w:hanging="357"/>
            </w:pPr>
            <w:r w:rsidRPr="006E1168">
              <w:t>Gesundes und aktives Leben gestalten</w:t>
            </w:r>
          </w:p>
          <w:p w14:paraId="4C7FB131" w14:textId="77777777" w:rsidR="003955D3" w:rsidRDefault="003955D3" w:rsidP="00760A86">
            <w:pPr>
              <w:pStyle w:val="Formatvorlage2"/>
              <w:numPr>
                <w:ilvl w:val="0"/>
                <w:numId w:val="2"/>
              </w:numPr>
              <w:pBdr>
                <w:top w:val="nil"/>
                <w:left w:val="nil"/>
                <w:bottom w:val="nil"/>
                <w:right w:val="nil"/>
                <w:between w:val="nil"/>
                <w:bar w:val="nil"/>
              </w:pBdr>
              <w:ind w:left="357" w:hanging="357"/>
            </w:pPr>
            <w:r>
              <w:t>Wohlstand gerecht und nachhaltig gestalten</w:t>
            </w:r>
          </w:p>
          <w:p w14:paraId="59BD7858" w14:textId="77777777" w:rsidR="003955D3" w:rsidRPr="006F1D06" w:rsidRDefault="003955D3" w:rsidP="00760A86">
            <w:pPr>
              <w:pStyle w:val="Formatvorlage2"/>
              <w:numPr>
                <w:ilvl w:val="0"/>
                <w:numId w:val="2"/>
              </w:numPr>
              <w:pBdr>
                <w:top w:val="nil"/>
                <w:left w:val="nil"/>
                <w:bottom w:val="nil"/>
                <w:right w:val="nil"/>
                <w:between w:val="nil"/>
                <w:bar w:val="nil"/>
              </w:pBdr>
              <w:ind w:left="357" w:hanging="357"/>
            </w:pPr>
            <w:r>
              <w:t>Unsere Erde bewahren und nachhaltig gestalten</w:t>
            </w:r>
          </w:p>
        </w:tc>
      </w:tr>
    </w:tbl>
    <w:p w14:paraId="7CA6629D" w14:textId="42CB1EC6" w:rsidR="00DC24C4" w:rsidRDefault="00DC24C4" w:rsidP="003955D3">
      <w:pPr>
        <w:rPr>
          <w:rFonts w:ascii="Arial" w:hAnsi="Arial" w:cs="Arial"/>
          <w:sz w:val="22"/>
          <w:szCs w:val="22"/>
          <w:lang w:val="de-DE"/>
        </w:rPr>
      </w:pPr>
    </w:p>
    <w:p w14:paraId="056859A4" w14:textId="77777777" w:rsidR="00DC24C4" w:rsidRDefault="00DC24C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lang w:val="de-DE"/>
        </w:rPr>
      </w:pPr>
      <w:r>
        <w:rPr>
          <w:rFonts w:ascii="Arial" w:hAnsi="Arial" w:cs="Arial"/>
          <w:sz w:val="22"/>
          <w:szCs w:val="22"/>
          <w:lang w:val="de-DE"/>
        </w:rPr>
        <w:br w:type="page"/>
      </w:r>
    </w:p>
    <w:p w14:paraId="7BB60397" w14:textId="77777777" w:rsidR="003955D3" w:rsidRPr="001A617A" w:rsidRDefault="003955D3" w:rsidP="00760A86">
      <w:pPr>
        <w:pStyle w:val="berschrift2"/>
        <w:numPr>
          <w:ilvl w:val="0"/>
          <w:numId w:val="1"/>
        </w:numPr>
        <w:spacing w:before="120" w:after="120"/>
        <w:ind w:left="357" w:hanging="357"/>
        <w:jc w:val="both"/>
        <w:rPr>
          <w:rFonts w:ascii="Arial" w:hAnsi="Arial" w:cs="Arial"/>
          <w:b/>
          <w:color w:val="auto"/>
          <w:sz w:val="22"/>
          <w:szCs w:val="22"/>
          <w:lang w:val="de-DE"/>
        </w:rPr>
      </w:pPr>
      <w:r w:rsidRPr="001A617A">
        <w:rPr>
          <w:rFonts w:ascii="Arial" w:hAnsi="Arial" w:cs="Arial"/>
          <w:b/>
          <w:color w:val="auto"/>
          <w:sz w:val="22"/>
          <w:szCs w:val="22"/>
          <w:lang w:val="de-DE"/>
        </w:rPr>
        <w:t>Anregungen und Hinweise zum unterrichtlichen Einsatz</w:t>
      </w:r>
    </w:p>
    <w:p w14:paraId="10B4AEB2" w14:textId="77777777" w:rsidR="003955D3" w:rsidRDefault="003955D3" w:rsidP="00760A86">
      <w:pPr>
        <w:pStyle w:val="Formatvorlage2"/>
        <w:numPr>
          <w:ilvl w:val="0"/>
          <w:numId w:val="2"/>
        </w:numPr>
        <w:spacing w:line="360" w:lineRule="auto"/>
        <w:ind w:left="357" w:hanging="357"/>
        <w:jc w:val="both"/>
      </w:pPr>
      <w:r>
        <w:t xml:space="preserve">Die Aufgabe eignet sich zur Erarbeitung, Festigung und Anwendung sprachlicher Mittel zum Themenbereich </w:t>
      </w:r>
      <w:r w:rsidRPr="000C2642">
        <w:rPr>
          <w:i/>
          <w:iCs/>
        </w:rPr>
        <w:t xml:space="preserve">Il </w:t>
      </w:r>
      <w:proofErr w:type="spellStart"/>
      <w:r w:rsidRPr="000C2642">
        <w:rPr>
          <w:i/>
          <w:iCs/>
        </w:rPr>
        <w:t>mondo</w:t>
      </w:r>
      <w:proofErr w:type="spellEnd"/>
      <w:r w:rsidRPr="000C2642">
        <w:rPr>
          <w:i/>
          <w:iCs/>
        </w:rPr>
        <w:t xml:space="preserve"> è in </w:t>
      </w:r>
      <w:proofErr w:type="spellStart"/>
      <w:r w:rsidRPr="000C2642">
        <w:rPr>
          <w:i/>
          <w:iCs/>
        </w:rPr>
        <w:t>pericolo</w:t>
      </w:r>
      <w:proofErr w:type="spellEnd"/>
      <w:r w:rsidRPr="00732C7C">
        <w:rPr>
          <w:i/>
          <w:iCs/>
        </w:rPr>
        <w:t>?</w:t>
      </w:r>
      <w:r>
        <w:t xml:space="preserve"> und </w:t>
      </w:r>
      <w:proofErr w:type="spellStart"/>
      <w:r w:rsidRPr="000C2642">
        <w:rPr>
          <w:i/>
          <w:iCs/>
        </w:rPr>
        <w:t>Ampliare</w:t>
      </w:r>
      <w:proofErr w:type="spellEnd"/>
      <w:r w:rsidRPr="000C2642">
        <w:rPr>
          <w:i/>
          <w:iCs/>
        </w:rPr>
        <w:t xml:space="preserve"> </w:t>
      </w:r>
      <w:proofErr w:type="spellStart"/>
      <w:r w:rsidRPr="000C2642">
        <w:rPr>
          <w:i/>
          <w:iCs/>
        </w:rPr>
        <w:t>gli</w:t>
      </w:r>
      <w:proofErr w:type="spellEnd"/>
      <w:r w:rsidRPr="000C2642">
        <w:rPr>
          <w:i/>
          <w:iCs/>
        </w:rPr>
        <w:t xml:space="preserve"> </w:t>
      </w:r>
      <w:proofErr w:type="spellStart"/>
      <w:r w:rsidRPr="000C2642">
        <w:rPr>
          <w:i/>
          <w:iCs/>
        </w:rPr>
        <w:t>orizzonti</w:t>
      </w:r>
      <w:proofErr w:type="spellEnd"/>
      <w:r>
        <w:t xml:space="preserve"> mit dem Ziel am Ende der Unterrichtssequenz einen eigenen Flyer zum Thema unter Nutzung digitaler Medien zu erstellen.</w:t>
      </w:r>
    </w:p>
    <w:p w14:paraId="7E9E996F" w14:textId="77777777" w:rsidR="003955D3" w:rsidRPr="00FE359E" w:rsidRDefault="003955D3" w:rsidP="00760A86">
      <w:pPr>
        <w:pStyle w:val="Formatvorlage2"/>
        <w:numPr>
          <w:ilvl w:val="0"/>
          <w:numId w:val="2"/>
        </w:numPr>
        <w:spacing w:line="360" w:lineRule="auto"/>
        <w:ind w:left="357" w:hanging="357"/>
        <w:jc w:val="both"/>
        <w:rPr>
          <w:rFonts w:cs="Arial"/>
          <w:i/>
          <w:iCs/>
          <w:szCs w:val="22"/>
        </w:rPr>
      </w:pPr>
      <w:r w:rsidRPr="002E74B2">
        <w:rPr>
          <w:rFonts w:cs="Arial"/>
          <w:szCs w:val="22"/>
        </w:rPr>
        <w:t>Der Einstieg in das Thema erfolgt über ein Video</w:t>
      </w:r>
      <w:r>
        <w:rPr>
          <w:rFonts w:cs="Arial"/>
          <w:szCs w:val="22"/>
        </w:rPr>
        <w:t xml:space="preserve"> (Link s. </w:t>
      </w:r>
      <w:bookmarkStart w:id="1" w:name="_Hlk113117964"/>
      <w:r w:rsidR="00FE359E" w:rsidRPr="004E171D">
        <w:rPr>
          <w:rFonts w:eastAsia="Arial Unicode MS" w:cs="Arial"/>
          <w:i/>
          <w:iCs/>
          <w:sz w:val="24"/>
          <w:szCs w:val="22"/>
          <w:bdr w:val="nil"/>
          <w:lang w:eastAsia="en-US"/>
        </w:rPr>
        <w:t>Video</w:t>
      </w:r>
      <w:r w:rsidR="00FE359E" w:rsidRPr="00FE359E">
        <w:rPr>
          <w:rFonts w:ascii="Times New Roman" w:eastAsia="Arial Unicode MS" w:hAnsi="Times New Roman" w:cs="Arial"/>
          <w:i/>
          <w:iCs/>
          <w:sz w:val="24"/>
          <w:szCs w:val="22"/>
          <w:bdr w:val="nil"/>
          <w:lang w:eastAsia="en-US"/>
        </w:rPr>
        <w:t xml:space="preserve">: </w:t>
      </w:r>
      <w:bookmarkStart w:id="2" w:name="_Hlk113803889"/>
      <w:bookmarkEnd w:id="1"/>
      <w:proofErr w:type="spellStart"/>
      <w:r w:rsidR="00FE359E" w:rsidRPr="00FE359E">
        <w:rPr>
          <w:rFonts w:eastAsiaTheme="minorEastAsia" w:cs="Arial"/>
          <w:i/>
          <w:iCs/>
          <w:szCs w:val="22"/>
        </w:rPr>
        <w:t>Come</w:t>
      </w:r>
      <w:proofErr w:type="spellEnd"/>
      <w:r w:rsidR="00FE359E" w:rsidRPr="00FE359E">
        <w:rPr>
          <w:rFonts w:eastAsiaTheme="minorEastAsia" w:cs="Arial"/>
          <w:i/>
          <w:iCs/>
          <w:szCs w:val="22"/>
        </w:rPr>
        <w:t xml:space="preserve"> </w:t>
      </w:r>
      <w:proofErr w:type="spellStart"/>
      <w:r w:rsidR="00FE359E" w:rsidRPr="00FE359E">
        <w:rPr>
          <w:rFonts w:eastAsiaTheme="minorEastAsia" w:cs="Arial"/>
          <w:i/>
          <w:iCs/>
          <w:szCs w:val="22"/>
        </w:rPr>
        <w:t>ridurre</w:t>
      </w:r>
      <w:proofErr w:type="spellEnd"/>
      <w:r w:rsidR="00FE359E" w:rsidRPr="00FE359E">
        <w:rPr>
          <w:rFonts w:eastAsiaTheme="minorEastAsia" w:cs="Arial"/>
          <w:i/>
          <w:iCs/>
          <w:szCs w:val="22"/>
        </w:rPr>
        <w:t xml:space="preserve"> </w:t>
      </w:r>
      <w:proofErr w:type="spellStart"/>
      <w:r w:rsidR="00FE359E" w:rsidRPr="00FE359E">
        <w:rPr>
          <w:rFonts w:eastAsiaTheme="minorEastAsia" w:cs="Arial"/>
          <w:i/>
          <w:iCs/>
          <w:szCs w:val="22"/>
        </w:rPr>
        <w:t>l’inquinamento</w:t>
      </w:r>
      <w:proofErr w:type="spellEnd"/>
      <w:r w:rsidR="00FE359E" w:rsidRPr="00FE359E">
        <w:rPr>
          <w:rFonts w:eastAsiaTheme="minorEastAsia" w:cs="Arial"/>
          <w:i/>
          <w:iCs/>
          <w:szCs w:val="22"/>
        </w:rPr>
        <w:t xml:space="preserve"> </w:t>
      </w:r>
      <w:proofErr w:type="spellStart"/>
      <w:r w:rsidR="00FE359E" w:rsidRPr="00FE359E">
        <w:rPr>
          <w:rFonts w:eastAsiaTheme="minorEastAsia" w:cs="Arial"/>
          <w:i/>
          <w:iCs/>
          <w:szCs w:val="22"/>
        </w:rPr>
        <w:t>ambientale</w:t>
      </w:r>
      <w:proofErr w:type="spellEnd"/>
      <w:r w:rsidR="00FE359E" w:rsidRPr="00FE359E">
        <w:rPr>
          <w:rFonts w:eastAsiaTheme="minorEastAsia" w:cs="Arial"/>
          <w:i/>
          <w:iCs/>
          <w:szCs w:val="22"/>
        </w:rPr>
        <w:t xml:space="preserve"> e </w:t>
      </w:r>
      <w:proofErr w:type="spellStart"/>
      <w:r w:rsidR="00FE359E" w:rsidRPr="00FE359E">
        <w:rPr>
          <w:rFonts w:eastAsiaTheme="minorEastAsia" w:cs="Arial"/>
          <w:i/>
          <w:iCs/>
          <w:szCs w:val="22"/>
        </w:rPr>
        <w:t>salvare</w:t>
      </w:r>
      <w:proofErr w:type="spellEnd"/>
      <w:r w:rsidR="00FE359E" w:rsidRPr="00FE359E">
        <w:rPr>
          <w:rFonts w:eastAsiaTheme="minorEastAsia" w:cs="Arial"/>
          <w:i/>
          <w:iCs/>
          <w:szCs w:val="22"/>
        </w:rPr>
        <w:t xml:space="preserve"> la </w:t>
      </w:r>
      <w:proofErr w:type="spellStart"/>
      <w:r w:rsidR="00FE359E" w:rsidRPr="00FE359E">
        <w:rPr>
          <w:rFonts w:eastAsiaTheme="minorEastAsia" w:cs="Arial"/>
          <w:i/>
          <w:iCs/>
          <w:szCs w:val="22"/>
        </w:rPr>
        <w:t>terra</w:t>
      </w:r>
      <w:proofErr w:type="spellEnd"/>
      <w:r w:rsidR="00FE359E" w:rsidRPr="00FE359E">
        <w:rPr>
          <w:rFonts w:eastAsiaTheme="minorEastAsia" w:cs="Arial"/>
          <w:i/>
          <w:iCs/>
          <w:szCs w:val="22"/>
        </w:rPr>
        <w:t>?</w:t>
      </w:r>
      <w:bookmarkEnd w:id="2"/>
      <w:r w:rsidRPr="00FE359E">
        <w:rPr>
          <w:rFonts w:cs="Arial"/>
          <w:i/>
          <w:iCs/>
          <w:szCs w:val="22"/>
        </w:rPr>
        <w:t>)</w:t>
      </w:r>
      <w:r w:rsidRPr="00FE359E">
        <w:rPr>
          <w:rFonts w:cs="Arial"/>
          <w:szCs w:val="22"/>
        </w:rPr>
        <w:t>, das neben Umweltsünden, Möglichkeiten umweltbewussten Handelns aufzeigt. Mithilfe der Aufgabe (</w:t>
      </w:r>
      <w:bookmarkStart w:id="3" w:name="_Hlk113118182"/>
      <w:r w:rsidRPr="00FE359E">
        <w:rPr>
          <w:rFonts w:cs="Arial"/>
          <w:szCs w:val="22"/>
        </w:rPr>
        <w:t>PDF</w:t>
      </w:r>
      <w:r w:rsidRPr="00FE359E">
        <w:rPr>
          <w:rFonts w:cs="Arial"/>
          <w:i/>
          <w:iCs/>
          <w:szCs w:val="22"/>
        </w:rPr>
        <w:t xml:space="preserve">-Video: </w:t>
      </w:r>
      <w:bookmarkEnd w:id="3"/>
      <w:proofErr w:type="spellStart"/>
      <w:r w:rsidR="0099204D">
        <w:rPr>
          <w:rFonts w:eastAsiaTheme="minorEastAsia" w:cs="Arial"/>
          <w:i/>
          <w:iCs/>
          <w:szCs w:val="22"/>
        </w:rPr>
        <w:t>Attività</w:t>
      </w:r>
      <w:proofErr w:type="spellEnd"/>
      <w:r w:rsidR="0099204D">
        <w:rPr>
          <w:rFonts w:eastAsiaTheme="minorEastAsia" w:cs="Arial"/>
          <w:i/>
          <w:iCs/>
          <w:szCs w:val="22"/>
        </w:rPr>
        <w:t xml:space="preserve"> da </w:t>
      </w:r>
      <w:proofErr w:type="spellStart"/>
      <w:r w:rsidR="0099204D">
        <w:rPr>
          <w:rFonts w:eastAsiaTheme="minorEastAsia" w:cs="Arial"/>
          <w:i/>
          <w:iCs/>
          <w:szCs w:val="22"/>
        </w:rPr>
        <w:t>svolgere</w:t>
      </w:r>
      <w:proofErr w:type="spellEnd"/>
      <w:r w:rsidR="0099204D">
        <w:rPr>
          <w:rFonts w:eastAsiaTheme="minorEastAsia" w:cs="Arial"/>
          <w:i/>
          <w:iCs/>
          <w:szCs w:val="22"/>
        </w:rPr>
        <w:t xml:space="preserve"> </w:t>
      </w:r>
      <w:proofErr w:type="spellStart"/>
      <w:r w:rsidR="0099204D">
        <w:rPr>
          <w:rFonts w:eastAsiaTheme="minorEastAsia" w:cs="Arial"/>
          <w:i/>
          <w:iCs/>
          <w:szCs w:val="22"/>
        </w:rPr>
        <w:t>con</w:t>
      </w:r>
      <w:proofErr w:type="spellEnd"/>
      <w:r w:rsidR="0099204D">
        <w:rPr>
          <w:rFonts w:eastAsiaTheme="minorEastAsia" w:cs="Arial"/>
          <w:i/>
          <w:iCs/>
          <w:szCs w:val="22"/>
        </w:rPr>
        <w:t xml:space="preserve"> </w:t>
      </w:r>
      <w:proofErr w:type="spellStart"/>
      <w:r w:rsidR="0099204D">
        <w:rPr>
          <w:rFonts w:eastAsiaTheme="minorEastAsia" w:cs="Arial"/>
          <w:i/>
          <w:iCs/>
          <w:szCs w:val="22"/>
        </w:rPr>
        <w:t>il</w:t>
      </w:r>
      <w:proofErr w:type="spellEnd"/>
      <w:r w:rsidR="0099204D">
        <w:rPr>
          <w:rFonts w:eastAsiaTheme="minorEastAsia" w:cs="Arial"/>
          <w:i/>
          <w:iCs/>
          <w:szCs w:val="22"/>
        </w:rPr>
        <w:t xml:space="preserve"> </w:t>
      </w:r>
      <w:proofErr w:type="spellStart"/>
      <w:r w:rsidR="0099204D">
        <w:rPr>
          <w:rFonts w:eastAsiaTheme="minorEastAsia" w:cs="Arial"/>
          <w:i/>
          <w:iCs/>
          <w:szCs w:val="22"/>
        </w:rPr>
        <w:t>video</w:t>
      </w:r>
      <w:proofErr w:type="spellEnd"/>
      <w:r w:rsidRPr="00FE359E">
        <w:rPr>
          <w:rFonts w:cs="Arial"/>
          <w:szCs w:val="22"/>
        </w:rPr>
        <w:t>) wird das Hörsehverstehen überprüft. Die Bilder auf dem Arbeitsblatt sollen für die Thematik sensibilisieren. Die Beschreibung der Bilder erfolgt mithilf</w:t>
      </w:r>
      <w:r w:rsidR="005175CB">
        <w:rPr>
          <w:rFonts w:cs="Arial"/>
          <w:szCs w:val="22"/>
        </w:rPr>
        <w:t>e</w:t>
      </w:r>
      <w:r w:rsidRPr="00FE359E">
        <w:rPr>
          <w:rFonts w:cs="Arial"/>
          <w:szCs w:val="22"/>
        </w:rPr>
        <w:t xml:space="preserve"> </w:t>
      </w:r>
      <w:r w:rsidR="005175CB" w:rsidRPr="00FE359E">
        <w:rPr>
          <w:rFonts w:cs="Arial"/>
          <w:szCs w:val="22"/>
        </w:rPr>
        <w:t>des Sprech</w:t>
      </w:r>
      <w:r w:rsidR="005175CB" w:rsidRPr="00FE359E">
        <w:rPr>
          <w:rFonts w:cs="Arial"/>
          <w:szCs w:val="22"/>
        </w:rPr>
        <w:softHyphen/>
        <w:t>fächers (Bildbeschreibung)</w:t>
      </w:r>
      <w:r w:rsidR="005175CB">
        <w:rPr>
          <w:rFonts w:cs="Arial"/>
          <w:szCs w:val="22"/>
        </w:rPr>
        <w:t xml:space="preserve"> und des </w:t>
      </w:r>
      <w:r w:rsidRPr="00FE359E">
        <w:rPr>
          <w:rFonts w:cs="Arial"/>
          <w:szCs w:val="22"/>
        </w:rPr>
        <w:t xml:space="preserve">auf </w:t>
      </w:r>
      <w:r w:rsidR="005175CB">
        <w:rPr>
          <w:rFonts w:cs="Arial"/>
          <w:szCs w:val="22"/>
        </w:rPr>
        <w:t>einem</w:t>
      </w:r>
      <w:r w:rsidRPr="00FE359E">
        <w:rPr>
          <w:rFonts w:cs="Arial"/>
          <w:szCs w:val="22"/>
        </w:rPr>
        <w:t xml:space="preserve"> Arbeitsblatt zur Verfügung gestellten Vokabulars</w:t>
      </w:r>
      <w:r w:rsidR="005175CB">
        <w:rPr>
          <w:rFonts w:cs="Arial"/>
          <w:szCs w:val="22"/>
        </w:rPr>
        <w:t>.</w:t>
      </w:r>
      <w:r w:rsidRPr="00FE359E">
        <w:rPr>
          <w:rFonts w:cs="Arial"/>
          <w:szCs w:val="22"/>
        </w:rPr>
        <w:t xml:space="preserve"> </w:t>
      </w:r>
      <w:r w:rsidR="005175CB">
        <w:rPr>
          <w:rFonts w:cs="Arial"/>
          <w:szCs w:val="22"/>
        </w:rPr>
        <w:t>Je nach Lerngruppe</w:t>
      </w:r>
      <w:r w:rsidR="005175CB" w:rsidRPr="00554AF1">
        <w:t xml:space="preserve"> kann entweder </w:t>
      </w:r>
      <w:r w:rsidR="005175CB">
        <w:t>die</w:t>
      </w:r>
      <w:r w:rsidR="005175CB" w:rsidRPr="00554AF1">
        <w:t xml:space="preserve"> Vorlage in deutsch-italienischer Übersetzung (</w:t>
      </w:r>
      <w:r w:rsidR="005175CB" w:rsidRPr="00554AF1">
        <w:rPr>
          <w:i/>
          <w:iCs/>
        </w:rPr>
        <w:t xml:space="preserve">La </w:t>
      </w:r>
      <w:proofErr w:type="spellStart"/>
      <w:r w:rsidR="005175CB" w:rsidRPr="00554AF1">
        <w:rPr>
          <w:i/>
          <w:iCs/>
        </w:rPr>
        <w:t>tutela</w:t>
      </w:r>
      <w:proofErr w:type="spellEnd"/>
      <w:r w:rsidR="005175CB" w:rsidRPr="00554AF1">
        <w:rPr>
          <w:i/>
          <w:iCs/>
        </w:rPr>
        <w:t xml:space="preserve"> </w:t>
      </w:r>
      <w:proofErr w:type="spellStart"/>
      <w:r w:rsidR="005175CB" w:rsidRPr="00554AF1">
        <w:rPr>
          <w:i/>
          <w:iCs/>
        </w:rPr>
        <w:t>dell'ambiente</w:t>
      </w:r>
      <w:proofErr w:type="spellEnd"/>
      <w:r w:rsidR="005175CB" w:rsidRPr="00554AF1">
        <w:rPr>
          <w:i/>
          <w:iCs/>
        </w:rPr>
        <w:t xml:space="preserve"> - </w:t>
      </w:r>
      <w:proofErr w:type="spellStart"/>
      <w:r w:rsidR="005175CB" w:rsidRPr="00554AF1">
        <w:rPr>
          <w:i/>
          <w:iCs/>
        </w:rPr>
        <w:t>vocabolario</w:t>
      </w:r>
      <w:proofErr w:type="spellEnd"/>
      <w:r w:rsidR="005175CB" w:rsidRPr="00554AF1">
        <w:rPr>
          <w:i/>
          <w:iCs/>
        </w:rPr>
        <w:t xml:space="preserve"> </w:t>
      </w:r>
      <w:proofErr w:type="spellStart"/>
      <w:r w:rsidR="005175CB" w:rsidRPr="00554AF1">
        <w:rPr>
          <w:i/>
          <w:iCs/>
        </w:rPr>
        <w:t>con</w:t>
      </w:r>
      <w:proofErr w:type="spellEnd"/>
      <w:r w:rsidR="005175CB" w:rsidRPr="00554AF1">
        <w:rPr>
          <w:i/>
          <w:iCs/>
        </w:rPr>
        <w:t xml:space="preserve"> </w:t>
      </w:r>
      <w:proofErr w:type="spellStart"/>
      <w:r w:rsidR="005175CB" w:rsidRPr="00554AF1">
        <w:rPr>
          <w:i/>
          <w:iCs/>
        </w:rPr>
        <w:t>traduzioni</w:t>
      </w:r>
      <w:proofErr w:type="spellEnd"/>
      <w:r w:rsidR="005175CB" w:rsidRPr="00554AF1">
        <w:t>) oder ohne deutsche Übersetzung der lexikalischen Einheiten (</w:t>
      </w:r>
      <w:r w:rsidR="005175CB" w:rsidRPr="00554AF1">
        <w:rPr>
          <w:i/>
          <w:iCs/>
        </w:rPr>
        <w:t xml:space="preserve">La </w:t>
      </w:r>
      <w:proofErr w:type="spellStart"/>
      <w:r w:rsidR="005175CB" w:rsidRPr="00554AF1">
        <w:rPr>
          <w:i/>
          <w:iCs/>
        </w:rPr>
        <w:t>tutela</w:t>
      </w:r>
      <w:proofErr w:type="spellEnd"/>
      <w:r w:rsidR="005175CB" w:rsidRPr="00554AF1">
        <w:rPr>
          <w:i/>
          <w:iCs/>
        </w:rPr>
        <w:t xml:space="preserve"> </w:t>
      </w:r>
      <w:proofErr w:type="spellStart"/>
      <w:r w:rsidR="005175CB" w:rsidRPr="00554AF1">
        <w:rPr>
          <w:i/>
          <w:iCs/>
        </w:rPr>
        <w:t>dell’ambiente-vocabolario</w:t>
      </w:r>
      <w:proofErr w:type="spellEnd"/>
      <w:r w:rsidR="005175CB" w:rsidRPr="00554AF1">
        <w:t xml:space="preserve">) zur selbständigen Überprüfung des erlangten Wissens </w:t>
      </w:r>
      <w:r w:rsidR="005175CB">
        <w:t>genutzt werden</w:t>
      </w:r>
      <w:r w:rsidR="005175CB" w:rsidRPr="00554AF1">
        <w:t xml:space="preserve">. </w:t>
      </w:r>
      <w:r w:rsidRPr="00FE359E">
        <w:rPr>
          <w:rFonts w:cs="Arial"/>
          <w:szCs w:val="22"/>
        </w:rPr>
        <w:t>Im Anschluss nutzen die Lernenden das Vokabular, um sich in mindestens 5 Sätzen über ihr persönliches Verhalten zum Thema Umwelt zu äußern. In leistungsstarken Lerngruppen kann dies spontan mündlich und umfangreicher erfolgen. Leistungsschwächere Lerngruppen sollten Zeit bekommen, um ihre Gedanken schriftlich festzuhalten und diese dann im Plenum präsentieren.</w:t>
      </w:r>
    </w:p>
    <w:p w14:paraId="25712F10" w14:textId="492FA372" w:rsidR="003955D3" w:rsidRPr="00936E9F" w:rsidRDefault="003955D3" w:rsidP="00760A86">
      <w:pPr>
        <w:pStyle w:val="Formatvorlage2"/>
        <w:numPr>
          <w:ilvl w:val="0"/>
          <w:numId w:val="2"/>
        </w:numPr>
        <w:spacing w:line="360" w:lineRule="auto"/>
        <w:ind w:left="357" w:hanging="357"/>
        <w:jc w:val="both"/>
        <w:rPr>
          <w:rFonts w:eastAsiaTheme="majorEastAsia"/>
        </w:rPr>
      </w:pPr>
      <w:r w:rsidRPr="00C36537">
        <w:t xml:space="preserve">Durch einen Bildimpuls </w:t>
      </w:r>
      <w:r>
        <w:t xml:space="preserve">zur </w:t>
      </w:r>
      <w:r w:rsidRPr="00416761">
        <w:t>Mülltrennung in Italien</w:t>
      </w:r>
      <w:r w:rsidRPr="00C36537">
        <w:rPr>
          <w:rStyle w:val="Hyperlink"/>
          <w:rFonts w:eastAsiaTheme="majorEastAsia"/>
          <w:u w:val="none"/>
        </w:rPr>
        <w:t xml:space="preserve"> </w:t>
      </w:r>
      <w:r w:rsidRPr="00D63BA0">
        <w:rPr>
          <w:rStyle w:val="Hyperlink"/>
          <w:rFonts w:eastAsiaTheme="majorEastAsia"/>
          <w:u w:val="none"/>
        </w:rPr>
        <w:t>(</w:t>
      </w:r>
      <w:r>
        <w:rPr>
          <w:rStyle w:val="Hyperlink"/>
          <w:rFonts w:eastAsiaTheme="majorEastAsia"/>
          <w:u w:val="none"/>
        </w:rPr>
        <w:t xml:space="preserve">s. </w:t>
      </w:r>
      <w:bookmarkStart w:id="4" w:name="_Hlk113462495"/>
      <w:proofErr w:type="spellStart"/>
      <w:r w:rsidRPr="000C2642">
        <w:rPr>
          <w:rStyle w:val="Hyperlink"/>
          <w:rFonts w:eastAsiaTheme="majorEastAsia"/>
          <w:i/>
          <w:iCs/>
          <w:u w:val="none"/>
        </w:rPr>
        <w:t>Materiali</w:t>
      </w:r>
      <w:proofErr w:type="spellEnd"/>
      <w:r w:rsidRPr="000C2642">
        <w:rPr>
          <w:rStyle w:val="Hyperlink"/>
          <w:rFonts w:eastAsiaTheme="majorEastAsia"/>
          <w:i/>
          <w:iCs/>
          <w:u w:val="none"/>
        </w:rPr>
        <w:t xml:space="preserve"> per </w:t>
      </w:r>
      <w:proofErr w:type="spellStart"/>
      <w:r w:rsidRPr="000C2642">
        <w:rPr>
          <w:rStyle w:val="Hyperlink"/>
          <w:rFonts w:eastAsiaTheme="majorEastAsia"/>
          <w:i/>
          <w:iCs/>
          <w:u w:val="none"/>
        </w:rPr>
        <w:t>gli</w:t>
      </w:r>
      <w:proofErr w:type="spellEnd"/>
      <w:r w:rsidRPr="000C2642">
        <w:rPr>
          <w:rStyle w:val="Hyperlink"/>
          <w:rFonts w:eastAsiaTheme="majorEastAsia"/>
          <w:i/>
          <w:iCs/>
          <w:u w:val="none"/>
        </w:rPr>
        <w:t xml:space="preserve"> </w:t>
      </w:r>
      <w:proofErr w:type="spellStart"/>
      <w:r w:rsidRPr="000C2642">
        <w:rPr>
          <w:rStyle w:val="Hyperlink"/>
          <w:rFonts w:eastAsiaTheme="majorEastAsia"/>
          <w:i/>
          <w:iCs/>
          <w:u w:val="none"/>
        </w:rPr>
        <w:t>insegnanti</w:t>
      </w:r>
      <w:proofErr w:type="spellEnd"/>
      <w:r w:rsidRPr="000C2642">
        <w:rPr>
          <w:rStyle w:val="Hyperlink"/>
          <w:rFonts w:eastAsiaTheme="majorEastAsia"/>
          <w:u w:val="none"/>
        </w:rPr>
        <w:t>:</w:t>
      </w:r>
      <w:r>
        <w:rPr>
          <w:rStyle w:val="Hyperlink"/>
          <w:rFonts w:eastAsiaTheme="majorEastAsia"/>
          <w:u w:val="none"/>
        </w:rPr>
        <w:t xml:space="preserve"> </w:t>
      </w:r>
      <w:bookmarkEnd w:id="4"/>
      <w:r>
        <w:rPr>
          <w:rStyle w:val="Hyperlink"/>
          <w:rFonts w:eastAsiaTheme="majorEastAsia"/>
          <w:u w:val="none"/>
        </w:rPr>
        <w:t>Bildimpulse und Links</w:t>
      </w:r>
      <w:r w:rsidRPr="00D63BA0">
        <w:rPr>
          <w:rStyle w:val="Hyperlink"/>
          <w:rFonts w:eastAsiaTheme="majorEastAsia"/>
          <w:u w:val="none"/>
        </w:rPr>
        <w:t>)</w:t>
      </w:r>
      <w:r>
        <w:rPr>
          <w:rStyle w:val="Hyperlink"/>
          <w:rFonts w:eastAsiaTheme="majorEastAsia"/>
          <w:u w:val="none"/>
        </w:rPr>
        <w:t xml:space="preserve"> </w:t>
      </w:r>
      <w:r w:rsidRPr="00C36537">
        <w:rPr>
          <w:rStyle w:val="Hyperlink"/>
          <w:rFonts w:eastAsiaTheme="majorEastAsia"/>
          <w:u w:val="none"/>
        </w:rPr>
        <w:t>werden</w:t>
      </w:r>
      <w:r>
        <w:rPr>
          <w:rStyle w:val="Hyperlink"/>
          <w:rFonts w:eastAsiaTheme="majorEastAsia"/>
          <w:u w:val="none"/>
        </w:rPr>
        <w:t xml:space="preserve"> die Lernenden für das Thema Umweltschutz und Mülltrennung sensibilisiert. Die Bildbeschreibung kann auch an dieser Stelle durch den Sprechfächer (</w:t>
      </w:r>
      <w:r>
        <w:rPr>
          <w:rStyle w:val="Hyperlink"/>
          <w:rFonts w:eastAsiaTheme="majorEastAsia"/>
          <w:i/>
          <w:iCs/>
          <w:u w:val="none"/>
        </w:rPr>
        <w:t>Bildbeschreibung</w:t>
      </w:r>
      <w:r>
        <w:rPr>
          <w:rStyle w:val="Hyperlink"/>
          <w:rFonts w:eastAsiaTheme="majorEastAsia"/>
          <w:u w:val="none"/>
        </w:rPr>
        <w:t xml:space="preserve">) unterstützt werden. Danach erfolgt die Bearbeitung des </w:t>
      </w:r>
      <w:r w:rsidRPr="00416761">
        <w:rPr>
          <w:rStyle w:val="Hyperlink"/>
          <w:rFonts w:eastAsiaTheme="majorEastAsia"/>
          <w:u w:val="none"/>
        </w:rPr>
        <w:t>Arbeitsblattes</w:t>
      </w:r>
      <w:r>
        <w:rPr>
          <w:rStyle w:val="Hyperlink"/>
          <w:rFonts w:eastAsiaTheme="majorEastAsia"/>
          <w:i/>
          <w:iCs/>
          <w:u w:val="none"/>
        </w:rPr>
        <w:t xml:space="preserve"> </w:t>
      </w:r>
      <w:proofErr w:type="spellStart"/>
      <w:r w:rsidRPr="000C2642">
        <w:rPr>
          <w:rStyle w:val="Hyperlink"/>
          <w:rFonts w:eastAsiaTheme="majorEastAsia"/>
          <w:i/>
          <w:iCs/>
          <w:u w:val="none"/>
        </w:rPr>
        <w:t>Raccolta</w:t>
      </w:r>
      <w:proofErr w:type="spellEnd"/>
      <w:r w:rsidRPr="000C2642">
        <w:rPr>
          <w:rStyle w:val="Hyperlink"/>
          <w:rFonts w:eastAsiaTheme="majorEastAsia"/>
          <w:i/>
          <w:iCs/>
          <w:u w:val="none"/>
        </w:rPr>
        <w:t xml:space="preserve"> </w:t>
      </w:r>
      <w:proofErr w:type="spellStart"/>
      <w:r w:rsidRPr="000C2642">
        <w:rPr>
          <w:rStyle w:val="Hyperlink"/>
          <w:rFonts w:eastAsiaTheme="majorEastAsia"/>
          <w:i/>
          <w:iCs/>
          <w:u w:val="none"/>
        </w:rPr>
        <w:t>differenziata</w:t>
      </w:r>
      <w:proofErr w:type="spellEnd"/>
      <w:r>
        <w:rPr>
          <w:rStyle w:val="Hyperlink"/>
          <w:rFonts w:eastAsiaTheme="majorEastAsia"/>
          <w:u w:val="none"/>
        </w:rPr>
        <w:t>. Die Lernenden unterscheiden, was gut für die Umwelt ist und was ihr schadet und festigen somit den themenspezifischen Wortschatz. In einer anschließenden Übung überprüfen sie ihr Wissen zum Thema Mülltrennung und ordnen die Abfälle den jeweiligen Mülltonnen zu. Dies basiert auf dem deutschen Mülltrennungssystem und kann entweder mit dem Arbeitsblatt</w:t>
      </w:r>
      <w:r>
        <w:rPr>
          <w:rStyle w:val="Hyperlink"/>
          <w:rFonts w:eastAsiaTheme="majorEastAsia"/>
          <w:i/>
          <w:iCs/>
          <w:u w:val="none"/>
        </w:rPr>
        <w:t xml:space="preserve"> </w:t>
      </w:r>
      <w:r>
        <w:rPr>
          <w:rStyle w:val="Hyperlink"/>
          <w:rFonts w:eastAsiaTheme="majorEastAsia"/>
          <w:u w:val="none"/>
        </w:rPr>
        <w:t xml:space="preserve">oder der unter </w:t>
      </w:r>
      <w:proofErr w:type="spellStart"/>
      <w:r w:rsidRPr="000C2642">
        <w:rPr>
          <w:rStyle w:val="Hyperlink"/>
          <w:rFonts w:eastAsiaTheme="majorEastAsia"/>
          <w:i/>
          <w:u w:val="none"/>
        </w:rPr>
        <w:t>Learningapps</w:t>
      </w:r>
      <w:proofErr w:type="spellEnd"/>
      <w:r>
        <w:rPr>
          <w:rStyle w:val="Hyperlink"/>
          <w:rFonts w:eastAsiaTheme="majorEastAsia"/>
          <w:u w:val="none"/>
        </w:rPr>
        <w:t xml:space="preserve"> </w:t>
      </w:r>
      <w:r w:rsidRPr="00216691">
        <w:rPr>
          <w:rStyle w:val="Hyperlink"/>
          <w:rFonts w:eastAsiaTheme="majorEastAsia"/>
          <w:u w:val="none"/>
        </w:rPr>
        <w:t>zur</w:t>
      </w:r>
      <w:r>
        <w:rPr>
          <w:rStyle w:val="Hyperlink"/>
          <w:rFonts w:eastAsiaTheme="majorEastAsia"/>
          <w:u w:val="none"/>
        </w:rPr>
        <w:t xml:space="preserve"> Verfügung stehenden Online-Übung (Link und QR-Code </w:t>
      </w:r>
      <w:proofErr w:type="spellStart"/>
      <w:r>
        <w:rPr>
          <w:rStyle w:val="Hyperlink"/>
          <w:rFonts w:eastAsiaTheme="majorEastAsia"/>
          <w:i/>
          <w:u w:val="none"/>
        </w:rPr>
        <w:t>Sai</w:t>
      </w:r>
      <w:proofErr w:type="spellEnd"/>
      <w:r>
        <w:rPr>
          <w:rStyle w:val="Hyperlink"/>
          <w:rFonts w:eastAsiaTheme="majorEastAsia"/>
          <w:i/>
          <w:u w:val="none"/>
        </w:rPr>
        <w:t xml:space="preserve"> </w:t>
      </w:r>
      <w:proofErr w:type="spellStart"/>
      <w:r>
        <w:rPr>
          <w:rStyle w:val="Hyperlink"/>
          <w:rFonts w:eastAsiaTheme="majorEastAsia"/>
          <w:i/>
          <w:u w:val="none"/>
        </w:rPr>
        <w:t>come</w:t>
      </w:r>
      <w:proofErr w:type="spellEnd"/>
      <w:r>
        <w:rPr>
          <w:rStyle w:val="Hyperlink"/>
          <w:rFonts w:eastAsiaTheme="majorEastAsia"/>
          <w:i/>
          <w:u w:val="none"/>
        </w:rPr>
        <w:t xml:space="preserve"> </w:t>
      </w:r>
      <w:proofErr w:type="spellStart"/>
      <w:r>
        <w:rPr>
          <w:rStyle w:val="Hyperlink"/>
          <w:rFonts w:eastAsiaTheme="majorEastAsia"/>
          <w:i/>
          <w:u w:val="none"/>
        </w:rPr>
        <w:t>riciclare</w:t>
      </w:r>
      <w:proofErr w:type="spellEnd"/>
      <w:r>
        <w:rPr>
          <w:rStyle w:val="Hyperlink"/>
          <w:rFonts w:eastAsiaTheme="majorEastAsia"/>
          <w:i/>
          <w:u w:val="none"/>
        </w:rPr>
        <w:t xml:space="preserve"> </w:t>
      </w:r>
      <w:proofErr w:type="spellStart"/>
      <w:r>
        <w:rPr>
          <w:rStyle w:val="Hyperlink"/>
          <w:rFonts w:eastAsiaTheme="majorEastAsia"/>
          <w:i/>
          <w:u w:val="none"/>
        </w:rPr>
        <w:t>correttamente</w:t>
      </w:r>
      <w:proofErr w:type="spellEnd"/>
      <w:r>
        <w:rPr>
          <w:rStyle w:val="Hyperlink"/>
          <w:rFonts w:eastAsiaTheme="majorEastAsia"/>
          <w:i/>
          <w:u w:val="none"/>
        </w:rPr>
        <w:t>?</w:t>
      </w:r>
      <w:r>
        <w:rPr>
          <w:rStyle w:val="Hyperlink"/>
          <w:rFonts w:eastAsiaTheme="majorEastAsia"/>
          <w:u w:val="none"/>
        </w:rPr>
        <w:t xml:space="preserve">) – auch möglich zur Wiederholung und Übung als Hausaufgabe – erfolgen. Mit einer weiteren Übung bei </w:t>
      </w:r>
      <w:proofErr w:type="spellStart"/>
      <w:r w:rsidRPr="00BC46EE">
        <w:rPr>
          <w:rStyle w:val="Hyperlink"/>
          <w:rFonts w:eastAsiaTheme="majorEastAsia"/>
          <w:i/>
          <w:u w:val="none"/>
        </w:rPr>
        <w:t>Learningapps</w:t>
      </w:r>
      <w:proofErr w:type="spellEnd"/>
      <w:r>
        <w:rPr>
          <w:rStyle w:val="Hyperlink"/>
          <w:rFonts w:eastAsiaTheme="majorEastAsia"/>
          <w:u w:val="none"/>
        </w:rPr>
        <w:t xml:space="preserve"> festigen die Lernenden die thematische Lexik. (Link und QR-Code </w:t>
      </w:r>
      <w:r>
        <w:rPr>
          <w:rStyle w:val="Hyperlink"/>
          <w:rFonts w:eastAsiaTheme="majorEastAsia"/>
          <w:i/>
          <w:u w:val="none"/>
        </w:rPr>
        <w:t xml:space="preserve">La </w:t>
      </w:r>
      <w:proofErr w:type="spellStart"/>
      <w:r>
        <w:rPr>
          <w:rStyle w:val="Hyperlink"/>
          <w:rFonts w:eastAsiaTheme="majorEastAsia"/>
          <w:i/>
          <w:u w:val="none"/>
        </w:rPr>
        <w:t>tutela</w:t>
      </w:r>
      <w:proofErr w:type="spellEnd"/>
      <w:r>
        <w:rPr>
          <w:rStyle w:val="Hyperlink"/>
          <w:rFonts w:eastAsiaTheme="majorEastAsia"/>
          <w:i/>
          <w:u w:val="none"/>
        </w:rPr>
        <w:t xml:space="preserve"> </w:t>
      </w:r>
      <w:proofErr w:type="spellStart"/>
      <w:r>
        <w:rPr>
          <w:rStyle w:val="Hyperlink"/>
          <w:rFonts w:eastAsiaTheme="majorEastAsia"/>
          <w:i/>
          <w:u w:val="none"/>
        </w:rPr>
        <w:t>dell’ambiente</w:t>
      </w:r>
      <w:proofErr w:type="spellEnd"/>
      <w:r>
        <w:rPr>
          <w:rStyle w:val="Hyperlink"/>
          <w:rFonts w:eastAsiaTheme="majorEastAsia"/>
          <w:i/>
          <w:u w:val="none"/>
        </w:rPr>
        <w:t xml:space="preserve"> - </w:t>
      </w:r>
      <w:proofErr w:type="spellStart"/>
      <w:r>
        <w:rPr>
          <w:rStyle w:val="Hyperlink"/>
          <w:rFonts w:eastAsiaTheme="majorEastAsia"/>
          <w:i/>
          <w:u w:val="none"/>
        </w:rPr>
        <w:t>vocabolario</w:t>
      </w:r>
      <w:proofErr w:type="spellEnd"/>
      <w:r w:rsidR="00760A86">
        <w:rPr>
          <w:rStyle w:val="Hyperlink"/>
          <w:rFonts w:eastAsiaTheme="majorEastAsia"/>
          <w:u w:val="none"/>
        </w:rPr>
        <w:t>).</w:t>
      </w:r>
    </w:p>
    <w:p w14:paraId="0227367C" w14:textId="77777777" w:rsidR="003955D3" w:rsidRPr="008F72AF" w:rsidRDefault="003955D3" w:rsidP="00760A86">
      <w:pPr>
        <w:pStyle w:val="Formatvorlage2"/>
        <w:numPr>
          <w:ilvl w:val="0"/>
          <w:numId w:val="2"/>
        </w:numPr>
        <w:spacing w:line="360" w:lineRule="auto"/>
        <w:ind w:left="357" w:hanging="357"/>
        <w:jc w:val="both"/>
      </w:pPr>
      <w:r w:rsidRPr="00936E9F">
        <w:rPr>
          <w:rFonts w:cs="Arial"/>
          <w:szCs w:val="22"/>
        </w:rPr>
        <w:t>In der folgenden Unterrichtsphase wird den Lernenden zur Schulung des Hörverstehens der Dialog „</w:t>
      </w:r>
      <w:proofErr w:type="spellStart"/>
      <w:r w:rsidRPr="00936E9F">
        <w:rPr>
          <w:rFonts w:cs="Arial"/>
          <w:i/>
          <w:iCs/>
          <w:szCs w:val="22"/>
        </w:rPr>
        <w:t>Nessuno</w:t>
      </w:r>
      <w:proofErr w:type="spellEnd"/>
      <w:r w:rsidRPr="00936E9F">
        <w:rPr>
          <w:rFonts w:cs="Arial"/>
          <w:i/>
          <w:iCs/>
          <w:szCs w:val="22"/>
        </w:rPr>
        <w:t xml:space="preserve"> è </w:t>
      </w:r>
      <w:proofErr w:type="spellStart"/>
      <w:r w:rsidRPr="00936E9F">
        <w:rPr>
          <w:rFonts w:cs="Arial"/>
          <w:i/>
          <w:iCs/>
          <w:szCs w:val="22"/>
        </w:rPr>
        <w:t>perfetto</w:t>
      </w:r>
      <w:proofErr w:type="spellEnd"/>
      <w:r w:rsidRPr="00936E9F">
        <w:rPr>
          <w:rFonts w:cs="Arial"/>
          <w:szCs w:val="22"/>
        </w:rPr>
        <w:t xml:space="preserve">“ präsentiert. </w:t>
      </w:r>
      <w:r w:rsidRPr="002E74B2">
        <w:rPr>
          <w:rFonts w:cs="Arial"/>
          <w:szCs w:val="22"/>
        </w:rPr>
        <w:t>Sie bekommen die Möglichkeit, den Text zwei</w:t>
      </w:r>
      <w:r>
        <w:rPr>
          <w:rFonts w:cs="Arial"/>
          <w:szCs w:val="22"/>
        </w:rPr>
        <w:t>m</w:t>
      </w:r>
      <w:r w:rsidRPr="002E74B2">
        <w:rPr>
          <w:rFonts w:cs="Arial"/>
          <w:szCs w:val="22"/>
        </w:rPr>
        <w:t>al zu hören</w:t>
      </w:r>
      <w:r>
        <w:rPr>
          <w:rFonts w:cs="Arial"/>
          <w:szCs w:val="22"/>
        </w:rPr>
        <w:t xml:space="preserve">, </w:t>
      </w:r>
      <w:r w:rsidRPr="00AB3FAF">
        <w:rPr>
          <w:rFonts w:cs="Arial"/>
          <w:szCs w:val="22"/>
        </w:rPr>
        <w:t xml:space="preserve">um zunächst die Tabelle zum Hörverstehen des Arbeitsblattes </w:t>
      </w:r>
      <w:bookmarkStart w:id="5" w:name="_Hlk113127005"/>
      <w:proofErr w:type="spellStart"/>
      <w:r w:rsidRPr="00AB3FAF">
        <w:rPr>
          <w:rFonts w:cs="Arial"/>
          <w:i/>
          <w:iCs/>
          <w:szCs w:val="22"/>
        </w:rPr>
        <w:t>Salvare</w:t>
      </w:r>
      <w:proofErr w:type="spellEnd"/>
      <w:r w:rsidRPr="00AB3FAF">
        <w:rPr>
          <w:rFonts w:cs="Arial"/>
          <w:i/>
          <w:iCs/>
          <w:szCs w:val="22"/>
        </w:rPr>
        <w:t xml:space="preserve"> </w:t>
      </w:r>
      <w:proofErr w:type="spellStart"/>
      <w:r w:rsidRPr="00AB3FAF">
        <w:rPr>
          <w:rFonts w:cs="Arial"/>
          <w:i/>
          <w:iCs/>
          <w:szCs w:val="22"/>
        </w:rPr>
        <w:t>il</w:t>
      </w:r>
      <w:proofErr w:type="spellEnd"/>
      <w:r w:rsidRPr="00AB3FAF">
        <w:rPr>
          <w:rFonts w:cs="Arial"/>
          <w:i/>
          <w:iCs/>
          <w:szCs w:val="22"/>
        </w:rPr>
        <w:t xml:space="preserve"> </w:t>
      </w:r>
      <w:proofErr w:type="spellStart"/>
      <w:r w:rsidRPr="00AB3FAF">
        <w:rPr>
          <w:rFonts w:cs="Arial"/>
          <w:i/>
          <w:iCs/>
          <w:szCs w:val="22"/>
        </w:rPr>
        <w:t>nostro</w:t>
      </w:r>
      <w:proofErr w:type="spellEnd"/>
      <w:r w:rsidRPr="00AB3FAF">
        <w:rPr>
          <w:rFonts w:cs="Arial"/>
          <w:i/>
          <w:iCs/>
          <w:szCs w:val="22"/>
        </w:rPr>
        <w:t xml:space="preserve"> </w:t>
      </w:r>
      <w:proofErr w:type="spellStart"/>
      <w:r w:rsidRPr="00AB3FAF">
        <w:rPr>
          <w:rFonts w:cs="Arial"/>
          <w:i/>
          <w:iCs/>
          <w:szCs w:val="22"/>
        </w:rPr>
        <w:t>pianeta</w:t>
      </w:r>
      <w:proofErr w:type="spellEnd"/>
      <w:r w:rsidRPr="00AB3FAF">
        <w:rPr>
          <w:rFonts w:cs="Arial"/>
          <w:szCs w:val="22"/>
        </w:rPr>
        <w:t xml:space="preserve"> </w:t>
      </w:r>
      <w:bookmarkEnd w:id="5"/>
      <w:r w:rsidRPr="00AB3FAF">
        <w:rPr>
          <w:rFonts w:cs="Arial"/>
          <w:szCs w:val="22"/>
        </w:rPr>
        <w:t>auszufüllen.</w:t>
      </w:r>
      <w:r>
        <w:rPr>
          <w:rFonts w:cs="Arial"/>
          <w:szCs w:val="22"/>
        </w:rPr>
        <w:t xml:space="preserve"> Im Anschluss hören die Schülerinnen und Schüler den Dialog erneut, um die </w:t>
      </w:r>
      <w:r w:rsidR="00E332DB">
        <w:rPr>
          <w:rFonts w:cs="Arial"/>
          <w:szCs w:val="22"/>
        </w:rPr>
        <w:t>weiteren Aufgaben</w:t>
      </w:r>
      <w:r>
        <w:rPr>
          <w:rFonts w:cs="Arial"/>
          <w:szCs w:val="22"/>
        </w:rPr>
        <w:t xml:space="preserve"> zu</w:t>
      </w:r>
      <w:r w:rsidRPr="002E74B2">
        <w:rPr>
          <w:rFonts w:cs="Arial"/>
          <w:szCs w:val="22"/>
        </w:rPr>
        <w:t xml:space="preserve"> beantworten</w:t>
      </w:r>
      <w:r>
        <w:rPr>
          <w:rFonts w:cs="Arial"/>
          <w:szCs w:val="22"/>
        </w:rPr>
        <w:t>.</w:t>
      </w:r>
      <w:r w:rsidRPr="002E74B2">
        <w:rPr>
          <w:rFonts w:cs="Arial"/>
          <w:szCs w:val="22"/>
        </w:rPr>
        <w:t xml:space="preserve"> </w:t>
      </w:r>
      <w:r>
        <w:rPr>
          <w:rFonts w:cs="Arial"/>
          <w:szCs w:val="22"/>
        </w:rPr>
        <w:t xml:space="preserve">Zur Bewältigung dieses Hörauftrages bietet es sich an, die Lernenden Notizen anfertigen zu lassen und nach dem Hören entsprechend Zeit zur intensiven Bearbeitung der Aufgaben zu geben. Dies kann auch in Partnerarbeit geschehen, wobei leistungsstärkere Lernende mit leistungsschwächeren zusammenarbeiten sollten, um diese bei Problemen zu unterstützen. </w:t>
      </w:r>
      <w:r w:rsidRPr="002E74B2">
        <w:rPr>
          <w:rFonts w:cs="Arial"/>
          <w:szCs w:val="22"/>
        </w:rPr>
        <w:t>Der Dialog dien</w:t>
      </w:r>
      <w:r>
        <w:rPr>
          <w:rFonts w:cs="Arial"/>
          <w:szCs w:val="22"/>
        </w:rPr>
        <w:t xml:space="preserve">t neben </w:t>
      </w:r>
      <w:r w:rsidRPr="002E74B2">
        <w:rPr>
          <w:rFonts w:cs="Arial"/>
          <w:szCs w:val="22"/>
        </w:rPr>
        <w:t>der Schulung des Hör</w:t>
      </w:r>
      <w:r>
        <w:rPr>
          <w:rFonts w:cs="Arial"/>
          <w:szCs w:val="22"/>
        </w:rPr>
        <w:softHyphen/>
      </w:r>
      <w:r w:rsidRPr="002E74B2">
        <w:rPr>
          <w:rFonts w:cs="Arial"/>
          <w:szCs w:val="22"/>
        </w:rPr>
        <w:t>ver</w:t>
      </w:r>
      <w:r>
        <w:rPr>
          <w:rFonts w:cs="Arial"/>
          <w:szCs w:val="22"/>
        </w:rPr>
        <w:softHyphen/>
      </w:r>
      <w:r w:rsidRPr="002E74B2">
        <w:rPr>
          <w:rFonts w:cs="Arial"/>
          <w:szCs w:val="22"/>
        </w:rPr>
        <w:t>stehens</w:t>
      </w:r>
      <w:r>
        <w:rPr>
          <w:rFonts w:cs="Arial"/>
          <w:szCs w:val="22"/>
        </w:rPr>
        <w:t xml:space="preserve"> auch</w:t>
      </w:r>
      <w:r w:rsidRPr="002E74B2">
        <w:rPr>
          <w:rFonts w:cs="Arial"/>
          <w:szCs w:val="22"/>
        </w:rPr>
        <w:t xml:space="preserve"> der Erweiterung des thematischen Vokabulars. </w:t>
      </w:r>
    </w:p>
    <w:p w14:paraId="3561D2F8" w14:textId="77777777" w:rsidR="003955D3" w:rsidRPr="000C2642" w:rsidRDefault="003955D3" w:rsidP="00760A86">
      <w:pPr>
        <w:pStyle w:val="Formatvorlage2"/>
        <w:numPr>
          <w:ilvl w:val="0"/>
          <w:numId w:val="2"/>
        </w:numPr>
        <w:spacing w:line="336" w:lineRule="auto"/>
        <w:ind w:left="357" w:hanging="357"/>
        <w:jc w:val="both"/>
      </w:pPr>
      <w:r>
        <w:t xml:space="preserve">Die Transkription des Dialogs sowie Lösungsvorschläge zu den Aufgaben sind im </w:t>
      </w:r>
      <w:r w:rsidRPr="00E8348E">
        <w:rPr>
          <w:iCs/>
        </w:rPr>
        <w:t>Material</w:t>
      </w:r>
      <w:r w:rsidRPr="00C06FDA">
        <w:rPr>
          <w:i/>
        </w:rPr>
        <w:t xml:space="preserve"> </w:t>
      </w:r>
      <w:proofErr w:type="spellStart"/>
      <w:r>
        <w:rPr>
          <w:i/>
        </w:rPr>
        <w:t>Ascolto</w:t>
      </w:r>
      <w:proofErr w:type="spellEnd"/>
      <w:r>
        <w:rPr>
          <w:i/>
        </w:rPr>
        <w:t xml:space="preserve"> – </w:t>
      </w:r>
      <w:proofErr w:type="spellStart"/>
      <w:r>
        <w:rPr>
          <w:i/>
        </w:rPr>
        <w:t>Trascrizione</w:t>
      </w:r>
      <w:proofErr w:type="spellEnd"/>
      <w:r>
        <w:rPr>
          <w:i/>
        </w:rPr>
        <w:t xml:space="preserve"> e </w:t>
      </w:r>
      <w:proofErr w:type="spellStart"/>
      <w:r>
        <w:rPr>
          <w:i/>
        </w:rPr>
        <w:t>soluzioni</w:t>
      </w:r>
      <w:proofErr w:type="spellEnd"/>
      <w:r>
        <w:t xml:space="preserve"> (s. </w:t>
      </w:r>
      <w:proofErr w:type="spellStart"/>
      <w:r w:rsidRPr="00AB3FAF">
        <w:rPr>
          <w:i/>
          <w:iCs/>
        </w:rPr>
        <w:t>Materiali</w:t>
      </w:r>
      <w:proofErr w:type="spellEnd"/>
      <w:r w:rsidRPr="00AB3FAF">
        <w:rPr>
          <w:i/>
          <w:iCs/>
        </w:rPr>
        <w:t xml:space="preserve"> per </w:t>
      </w:r>
      <w:proofErr w:type="spellStart"/>
      <w:r w:rsidRPr="00AB3FAF">
        <w:rPr>
          <w:i/>
          <w:iCs/>
        </w:rPr>
        <w:t>gli</w:t>
      </w:r>
      <w:proofErr w:type="spellEnd"/>
      <w:r w:rsidRPr="00AB3FAF">
        <w:rPr>
          <w:i/>
          <w:iCs/>
        </w:rPr>
        <w:t xml:space="preserve"> </w:t>
      </w:r>
      <w:proofErr w:type="spellStart"/>
      <w:r w:rsidRPr="00AB3FAF">
        <w:rPr>
          <w:i/>
          <w:iCs/>
        </w:rPr>
        <w:t>insegnanti</w:t>
      </w:r>
      <w:proofErr w:type="spellEnd"/>
      <w:r>
        <w:t xml:space="preserve">) zusammengestellt. Sollte der Dialog einer Überprüfung und Bewertung der </w:t>
      </w:r>
      <w:proofErr w:type="spellStart"/>
      <w:r>
        <w:t>Hörverstehensleistung</w:t>
      </w:r>
      <w:proofErr w:type="spellEnd"/>
      <w:r>
        <w:t xml:space="preserve"> der Lernenden </w:t>
      </w:r>
      <w:r w:rsidRPr="000C2642">
        <w:t xml:space="preserve">dienen, kann der zusätzlich zur Verfügung gestellte </w:t>
      </w:r>
      <w:r w:rsidRPr="000C2642">
        <w:rPr>
          <w:i/>
          <w:iCs/>
        </w:rPr>
        <w:t xml:space="preserve">Test di </w:t>
      </w:r>
      <w:proofErr w:type="spellStart"/>
      <w:r w:rsidRPr="000C2642">
        <w:rPr>
          <w:i/>
          <w:iCs/>
        </w:rPr>
        <w:t>comprensione</w:t>
      </w:r>
      <w:proofErr w:type="spellEnd"/>
      <w:r w:rsidRPr="000C2642">
        <w:rPr>
          <w:i/>
          <w:iCs/>
        </w:rPr>
        <w:t xml:space="preserve"> </w:t>
      </w:r>
      <w:r w:rsidRPr="000C2642">
        <w:t>mit Erwartungshorizont genutzt werden.</w:t>
      </w:r>
    </w:p>
    <w:p w14:paraId="04E7361D" w14:textId="01744D78" w:rsidR="003955D3" w:rsidRPr="00A9649E" w:rsidRDefault="003955D3" w:rsidP="00760A86">
      <w:pPr>
        <w:pStyle w:val="Formatvorlage2"/>
        <w:numPr>
          <w:ilvl w:val="0"/>
          <w:numId w:val="2"/>
        </w:numPr>
        <w:spacing w:line="336" w:lineRule="auto"/>
        <w:ind w:left="357" w:hanging="357"/>
        <w:jc w:val="both"/>
      </w:pPr>
      <w:r w:rsidRPr="00554AF1">
        <w:t>Die folgenden</w:t>
      </w:r>
      <w:r w:rsidRPr="00554AF1">
        <w:rPr>
          <w:rFonts w:cs="Arial"/>
          <w:szCs w:val="22"/>
        </w:rPr>
        <w:t xml:space="preserve"> Übungen auf dem Arbeitsblatt </w:t>
      </w:r>
      <w:proofErr w:type="spellStart"/>
      <w:r w:rsidRPr="00554AF1">
        <w:rPr>
          <w:rFonts w:cs="Arial"/>
          <w:i/>
          <w:iCs/>
          <w:szCs w:val="22"/>
        </w:rPr>
        <w:t>Salvare</w:t>
      </w:r>
      <w:proofErr w:type="spellEnd"/>
      <w:r w:rsidRPr="00554AF1">
        <w:rPr>
          <w:rFonts w:cs="Arial"/>
          <w:i/>
          <w:iCs/>
          <w:szCs w:val="22"/>
        </w:rPr>
        <w:t xml:space="preserve"> </w:t>
      </w:r>
      <w:proofErr w:type="spellStart"/>
      <w:r w:rsidRPr="00554AF1">
        <w:rPr>
          <w:rFonts w:cs="Arial"/>
          <w:i/>
          <w:iCs/>
          <w:szCs w:val="22"/>
        </w:rPr>
        <w:t>il</w:t>
      </w:r>
      <w:proofErr w:type="spellEnd"/>
      <w:r w:rsidRPr="00554AF1">
        <w:rPr>
          <w:rFonts w:cs="Arial"/>
          <w:i/>
          <w:iCs/>
          <w:szCs w:val="22"/>
        </w:rPr>
        <w:t xml:space="preserve"> </w:t>
      </w:r>
      <w:proofErr w:type="spellStart"/>
      <w:r w:rsidRPr="00554AF1">
        <w:rPr>
          <w:rFonts w:cs="Arial"/>
          <w:i/>
          <w:iCs/>
          <w:szCs w:val="22"/>
        </w:rPr>
        <w:t>nostro</w:t>
      </w:r>
      <w:proofErr w:type="spellEnd"/>
      <w:r w:rsidRPr="00554AF1">
        <w:rPr>
          <w:rFonts w:cs="Arial"/>
          <w:i/>
          <w:iCs/>
          <w:szCs w:val="22"/>
        </w:rPr>
        <w:t xml:space="preserve"> </w:t>
      </w:r>
      <w:proofErr w:type="spellStart"/>
      <w:r w:rsidRPr="00554AF1">
        <w:rPr>
          <w:rFonts w:cs="Arial"/>
          <w:i/>
          <w:iCs/>
          <w:szCs w:val="22"/>
        </w:rPr>
        <w:t>pianeta</w:t>
      </w:r>
      <w:proofErr w:type="spellEnd"/>
      <w:r w:rsidRPr="00554AF1">
        <w:rPr>
          <w:rFonts w:cs="Arial"/>
          <w:szCs w:val="22"/>
        </w:rPr>
        <w:t xml:space="preserve"> dienen der Erweiterung</w:t>
      </w:r>
      <w:r w:rsidRPr="00554AF1">
        <w:t xml:space="preserve"> und Festigung des thematischen </w:t>
      </w:r>
      <w:r w:rsidR="000470E8">
        <w:t>Vokabulars</w:t>
      </w:r>
      <w:r w:rsidRPr="00554AF1">
        <w:t>, d</w:t>
      </w:r>
      <w:r w:rsidR="000470E8">
        <w:t xml:space="preserve">as </w:t>
      </w:r>
      <w:r w:rsidRPr="00554AF1">
        <w:t xml:space="preserve">den </w:t>
      </w:r>
      <w:r w:rsidR="000470E8">
        <w:t>der Lerngruppe bereits</w:t>
      </w:r>
      <w:r w:rsidR="000470E8" w:rsidRPr="00554AF1">
        <w:t xml:space="preserve"> </w:t>
      </w:r>
      <w:r w:rsidRPr="00554AF1">
        <w:t>in tabellarischer Form zur Verfügung gestellt</w:t>
      </w:r>
      <w:r w:rsidR="006B0469">
        <w:t xml:space="preserve">en Wortschatz ergänzt und auf </w:t>
      </w:r>
      <w:proofErr w:type="spellStart"/>
      <w:r w:rsidR="006B0469">
        <w:t>Quizlet</w:t>
      </w:r>
      <w:proofErr w:type="spellEnd"/>
      <w:r w:rsidR="006B0469">
        <w:t xml:space="preserve"> individuell geübt werden kann.</w:t>
      </w:r>
      <w:r w:rsidRPr="00554AF1">
        <w:t xml:space="preserve"> Der Sachtext </w:t>
      </w:r>
      <w:proofErr w:type="spellStart"/>
      <w:r w:rsidRPr="00554AF1">
        <w:rPr>
          <w:i/>
          <w:iCs/>
        </w:rPr>
        <w:t>Giornata</w:t>
      </w:r>
      <w:proofErr w:type="spellEnd"/>
      <w:r w:rsidRPr="00554AF1">
        <w:rPr>
          <w:i/>
          <w:iCs/>
        </w:rPr>
        <w:t xml:space="preserve"> della Terra: […] </w:t>
      </w:r>
      <w:proofErr w:type="spellStart"/>
      <w:r w:rsidRPr="00554AF1">
        <w:rPr>
          <w:i/>
          <w:iCs/>
        </w:rPr>
        <w:t>cose</w:t>
      </w:r>
      <w:proofErr w:type="spellEnd"/>
      <w:r w:rsidRPr="00554AF1">
        <w:rPr>
          <w:i/>
          <w:iCs/>
        </w:rPr>
        <w:t xml:space="preserve"> </w:t>
      </w:r>
      <w:proofErr w:type="spellStart"/>
      <w:r w:rsidR="000E06E5">
        <w:rPr>
          <w:i/>
          <w:iCs/>
        </w:rPr>
        <w:t>che</w:t>
      </w:r>
      <w:proofErr w:type="spellEnd"/>
      <w:r w:rsidR="000E06E5">
        <w:rPr>
          <w:i/>
          <w:iCs/>
        </w:rPr>
        <w:t xml:space="preserve"> </w:t>
      </w:r>
      <w:proofErr w:type="spellStart"/>
      <w:r w:rsidRPr="00554AF1">
        <w:rPr>
          <w:i/>
          <w:iCs/>
        </w:rPr>
        <w:t>possiamo</w:t>
      </w:r>
      <w:proofErr w:type="spellEnd"/>
      <w:r w:rsidRPr="00554AF1">
        <w:rPr>
          <w:i/>
          <w:iCs/>
        </w:rPr>
        <w:t xml:space="preserve"> </w:t>
      </w:r>
      <w:proofErr w:type="spellStart"/>
      <w:r w:rsidRPr="00554AF1">
        <w:rPr>
          <w:i/>
          <w:iCs/>
        </w:rPr>
        <w:t>fare</w:t>
      </w:r>
      <w:proofErr w:type="spellEnd"/>
      <w:r w:rsidRPr="00554AF1">
        <w:rPr>
          <w:i/>
          <w:iCs/>
        </w:rPr>
        <w:t xml:space="preserve"> tutti</w:t>
      </w:r>
      <w:r w:rsidRPr="00554AF1">
        <w:t xml:space="preserve"> bietet im Anschluss eine Möglichkeit der Online-basierten Wortschatzarbeit und </w:t>
      </w:r>
      <w:r w:rsidR="008D697D">
        <w:t>-</w:t>
      </w:r>
      <w:r w:rsidRPr="00554AF1">
        <w:t xml:space="preserve">erweiterung und </w:t>
      </w:r>
      <w:r w:rsidR="00AF1AB4">
        <w:t>leitet</w:t>
      </w:r>
      <w:r w:rsidRPr="00554AF1">
        <w:t xml:space="preserve"> gleichzeitig </w:t>
      </w:r>
      <w:r w:rsidR="00AF1AB4">
        <w:t>t</w:t>
      </w:r>
      <w:r w:rsidRPr="00554AF1">
        <w:t>hematisch in die folgende Unterrichtsphase</w:t>
      </w:r>
      <w:r w:rsidR="00AF1AB4">
        <w:t xml:space="preserve"> über</w:t>
      </w:r>
      <w:r w:rsidRPr="00554AF1">
        <w:t xml:space="preserve">. Grundsätzlich dient er als Informationstext, daher ist es aus zeitökonomischen Gründen sinnvoll, das Textverständnis auf die Zusammenfassung der im Text benannten Möglichkeiten, wie jeder Einzelne im Alltag zum Erhalt unserer Umwelt beitragen kann, zu limitieren und das Globalverständnis mithilfe des Arbeitsblattes </w:t>
      </w:r>
      <w:r w:rsidRPr="00554AF1">
        <w:rPr>
          <w:i/>
          <w:iCs/>
        </w:rPr>
        <w:t xml:space="preserve">La </w:t>
      </w:r>
      <w:proofErr w:type="spellStart"/>
      <w:r w:rsidR="00AF1AB4">
        <w:rPr>
          <w:i/>
          <w:iCs/>
        </w:rPr>
        <w:t>G</w:t>
      </w:r>
      <w:r w:rsidRPr="00554AF1">
        <w:rPr>
          <w:i/>
          <w:iCs/>
        </w:rPr>
        <w:t>iornata</w:t>
      </w:r>
      <w:proofErr w:type="spellEnd"/>
      <w:r w:rsidRPr="00554AF1">
        <w:rPr>
          <w:i/>
          <w:iCs/>
        </w:rPr>
        <w:t xml:space="preserve"> della </w:t>
      </w:r>
      <w:r w:rsidR="00AF1AB4">
        <w:rPr>
          <w:i/>
          <w:iCs/>
        </w:rPr>
        <w:t>T</w:t>
      </w:r>
      <w:r w:rsidRPr="00554AF1">
        <w:rPr>
          <w:i/>
          <w:iCs/>
        </w:rPr>
        <w:t>erra</w:t>
      </w:r>
      <w:r w:rsidR="00AF1AB4">
        <w:rPr>
          <w:i/>
          <w:iCs/>
        </w:rPr>
        <w:t xml:space="preserve">- </w:t>
      </w:r>
      <w:proofErr w:type="spellStart"/>
      <w:r w:rsidR="00AF1AB4">
        <w:rPr>
          <w:i/>
          <w:iCs/>
        </w:rPr>
        <w:t>Ersercizi</w:t>
      </w:r>
      <w:proofErr w:type="spellEnd"/>
      <w:r w:rsidR="00AF1AB4">
        <w:rPr>
          <w:i/>
          <w:iCs/>
        </w:rPr>
        <w:t xml:space="preserve"> </w:t>
      </w:r>
      <w:proofErr w:type="spellStart"/>
      <w:r w:rsidR="00AF1AB4">
        <w:rPr>
          <w:i/>
          <w:iCs/>
        </w:rPr>
        <w:t>aggiuntivi</w:t>
      </w:r>
      <w:proofErr w:type="spellEnd"/>
      <w:r w:rsidRPr="00554AF1">
        <w:t>, das ein zusätzliches Angebot an weiterführenden Übungen bietet,</w:t>
      </w:r>
      <w:r w:rsidRPr="00554AF1">
        <w:rPr>
          <w:i/>
          <w:iCs/>
        </w:rPr>
        <w:t xml:space="preserve"> </w:t>
      </w:r>
      <w:r w:rsidRPr="00554AF1">
        <w:t xml:space="preserve">zu </w:t>
      </w:r>
      <w:r w:rsidRPr="00A9649E">
        <w:t xml:space="preserve">überprüfen. </w:t>
      </w:r>
    </w:p>
    <w:p w14:paraId="35139BA0" w14:textId="3DA94B6D" w:rsidR="003955D3" w:rsidRPr="00A9649E" w:rsidRDefault="003955D3" w:rsidP="00760A86">
      <w:pPr>
        <w:pStyle w:val="Formatvorlage2"/>
        <w:numPr>
          <w:ilvl w:val="0"/>
          <w:numId w:val="2"/>
        </w:numPr>
        <w:spacing w:line="336" w:lineRule="auto"/>
        <w:ind w:left="357" w:hanging="357"/>
        <w:jc w:val="both"/>
      </w:pPr>
      <w:r w:rsidRPr="00A9649E">
        <w:t xml:space="preserve">Die Lernenden beschäftigen sich im Anschluss mit verschiedenen von der Organisation </w:t>
      </w:r>
      <w:r w:rsidRPr="00A9649E">
        <w:rPr>
          <w:i/>
        </w:rPr>
        <w:t>Legambiente</w:t>
      </w:r>
      <w:r w:rsidRPr="00A9649E">
        <w:t xml:space="preserve"> in Italien ins Leben gerufenen Initiativen nachhaltigen Lebens. Mögliche Initiativen und nachhaltige Projekte sind </w:t>
      </w:r>
      <w:r w:rsidR="00AA7757" w:rsidRPr="00A9649E">
        <w:t>unter Punkt 6</w:t>
      </w:r>
      <w:r w:rsidRPr="00A9649E">
        <w:rPr>
          <w:i/>
          <w:iCs/>
        </w:rPr>
        <w:t xml:space="preserve"> </w:t>
      </w:r>
      <w:r w:rsidRPr="00A9649E">
        <w:t>zusammengestellt. Ziel ist es, ein möglichst breites Spektrum an Möglichkeiten des persönlichen Engagements für den Klimaschutz kennenzulernen und Ideen für ein eigenes Projekt zu sammeln. Hierbei ist eine arbeitsteilige Erledigung aus zeitökonomischer Sicht denkbar. Die Lernenden stellen dann die jeweiligen Projekte der Lerngruppe vor.</w:t>
      </w:r>
    </w:p>
    <w:p w14:paraId="4C461F98" w14:textId="3950B0CE" w:rsidR="003955D3" w:rsidRPr="0003524E" w:rsidRDefault="003955D3" w:rsidP="00760A86">
      <w:pPr>
        <w:pStyle w:val="Formatvorlage2"/>
        <w:numPr>
          <w:ilvl w:val="0"/>
          <w:numId w:val="2"/>
        </w:numPr>
        <w:spacing w:line="336" w:lineRule="auto"/>
        <w:ind w:left="357" w:hanging="357"/>
        <w:jc w:val="both"/>
        <w:rPr>
          <w:rFonts w:cs="Arial"/>
          <w:szCs w:val="22"/>
        </w:rPr>
      </w:pPr>
      <w:r w:rsidRPr="00A9649E">
        <w:t>In der die Sequenz abschließenden Unterrichtsphase erstellen die Lernenden einen Flyer (</w:t>
      </w:r>
      <w:r w:rsidR="00495FE5" w:rsidRPr="00A9649E">
        <w:t>Link zur Internetseite des Bildungsservers des Landes Sachsen-Anhalt mit einer Liste nützlicher digitaler Werkzeuge und Tools: bildung-lsa.de),</w:t>
      </w:r>
      <w:r w:rsidRPr="00A9649E">
        <w:t xml:space="preserve"> auf welchem sie ihre Initiative vorstellen und zu einer gemeinsamen Aktion aufrufen (vgl. </w:t>
      </w:r>
      <w:r w:rsidRPr="00A9649E">
        <w:rPr>
          <w:i/>
          <w:iCs/>
        </w:rPr>
        <w:t xml:space="preserve">Flyer – </w:t>
      </w:r>
      <w:proofErr w:type="spellStart"/>
      <w:r w:rsidRPr="00A9649E">
        <w:rPr>
          <w:i/>
          <w:iCs/>
        </w:rPr>
        <w:t>Plogging</w:t>
      </w:r>
      <w:proofErr w:type="spellEnd"/>
      <w:r w:rsidRPr="00A9649E">
        <w:rPr>
          <w:i/>
          <w:iCs/>
        </w:rPr>
        <w:t xml:space="preserve"> </w:t>
      </w:r>
      <w:r w:rsidR="0050184E">
        <w:rPr>
          <w:i/>
          <w:iCs/>
        </w:rPr>
        <w:t xml:space="preserve">– </w:t>
      </w:r>
      <w:r w:rsidRPr="00A9649E">
        <w:rPr>
          <w:i/>
          <w:iCs/>
        </w:rPr>
        <w:t>Muster</w:t>
      </w:r>
      <w:r w:rsidRPr="00A9649E">
        <w:t xml:space="preserve">). Die Arbeitsergebnisse werden in einem </w:t>
      </w:r>
      <w:proofErr w:type="spellStart"/>
      <w:r w:rsidRPr="00A9649E">
        <w:rPr>
          <w:i/>
          <w:iCs/>
        </w:rPr>
        <w:t>gallery</w:t>
      </w:r>
      <w:proofErr w:type="spellEnd"/>
      <w:r w:rsidRPr="00A9649E">
        <w:rPr>
          <w:i/>
          <w:iCs/>
        </w:rPr>
        <w:t xml:space="preserve"> </w:t>
      </w:r>
      <w:proofErr w:type="spellStart"/>
      <w:r w:rsidRPr="00A9649E">
        <w:rPr>
          <w:i/>
          <w:iCs/>
        </w:rPr>
        <w:t>walk</w:t>
      </w:r>
      <w:proofErr w:type="spellEnd"/>
      <w:r w:rsidRPr="00A9649E">
        <w:t xml:space="preserve"> präsentiert und durch eine </w:t>
      </w:r>
      <w:r w:rsidRPr="00A9649E">
        <w:rPr>
          <w:i/>
          <w:iCs/>
        </w:rPr>
        <w:t>peer-evaluation</w:t>
      </w:r>
      <w:r>
        <w:t xml:space="preserve"> eingeschätzt. </w:t>
      </w:r>
      <w:r w:rsidRPr="000352FE">
        <w:rPr>
          <w:rFonts w:cs="Arial"/>
          <w:szCs w:val="22"/>
        </w:rPr>
        <w:t>Vorzugsweise sollte die Erstellung der Präsentationen im Unterricht erfolgen</w:t>
      </w:r>
      <w:r>
        <w:rPr>
          <w:rFonts w:cs="Arial"/>
          <w:szCs w:val="22"/>
        </w:rPr>
        <w:t>, um eine Leistungsbewertung zu ermöglichen</w:t>
      </w:r>
      <w:r w:rsidRPr="000352FE">
        <w:rPr>
          <w:rFonts w:cs="Arial"/>
          <w:szCs w:val="22"/>
        </w:rPr>
        <w:t>.</w:t>
      </w:r>
    </w:p>
    <w:p w14:paraId="3936D539" w14:textId="172249FA" w:rsidR="00DC24C4" w:rsidRDefault="003955D3" w:rsidP="0050184E">
      <w:pPr>
        <w:pStyle w:val="Formatvorlage2"/>
        <w:numPr>
          <w:ilvl w:val="0"/>
          <w:numId w:val="2"/>
        </w:numPr>
        <w:spacing w:after="120" w:line="336" w:lineRule="auto"/>
        <w:ind w:left="357" w:hanging="357"/>
        <w:jc w:val="both"/>
        <w:rPr>
          <w:rFonts w:cs="Arial"/>
          <w:szCs w:val="22"/>
        </w:rPr>
      </w:pPr>
      <w:r>
        <w:rPr>
          <w:rFonts w:cs="Arial"/>
          <w:szCs w:val="22"/>
        </w:rPr>
        <w:t>Stundenumfang: ca. 8</w:t>
      </w:r>
      <w:r w:rsidR="00760A86">
        <w:rPr>
          <w:rFonts w:cs="Arial"/>
          <w:szCs w:val="22"/>
        </w:rPr>
        <w:t xml:space="preserve"> – </w:t>
      </w:r>
      <w:r>
        <w:rPr>
          <w:rFonts w:cs="Arial"/>
          <w:szCs w:val="22"/>
        </w:rPr>
        <w:t xml:space="preserve">9 Unterrichtsstunden à 45 Minuten </w:t>
      </w:r>
    </w:p>
    <w:p w14:paraId="197CB4C5" w14:textId="77777777" w:rsidR="00DC24C4" w:rsidRDefault="00DC24C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imes New Roman" w:hAnsi="Arial" w:cs="Arial"/>
          <w:sz w:val="22"/>
          <w:szCs w:val="22"/>
          <w:bdr w:val="none" w:sz="0" w:space="0" w:color="auto"/>
          <w:lang w:val="de-DE" w:eastAsia="de-DE"/>
        </w:rPr>
      </w:pPr>
      <w:r>
        <w:rPr>
          <w:rFonts w:cs="Arial"/>
          <w:szCs w:val="22"/>
        </w:rPr>
        <w:br w:type="page"/>
      </w:r>
    </w:p>
    <w:tbl>
      <w:tblPr>
        <w:tblStyle w:val="Tabellenraster"/>
        <w:tblW w:w="9639" w:type="dxa"/>
        <w:tblInd w:w="-5" w:type="dxa"/>
        <w:tblLook w:val="04A0" w:firstRow="1" w:lastRow="0" w:firstColumn="1" w:lastColumn="0" w:noHBand="0" w:noVBand="1"/>
      </w:tblPr>
      <w:tblGrid>
        <w:gridCol w:w="2268"/>
        <w:gridCol w:w="7371"/>
      </w:tblGrid>
      <w:tr w:rsidR="003955D3" w:rsidRPr="006744D1" w14:paraId="75C25FBE" w14:textId="77777777" w:rsidTr="00760A86">
        <w:tc>
          <w:tcPr>
            <w:tcW w:w="2268" w:type="dxa"/>
            <w:shd w:val="clear" w:color="auto" w:fill="auto"/>
            <w:vAlign w:val="center"/>
          </w:tcPr>
          <w:p w14:paraId="079EBEBB"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2 Stunden</w:t>
            </w:r>
          </w:p>
        </w:tc>
        <w:tc>
          <w:tcPr>
            <w:tcW w:w="7371" w:type="dxa"/>
            <w:shd w:val="clear" w:color="auto" w:fill="auto"/>
            <w:vAlign w:val="center"/>
          </w:tcPr>
          <w:p w14:paraId="7007C94C"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Erarbeitung und Vermittlung des Vokabulars zur Thematik mit Hilfe eines Videos, Sachtextes und diverser Übungs</w:t>
            </w:r>
            <w:r w:rsidRPr="007E001F">
              <w:rPr>
                <w:rFonts w:ascii="Arial" w:hAnsi="Arial" w:cs="Arial"/>
                <w:sz w:val="22"/>
                <w:szCs w:val="22"/>
                <w:lang w:val="de-DE"/>
              </w:rPr>
              <w:softHyphen/>
              <w:t>an</w:t>
            </w:r>
            <w:r w:rsidRPr="007E001F">
              <w:rPr>
                <w:rFonts w:ascii="Arial" w:hAnsi="Arial" w:cs="Arial"/>
                <w:sz w:val="22"/>
                <w:szCs w:val="22"/>
                <w:lang w:val="de-DE"/>
              </w:rPr>
              <w:softHyphen/>
              <w:t>ge</w:t>
            </w:r>
            <w:r w:rsidRPr="007E001F">
              <w:rPr>
                <w:rFonts w:ascii="Arial" w:hAnsi="Arial" w:cs="Arial"/>
                <w:sz w:val="22"/>
                <w:szCs w:val="22"/>
                <w:lang w:val="de-DE"/>
              </w:rPr>
              <w:softHyphen/>
              <w:t>bote</w:t>
            </w:r>
          </w:p>
        </w:tc>
      </w:tr>
      <w:tr w:rsidR="003955D3" w:rsidRPr="006744D1" w14:paraId="75C992C7" w14:textId="77777777" w:rsidTr="00760A86">
        <w:tc>
          <w:tcPr>
            <w:tcW w:w="2268" w:type="dxa"/>
            <w:shd w:val="clear" w:color="auto" w:fill="auto"/>
            <w:vAlign w:val="center"/>
          </w:tcPr>
          <w:p w14:paraId="3CDFF508"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2 Stunden</w:t>
            </w:r>
          </w:p>
        </w:tc>
        <w:tc>
          <w:tcPr>
            <w:tcW w:w="7371" w:type="dxa"/>
            <w:shd w:val="clear" w:color="auto" w:fill="auto"/>
            <w:vAlign w:val="center"/>
          </w:tcPr>
          <w:p w14:paraId="76C81B3B"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Festigung der sprachlichen Mittel und Vertiefung der Thematik anhand des Hörtextes „</w:t>
            </w:r>
            <w:proofErr w:type="spellStart"/>
            <w:r w:rsidRPr="007E001F">
              <w:rPr>
                <w:rFonts w:ascii="Arial" w:hAnsi="Arial" w:cs="Arial"/>
                <w:i/>
                <w:sz w:val="22"/>
                <w:szCs w:val="22"/>
                <w:lang w:val="de-DE"/>
              </w:rPr>
              <w:t>Nessuno</w:t>
            </w:r>
            <w:proofErr w:type="spellEnd"/>
            <w:r w:rsidRPr="007E001F">
              <w:rPr>
                <w:rFonts w:ascii="Arial" w:hAnsi="Arial" w:cs="Arial"/>
                <w:i/>
                <w:sz w:val="22"/>
                <w:szCs w:val="22"/>
                <w:lang w:val="de-DE"/>
              </w:rPr>
              <w:t xml:space="preserve"> è </w:t>
            </w:r>
            <w:proofErr w:type="spellStart"/>
            <w:r w:rsidRPr="007E001F">
              <w:rPr>
                <w:rFonts w:ascii="Arial" w:hAnsi="Arial" w:cs="Arial"/>
                <w:i/>
                <w:sz w:val="22"/>
                <w:szCs w:val="22"/>
                <w:lang w:val="de-DE"/>
              </w:rPr>
              <w:t>perfetto</w:t>
            </w:r>
            <w:proofErr w:type="spellEnd"/>
            <w:r w:rsidRPr="007E001F">
              <w:rPr>
                <w:rFonts w:ascii="Arial" w:hAnsi="Arial" w:cs="Arial"/>
                <w:i/>
                <w:sz w:val="22"/>
                <w:szCs w:val="22"/>
                <w:lang w:val="de-DE"/>
              </w:rPr>
              <w:t>“</w:t>
            </w:r>
            <w:r w:rsidRPr="007E001F">
              <w:rPr>
                <w:rFonts w:ascii="Arial" w:hAnsi="Arial" w:cs="Arial"/>
                <w:sz w:val="22"/>
                <w:szCs w:val="22"/>
                <w:lang w:val="de-DE"/>
              </w:rPr>
              <w:t xml:space="preserve"> und diverser Materialien</w:t>
            </w:r>
          </w:p>
        </w:tc>
      </w:tr>
      <w:tr w:rsidR="003955D3" w:rsidRPr="006744D1" w14:paraId="1C3682B5" w14:textId="77777777" w:rsidTr="00760A86">
        <w:tc>
          <w:tcPr>
            <w:tcW w:w="2268" w:type="dxa"/>
            <w:shd w:val="clear" w:color="auto" w:fill="auto"/>
            <w:vAlign w:val="center"/>
          </w:tcPr>
          <w:p w14:paraId="5110CF4F"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1 Stunde</w:t>
            </w:r>
          </w:p>
        </w:tc>
        <w:tc>
          <w:tcPr>
            <w:tcW w:w="7371" w:type="dxa"/>
            <w:shd w:val="clear" w:color="auto" w:fill="auto"/>
            <w:vAlign w:val="center"/>
          </w:tcPr>
          <w:p w14:paraId="0CEDDCA6"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Recherche zu diversen Initiativen in Italien</w:t>
            </w:r>
          </w:p>
        </w:tc>
      </w:tr>
      <w:tr w:rsidR="003955D3" w:rsidRPr="006744D1" w14:paraId="298A326A" w14:textId="77777777" w:rsidTr="00760A86">
        <w:tc>
          <w:tcPr>
            <w:tcW w:w="2268" w:type="dxa"/>
            <w:shd w:val="clear" w:color="auto" w:fill="auto"/>
            <w:vAlign w:val="center"/>
          </w:tcPr>
          <w:p w14:paraId="72410848"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2-3 Stunden</w:t>
            </w:r>
          </w:p>
        </w:tc>
        <w:tc>
          <w:tcPr>
            <w:tcW w:w="7371" w:type="dxa"/>
            <w:shd w:val="clear" w:color="auto" w:fill="auto"/>
            <w:vAlign w:val="center"/>
          </w:tcPr>
          <w:p w14:paraId="43E7AAA4"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 xml:space="preserve">Planung und Erstellung der Präsentation </w:t>
            </w:r>
          </w:p>
        </w:tc>
      </w:tr>
      <w:tr w:rsidR="003955D3" w:rsidRPr="006744D1" w14:paraId="380948CD" w14:textId="77777777" w:rsidTr="00760A86">
        <w:tc>
          <w:tcPr>
            <w:tcW w:w="2268" w:type="dxa"/>
            <w:shd w:val="clear" w:color="auto" w:fill="auto"/>
            <w:vAlign w:val="center"/>
          </w:tcPr>
          <w:p w14:paraId="35BCE85F" w14:textId="77777777" w:rsidR="003955D3" w:rsidRPr="007E001F"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sz w:val="22"/>
                <w:szCs w:val="22"/>
                <w:lang w:val="de-DE"/>
              </w:rPr>
            </w:pPr>
            <w:r w:rsidRPr="007E001F">
              <w:rPr>
                <w:rFonts w:ascii="Arial" w:hAnsi="Arial" w:cs="Arial"/>
                <w:sz w:val="22"/>
                <w:szCs w:val="22"/>
                <w:lang w:val="de-DE"/>
              </w:rPr>
              <w:t>1 Stunde</w:t>
            </w:r>
          </w:p>
        </w:tc>
        <w:tc>
          <w:tcPr>
            <w:tcW w:w="7371" w:type="dxa"/>
            <w:shd w:val="clear" w:color="auto" w:fill="auto"/>
            <w:vAlign w:val="center"/>
          </w:tcPr>
          <w:p w14:paraId="2B2B5283" w14:textId="77777777" w:rsidR="003955D3" w:rsidRPr="000352FE" w:rsidRDefault="003955D3" w:rsidP="00760A86">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0"/>
              <w:jc w:val="both"/>
              <w:rPr>
                <w:rFonts w:ascii="Arial" w:hAnsi="Arial" w:cs="Arial"/>
                <w:i/>
                <w:iCs/>
                <w:sz w:val="22"/>
                <w:szCs w:val="22"/>
                <w:lang w:val="de-DE"/>
              </w:rPr>
            </w:pPr>
            <w:r w:rsidRPr="007E001F">
              <w:rPr>
                <w:rFonts w:ascii="Arial" w:hAnsi="Arial" w:cs="Arial"/>
                <w:sz w:val="22"/>
                <w:szCs w:val="22"/>
                <w:lang w:val="de-DE"/>
              </w:rPr>
              <w:t xml:space="preserve">Präsentation der Ergebnisse als </w:t>
            </w:r>
            <w:proofErr w:type="spellStart"/>
            <w:r w:rsidRPr="007E001F">
              <w:rPr>
                <w:rFonts w:ascii="Arial" w:hAnsi="Arial" w:cs="Arial"/>
                <w:i/>
                <w:iCs/>
                <w:sz w:val="22"/>
                <w:szCs w:val="22"/>
                <w:lang w:val="de-DE"/>
              </w:rPr>
              <w:t>gallery</w:t>
            </w:r>
            <w:proofErr w:type="spellEnd"/>
            <w:r w:rsidRPr="007E001F">
              <w:rPr>
                <w:rFonts w:ascii="Arial" w:hAnsi="Arial" w:cs="Arial"/>
                <w:i/>
                <w:iCs/>
                <w:sz w:val="22"/>
                <w:szCs w:val="22"/>
                <w:lang w:val="de-DE"/>
              </w:rPr>
              <w:t xml:space="preserve"> </w:t>
            </w:r>
            <w:proofErr w:type="spellStart"/>
            <w:r w:rsidRPr="007E001F">
              <w:rPr>
                <w:rFonts w:ascii="Arial" w:hAnsi="Arial" w:cs="Arial"/>
                <w:i/>
                <w:iCs/>
                <w:sz w:val="22"/>
                <w:szCs w:val="22"/>
                <w:lang w:val="de-DE"/>
              </w:rPr>
              <w:t>walk</w:t>
            </w:r>
            <w:proofErr w:type="spellEnd"/>
          </w:p>
        </w:tc>
      </w:tr>
    </w:tbl>
    <w:p w14:paraId="02D0E353" w14:textId="6F1B59B0" w:rsidR="003955D3" w:rsidRDefault="003955D3" w:rsidP="00DC24C4">
      <w:pPr>
        <w:pStyle w:val="Formatvorlage2"/>
        <w:numPr>
          <w:ilvl w:val="0"/>
          <w:numId w:val="2"/>
        </w:numPr>
        <w:spacing w:before="120" w:line="360" w:lineRule="auto"/>
        <w:ind w:left="357" w:hanging="357"/>
        <w:rPr>
          <w:rFonts w:cs="Arial"/>
          <w:szCs w:val="22"/>
        </w:rPr>
      </w:pPr>
      <w:r w:rsidRPr="00D97159">
        <w:rPr>
          <w:rFonts w:cs="Arial"/>
          <w:szCs w:val="22"/>
        </w:rPr>
        <w:t xml:space="preserve">Zum fächerübergreifenden Arbeiten bietet sich eine Kooperation mit </w:t>
      </w:r>
      <w:r>
        <w:rPr>
          <w:rFonts w:cs="Arial"/>
          <w:szCs w:val="22"/>
        </w:rPr>
        <w:t>den Fächern</w:t>
      </w:r>
      <w:r w:rsidRPr="00D97159">
        <w:rPr>
          <w:rFonts w:cs="Arial"/>
          <w:szCs w:val="22"/>
        </w:rPr>
        <w:t xml:space="preserve"> Kunst, </w:t>
      </w:r>
      <w:bookmarkStart w:id="6" w:name="_GoBack"/>
      <w:r w:rsidRPr="00D97159">
        <w:rPr>
          <w:rFonts w:cs="Arial"/>
          <w:szCs w:val="22"/>
        </w:rPr>
        <w:t>Geogra</w:t>
      </w:r>
      <w:bookmarkEnd w:id="6"/>
      <w:r w:rsidR="00693693">
        <w:rPr>
          <w:rFonts w:cs="Arial"/>
          <w:szCs w:val="22"/>
        </w:rPr>
        <w:t>f</w:t>
      </w:r>
      <w:r w:rsidRPr="00D97159">
        <w:rPr>
          <w:rFonts w:cs="Arial"/>
          <w:szCs w:val="22"/>
        </w:rPr>
        <w:t>ie oder Sozialkunde</w:t>
      </w:r>
      <w:r>
        <w:rPr>
          <w:rFonts w:cs="Arial"/>
          <w:szCs w:val="22"/>
        </w:rPr>
        <w:t xml:space="preserve"> </w:t>
      </w:r>
      <w:r w:rsidRPr="00D97159">
        <w:rPr>
          <w:rFonts w:cs="Arial"/>
          <w:szCs w:val="22"/>
        </w:rPr>
        <w:t xml:space="preserve">an. </w:t>
      </w:r>
    </w:p>
    <w:p w14:paraId="79DB1B1B" w14:textId="77777777" w:rsidR="003955D3" w:rsidRDefault="003955D3" w:rsidP="00760A86">
      <w:pPr>
        <w:pStyle w:val="berschrift2"/>
        <w:numPr>
          <w:ilvl w:val="0"/>
          <w:numId w:val="1"/>
        </w:numPr>
        <w:spacing w:before="120" w:after="120"/>
        <w:ind w:left="357" w:hanging="357"/>
        <w:jc w:val="both"/>
        <w:rPr>
          <w:rFonts w:ascii="Arial" w:hAnsi="Arial" w:cs="Arial"/>
          <w:b/>
          <w:color w:val="auto"/>
          <w:sz w:val="22"/>
          <w:szCs w:val="22"/>
          <w:lang w:val="de-DE"/>
        </w:rPr>
      </w:pPr>
      <w:r w:rsidRPr="001A617A">
        <w:rPr>
          <w:rFonts w:ascii="Arial" w:hAnsi="Arial" w:cs="Arial"/>
          <w:b/>
          <w:color w:val="auto"/>
          <w:sz w:val="22"/>
          <w:szCs w:val="22"/>
          <w:lang w:val="de-DE"/>
        </w:rPr>
        <w:t>Variations- bzw. Differenzierungsmöglichkeiten</w:t>
      </w:r>
    </w:p>
    <w:p w14:paraId="65ABDDA2" w14:textId="77777777" w:rsidR="003955D3" w:rsidRDefault="003955D3" w:rsidP="0050184E">
      <w:pPr>
        <w:pStyle w:val="Formatvorlage2"/>
        <w:numPr>
          <w:ilvl w:val="0"/>
          <w:numId w:val="2"/>
        </w:numPr>
        <w:spacing w:line="360" w:lineRule="auto"/>
        <w:ind w:left="357" w:hanging="357"/>
        <w:jc w:val="both"/>
        <w:rPr>
          <w:rFonts w:cs="Arial"/>
          <w:szCs w:val="22"/>
        </w:rPr>
      </w:pPr>
      <w:r>
        <w:rPr>
          <w:rFonts w:cs="Arial"/>
          <w:szCs w:val="22"/>
        </w:rPr>
        <w:t xml:space="preserve">Auf eine mögliche Leistungsdifferenzierung wurde bereits in der Einstiegsphase hingewiesen. </w:t>
      </w:r>
    </w:p>
    <w:p w14:paraId="0D626F63" w14:textId="77777777" w:rsidR="003955D3" w:rsidRDefault="003955D3" w:rsidP="0050184E">
      <w:pPr>
        <w:pStyle w:val="Formatvorlage2"/>
        <w:numPr>
          <w:ilvl w:val="0"/>
          <w:numId w:val="2"/>
        </w:numPr>
        <w:spacing w:line="360" w:lineRule="auto"/>
        <w:ind w:left="357" w:hanging="357"/>
        <w:rPr>
          <w:rFonts w:cs="Arial"/>
          <w:szCs w:val="22"/>
        </w:rPr>
      </w:pPr>
      <w:r>
        <w:rPr>
          <w:rFonts w:cs="Arial"/>
          <w:szCs w:val="22"/>
        </w:rPr>
        <w:t>Differenzierung nach unten:</w:t>
      </w:r>
    </w:p>
    <w:p w14:paraId="1457F326" w14:textId="77777777" w:rsidR="003955D3" w:rsidRPr="000204ED" w:rsidRDefault="003955D3" w:rsidP="0050184E">
      <w:pPr>
        <w:pStyle w:val="Listenabsatz"/>
        <w:numPr>
          <w:ilvl w:val="0"/>
          <w:numId w:val="4"/>
        </w:numPr>
        <w:spacing w:line="360" w:lineRule="auto"/>
        <w:ind w:left="714" w:hanging="357"/>
        <w:jc w:val="both"/>
        <w:rPr>
          <w:rFonts w:ascii="Arial" w:hAnsi="Arial" w:cs="Arial"/>
          <w:sz w:val="22"/>
          <w:szCs w:val="22"/>
          <w:lang w:val="de-DE"/>
        </w:rPr>
      </w:pPr>
      <w:r>
        <w:rPr>
          <w:rFonts w:ascii="Arial" w:hAnsi="Arial" w:cs="Arial"/>
          <w:sz w:val="22"/>
          <w:szCs w:val="22"/>
          <w:lang w:val="de-DE"/>
        </w:rPr>
        <w:t>Leistungsschwächere Schülerinnen und Schüler können zusätzliche Hilfestellungen in Form von Redemitteln beispielsweise zum Ausdruck einer Notwendigkeit (</w:t>
      </w:r>
      <w:r w:rsidRPr="002D29E7">
        <w:rPr>
          <w:rFonts w:ascii="Arial" w:hAnsi="Arial" w:cs="Arial"/>
          <w:i/>
          <w:iCs/>
          <w:sz w:val="22"/>
          <w:szCs w:val="22"/>
          <w:lang w:val="de-DE"/>
        </w:rPr>
        <w:t xml:space="preserve">è </w:t>
      </w:r>
      <w:proofErr w:type="spellStart"/>
      <w:r w:rsidRPr="002D29E7">
        <w:rPr>
          <w:rFonts w:ascii="Arial" w:hAnsi="Arial" w:cs="Arial"/>
          <w:i/>
          <w:iCs/>
          <w:sz w:val="22"/>
          <w:szCs w:val="22"/>
          <w:lang w:val="de-DE"/>
        </w:rPr>
        <w:t>necessario</w:t>
      </w:r>
      <w:proofErr w:type="spellEnd"/>
      <w:r w:rsidRPr="002D29E7">
        <w:rPr>
          <w:rFonts w:ascii="Arial" w:hAnsi="Arial" w:cs="Arial"/>
          <w:i/>
          <w:iCs/>
          <w:sz w:val="22"/>
          <w:szCs w:val="22"/>
          <w:lang w:val="de-DE"/>
        </w:rPr>
        <w:t xml:space="preserve">/ </w:t>
      </w:r>
      <w:proofErr w:type="spellStart"/>
      <w:r w:rsidRPr="002D29E7">
        <w:rPr>
          <w:rFonts w:ascii="Arial" w:hAnsi="Arial" w:cs="Arial"/>
          <w:i/>
          <w:iCs/>
          <w:sz w:val="22"/>
          <w:szCs w:val="22"/>
          <w:lang w:val="de-DE"/>
        </w:rPr>
        <w:t>si</w:t>
      </w:r>
      <w:proofErr w:type="spellEnd"/>
      <w:r w:rsidRPr="002D29E7">
        <w:rPr>
          <w:rFonts w:ascii="Arial" w:hAnsi="Arial" w:cs="Arial"/>
          <w:i/>
          <w:iCs/>
          <w:sz w:val="22"/>
          <w:szCs w:val="22"/>
          <w:lang w:val="de-DE"/>
        </w:rPr>
        <w:t xml:space="preserve"> </w:t>
      </w:r>
      <w:proofErr w:type="spellStart"/>
      <w:r w:rsidRPr="002D29E7">
        <w:rPr>
          <w:rFonts w:ascii="Arial" w:hAnsi="Arial" w:cs="Arial"/>
          <w:i/>
          <w:iCs/>
          <w:sz w:val="22"/>
          <w:szCs w:val="22"/>
          <w:lang w:val="de-DE"/>
        </w:rPr>
        <w:t>deve</w:t>
      </w:r>
      <w:proofErr w:type="spellEnd"/>
      <w:r w:rsidRPr="002D29E7">
        <w:rPr>
          <w:rFonts w:ascii="Arial" w:hAnsi="Arial" w:cs="Arial"/>
          <w:i/>
          <w:iCs/>
          <w:sz w:val="22"/>
          <w:szCs w:val="22"/>
          <w:lang w:val="de-DE"/>
        </w:rPr>
        <w:t>/</w:t>
      </w:r>
      <w:proofErr w:type="spellStart"/>
      <w:r w:rsidRPr="002D29E7">
        <w:rPr>
          <w:rFonts w:ascii="Arial" w:hAnsi="Arial" w:cs="Arial"/>
          <w:i/>
          <w:iCs/>
          <w:sz w:val="22"/>
          <w:szCs w:val="22"/>
          <w:lang w:val="de-DE"/>
        </w:rPr>
        <w:t>devono</w:t>
      </w:r>
      <w:proofErr w:type="spellEnd"/>
      <w:r w:rsidRPr="002D29E7">
        <w:rPr>
          <w:rFonts w:ascii="Arial" w:hAnsi="Arial" w:cs="Arial"/>
          <w:i/>
          <w:iCs/>
          <w:sz w:val="22"/>
          <w:szCs w:val="22"/>
          <w:lang w:val="de-DE"/>
        </w:rPr>
        <w:t xml:space="preserve"> + </w:t>
      </w:r>
      <w:proofErr w:type="spellStart"/>
      <w:r w:rsidRPr="002D29E7">
        <w:rPr>
          <w:rFonts w:ascii="Arial" w:hAnsi="Arial" w:cs="Arial"/>
          <w:i/>
          <w:iCs/>
          <w:sz w:val="22"/>
          <w:szCs w:val="22"/>
          <w:lang w:val="de-DE"/>
        </w:rPr>
        <w:t>infinito</w:t>
      </w:r>
      <w:proofErr w:type="spellEnd"/>
      <w:r w:rsidRPr="002D29E7">
        <w:rPr>
          <w:rFonts w:ascii="Arial" w:hAnsi="Arial" w:cs="Arial"/>
          <w:i/>
          <w:iCs/>
          <w:sz w:val="22"/>
          <w:szCs w:val="22"/>
          <w:lang w:val="de-DE"/>
        </w:rPr>
        <w:t xml:space="preserve"> / ci </w:t>
      </w:r>
      <w:proofErr w:type="spellStart"/>
      <w:r w:rsidRPr="002D29E7">
        <w:rPr>
          <w:rFonts w:ascii="Arial" w:hAnsi="Arial" w:cs="Arial"/>
          <w:i/>
          <w:iCs/>
          <w:sz w:val="22"/>
          <w:szCs w:val="22"/>
          <w:lang w:val="de-DE"/>
        </w:rPr>
        <w:t>vuole</w:t>
      </w:r>
      <w:proofErr w:type="spellEnd"/>
      <w:r w:rsidRPr="002D29E7">
        <w:rPr>
          <w:rFonts w:ascii="Arial" w:hAnsi="Arial" w:cs="Arial"/>
          <w:i/>
          <w:iCs/>
          <w:sz w:val="22"/>
          <w:szCs w:val="22"/>
          <w:lang w:val="de-DE"/>
        </w:rPr>
        <w:t xml:space="preserve">/ci </w:t>
      </w:r>
      <w:proofErr w:type="spellStart"/>
      <w:r w:rsidRPr="002D29E7">
        <w:rPr>
          <w:rFonts w:ascii="Arial" w:hAnsi="Arial" w:cs="Arial"/>
          <w:i/>
          <w:iCs/>
          <w:sz w:val="22"/>
          <w:szCs w:val="22"/>
          <w:lang w:val="de-DE"/>
        </w:rPr>
        <w:t>vogliono</w:t>
      </w:r>
      <w:proofErr w:type="spellEnd"/>
      <w:r w:rsidRPr="002D29E7">
        <w:rPr>
          <w:rFonts w:ascii="Arial" w:hAnsi="Arial" w:cs="Arial"/>
          <w:i/>
          <w:iCs/>
          <w:sz w:val="22"/>
          <w:szCs w:val="22"/>
          <w:lang w:val="de-DE"/>
        </w:rPr>
        <w:t xml:space="preserve"> / </w:t>
      </w:r>
      <w:proofErr w:type="spellStart"/>
      <w:r w:rsidRPr="002D29E7">
        <w:rPr>
          <w:rFonts w:ascii="Arial" w:hAnsi="Arial" w:cs="Arial"/>
          <w:i/>
          <w:iCs/>
          <w:sz w:val="22"/>
          <w:szCs w:val="22"/>
          <w:lang w:val="de-DE"/>
        </w:rPr>
        <w:t>bisogna</w:t>
      </w:r>
      <w:proofErr w:type="spellEnd"/>
      <w:r w:rsidRPr="002D29E7">
        <w:rPr>
          <w:rFonts w:ascii="Arial" w:hAnsi="Arial" w:cs="Arial"/>
          <w:i/>
          <w:iCs/>
          <w:sz w:val="22"/>
          <w:szCs w:val="22"/>
          <w:lang w:val="de-DE"/>
        </w:rPr>
        <w:t xml:space="preserve"> </w:t>
      </w:r>
      <w:proofErr w:type="spellStart"/>
      <w:r w:rsidRPr="002D29E7">
        <w:rPr>
          <w:rFonts w:ascii="Arial" w:hAnsi="Arial" w:cs="Arial"/>
          <w:i/>
          <w:iCs/>
          <w:sz w:val="22"/>
          <w:szCs w:val="22"/>
          <w:lang w:val="de-DE"/>
        </w:rPr>
        <w:t>fare</w:t>
      </w:r>
      <w:proofErr w:type="spellEnd"/>
      <w:r>
        <w:rPr>
          <w:rFonts w:ascii="Arial" w:hAnsi="Arial" w:cs="Arial"/>
          <w:sz w:val="22"/>
          <w:szCs w:val="22"/>
          <w:lang w:val="de-DE"/>
        </w:rPr>
        <w:t xml:space="preserve"> / …)  zur Verfügung gestellt werden, um beispielsweise die Bildbeschreibung zum Thema </w:t>
      </w:r>
      <w:r w:rsidRPr="002D29E7">
        <w:rPr>
          <w:rFonts w:ascii="Arial" w:hAnsi="Arial" w:cs="Arial"/>
          <w:i/>
          <w:iCs/>
          <w:sz w:val="22"/>
          <w:szCs w:val="22"/>
          <w:lang w:val="de-DE"/>
        </w:rPr>
        <w:t xml:space="preserve">„Il </w:t>
      </w:r>
      <w:proofErr w:type="spellStart"/>
      <w:r w:rsidRPr="002D29E7">
        <w:rPr>
          <w:rFonts w:ascii="Arial" w:hAnsi="Arial" w:cs="Arial"/>
          <w:i/>
          <w:iCs/>
          <w:sz w:val="22"/>
          <w:szCs w:val="22"/>
          <w:lang w:val="de-DE"/>
        </w:rPr>
        <w:t>mondo</w:t>
      </w:r>
      <w:proofErr w:type="spellEnd"/>
      <w:r w:rsidRPr="002D29E7">
        <w:rPr>
          <w:rFonts w:ascii="Arial" w:hAnsi="Arial" w:cs="Arial"/>
          <w:i/>
          <w:iCs/>
          <w:sz w:val="22"/>
          <w:szCs w:val="22"/>
          <w:lang w:val="de-DE"/>
        </w:rPr>
        <w:t xml:space="preserve"> è in </w:t>
      </w:r>
      <w:proofErr w:type="spellStart"/>
      <w:r w:rsidRPr="002D29E7">
        <w:rPr>
          <w:rFonts w:ascii="Arial" w:hAnsi="Arial" w:cs="Arial"/>
          <w:i/>
          <w:iCs/>
          <w:sz w:val="22"/>
          <w:szCs w:val="22"/>
          <w:lang w:val="de-DE"/>
        </w:rPr>
        <w:t>pericolo</w:t>
      </w:r>
      <w:proofErr w:type="spellEnd"/>
      <w:r w:rsidRPr="002D29E7">
        <w:rPr>
          <w:rFonts w:ascii="Arial" w:hAnsi="Arial" w:cs="Arial"/>
          <w:i/>
          <w:iCs/>
          <w:sz w:val="22"/>
          <w:szCs w:val="22"/>
          <w:lang w:val="de-DE"/>
        </w:rPr>
        <w:t>?“</w:t>
      </w:r>
      <w:r>
        <w:rPr>
          <w:rFonts w:ascii="Arial" w:hAnsi="Arial" w:cs="Arial"/>
          <w:sz w:val="22"/>
          <w:szCs w:val="22"/>
          <w:lang w:val="de-DE"/>
        </w:rPr>
        <w:t xml:space="preserve"> problemlos erfüllen zu können. </w:t>
      </w:r>
    </w:p>
    <w:p w14:paraId="0D17A58A" w14:textId="77777777" w:rsidR="003955D3" w:rsidRPr="00DF5329" w:rsidRDefault="003955D3" w:rsidP="0050184E">
      <w:pPr>
        <w:pStyle w:val="Formatvorlage2"/>
        <w:numPr>
          <w:ilvl w:val="0"/>
          <w:numId w:val="2"/>
        </w:numPr>
        <w:spacing w:line="360" w:lineRule="auto"/>
        <w:ind w:left="357" w:hanging="357"/>
        <w:jc w:val="both"/>
        <w:rPr>
          <w:rFonts w:eastAsiaTheme="majorEastAsia"/>
        </w:rPr>
      </w:pPr>
      <w:r>
        <w:rPr>
          <w:rStyle w:val="Hyperlink"/>
          <w:rFonts w:eastAsiaTheme="majorEastAsia"/>
          <w:u w:val="none"/>
        </w:rPr>
        <w:t xml:space="preserve">Bezüglich der Mülltrennung kann es auch sinnvoll sein, die Lernenden darauf hinzuweisen, dass diese in Italien nach einem anderen (farblichen) Prinzip erfolgt als in Deutschland und sich auch regional unterscheiden kann. Im </w:t>
      </w:r>
      <w:r w:rsidRPr="002D29E7">
        <w:rPr>
          <w:rStyle w:val="Hyperlink"/>
          <w:rFonts w:eastAsiaTheme="majorEastAsia"/>
          <w:u w:val="none"/>
        </w:rPr>
        <w:t>Material</w:t>
      </w:r>
      <w:r>
        <w:rPr>
          <w:rStyle w:val="Hyperlink"/>
          <w:rFonts w:eastAsiaTheme="majorEastAsia"/>
          <w:i/>
          <w:iCs/>
          <w:u w:val="none"/>
        </w:rPr>
        <w:t xml:space="preserve"> Bildimpulse und Links</w:t>
      </w:r>
      <w:r>
        <w:rPr>
          <w:rStyle w:val="Hyperlink"/>
          <w:rFonts w:eastAsiaTheme="majorEastAsia"/>
          <w:u w:val="none"/>
        </w:rPr>
        <w:t xml:space="preserve"> finden sich auch Anregungen, die den Lernenden dieses Prinzip veranschaulichen und erläutern können.</w:t>
      </w:r>
    </w:p>
    <w:p w14:paraId="5F366377" w14:textId="076EF3C8" w:rsidR="003955D3" w:rsidRDefault="003955D3" w:rsidP="0050184E">
      <w:pPr>
        <w:pStyle w:val="Formatvorlage2"/>
        <w:numPr>
          <w:ilvl w:val="0"/>
          <w:numId w:val="2"/>
        </w:numPr>
        <w:spacing w:line="360" w:lineRule="auto"/>
        <w:ind w:left="357" w:hanging="357"/>
        <w:jc w:val="both"/>
        <w:rPr>
          <w:rFonts w:cs="Arial"/>
          <w:szCs w:val="22"/>
        </w:rPr>
      </w:pPr>
      <w:r>
        <w:rPr>
          <w:rFonts w:cs="Arial"/>
          <w:szCs w:val="22"/>
        </w:rPr>
        <w:t>Des Weiteren wäre es möglich, dass die Recherche zu den Initiativen nicht gelenkt, sondern frei erfolgt und die Lernenden selbst Initiativen suchen, die sich dem Umweltschutz und der Nachhaltigkeit in Italien oder auch weltweit widmen.</w:t>
      </w:r>
    </w:p>
    <w:p w14:paraId="4CBFA6C2" w14:textId="77777777" w:rsidR="003955D3" w:rsidRPr="001A617A" w:rsidRDefault="003955D3" w:rsidP="0050184E">
      <w:pPr>
        <w:pStyle w:val="berschrift2"/>
        <w:numPr>
          <w:ilvl w:val="0"/>
          <w:numId w:val="1"/>
        </w:numPr>
        <w:spacing w:before="120" w:after="120"/>
        <w:ind w:left="357" w:hanging="357"/>
        <w:jc w:val="both"/>
        <w:rPr>
          <w:rFonts w:ascii="Arial" w:hAnsi="Arial" w:cs="Arial"/>
          <w:b/>
          <w:color w:val="auto"/>
          <w:sz w:val="22"/>
          <w:szCs w:val="22"/>
          <w:lang w:val="de-DE"/>
        </w:rPr>
      </w:pPr>
      <w:r w:rsidRPr="001A617A">
        <w:rPr>
          <w:rFonts w:ascii="Arial" w:hAnsi="Arial" w:cs="Arial"/>
          <w:b/>
          <w:color w:val="auto"/>
          <w:sz w:val="22"/>
          <w:szCs w:val="22"/>
          <w:lang w:val="de-DE"/>
        </w:rPr>
        <w:t>Mögliche Probleme bei der Umsetzung</w:t>
      </w:r>
    </w:p>
    <w:p w14:paraId="6F6D3644" w14:textId="77777777" w:rsidR="003955D3" w:rsidRPr="002D29E7" w:rsidRDefault="003955D3" w:rsidP="0050184E">
      <w:pPr>
        <w:pStyle w:val="Formatvorlage2"/>
        <w:numPr>
          <w:ilvl w:val="0"/>
          <w:numId w:val="2"/>
        </w:numPr>
        <w:spacing w:line="360" w:lineRule="auto"/>
        <w:ind w:left="357" w:hanging="357"/>
        <w:jc w:val="both"/>
        <w:rPr>
          <w:rFonts w:cs="Arial"/>
          <w:szCs w:val="22"/>
        </w:rPr>
      </w:pPr>
      <w:r w:rsidRPr="002D29E7">
        <w:rPr>
          <w:rFonts w:cs="Arial"/>
          <w:szCs w:val="22"/>
        </w:rPr>
        <w:t>Eine mangelhafte digitale Ausstattung der Schule könnte einen Rückgriff auf private digitale Endgeräte der Lernenden erforderlich machen.</w:t>
      </w:r>
    </w:p>
    <w:p w14:paraId="4BC7CE15" w14:textId="77777777" w:rsidR="003955D3" w:rsidRDefault="003955D3" w:rsidP="0050184E">
      <w:pPr>
        <w:pStyle w:val="Formatvorlage2"/>
        <w:numPr>
          <w:ilvl w:val="0"/>
          <w:numId w:val="2"/>
        </w:numPr>
        <w:spacing w:line="360" w:lineRule="auto"/>
        <w:ind w:left="357" w:hanging="357"/>
        <w:jc w:val="both"/>
        <w:rPr>
          <w:rFonts w:cs="Arial"/>
          <w:szCs w:val="22"/>
        </w:rPr>
      </w:pPr>
      <w:r>
        <w:rPr>
          <w:rFonts w:cs="Arial"/>
          <w:szCs w:val="22"/>
        </w:rPr>
        <w:t>Besonders in Kursen auf grundlegendem Anforderungsniveau muss die Unterrichts</w:t>
      </w:r>
      <w:r>
        <w:rPr>
          <w:rFonts w:cs="Arial"/>
          <w:szCs w:val="22"/>
        </w:rPr>
        <w:softHyphen/>
        <w:t xml:space="preserve">sequenz möglicherweise aus zeitökonomischen Gründen gerafft werden. In diesem Fall können einzelne spezifische Inhalte, wie die Mülltrennung in Italien und entsprechende diesbezügliche Übungsangebote weggelassen werden oder anstelle des Videoeinstiegs auch ein Bildimpuls die Thematik veranschaulichen, um mit einer digital oder analog gemeinsam mit der Lerngruppe erstellten </w:t>
      </w:r>
      <w:r w:rsidRPr="002D29E7">
        <w:rPr>
          <w:rFonts w:cs="Arial"/>
          <w:i/>
          <w:iCs/>
          <w:szCs w:val="22"/>
        </w:rPr>
        <w:t>Mindmap</w:t>
      </w:r>
      <w:r>
        <w:rPr>
          <w:rFonts w:cs="Arial"/>
          <w:szCs w:val="22"/>
        </w:rPr>
        <w:t xml:space="preserve"> oder einer Wortwolke in die Thematik einzusteigen.</w:t>
      </w:r>
    </w:p>
    <w:p w14:paraId="4B39CD60" w14:textId="7E554417" w:rsidR="003955D3" w:rsidRDefault="003955D3" w:rsidP="0050184E">
      <w:pPr>
        <w:pStyle w:val="Formatvorlage2"/>
        <w:numPr>
          <w:ilvl w:val="0"/>
          <w:numId w:val="2"/>
        </w:numPr>
        <w:spacing w:line="360" w:lineRule="auto"/>
        <w:ind w:left="357" w:hanging="357"/>
        <w:jc w:val="both"/>
        <w:rPr>
          <w:rFonts w:cs="Arial"/>
          <w:szCs w:val="22"/>
        </w:rPr>
      </w:pPr>
      <w:r>
        <w:rPr>
          <w:rFonts w:cs="Arial"/>
          <w:szCs w:val="22"/>
        </w:rPr>
        <w:t>Es besteht die Gefahr, dass Links möglicherweise nicht mehr zur Verfügung stehen. Dies sollte vorab überprüft werden, so dass für diesen Fall ein anderes ähnliches Video ausgewählt oder wie oben beschrieben auf einen Bildimpuls zurückgegriffen werden kann.</w:t>
      </w:r>
    </w:p>
    <w:p w14:paraId="2ACA510C" w14:textId="77777777" w:rsidR="003955D3" w:rsidRDefault="003955D3" w:rsidP="0050184E">
      <w:pPr>
        <w:pStyle w:val="berschrift2"/>
        <w:numPr>
          <w:ilvl w:val="0"/>
          <w:numId w:val="1"/>
        </w:numPr>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Lösungserwartungen </w:t>
      </w:r>
    </w:p>
    <w:p w14:paraId="7F167B33" w14:textId="2697E8BD" w:rsidR="003955D3" w:rsidRPr="00A9649E" w:rsidRDefault="003955D3" w:rsidP="0050184E">
      <w:pPr>
        <w:pStyle w:val="Formatvorlage2"/>
        <w:numPr>
          <w:ilvl w:val="0"/>
          <w:numId w:val="2"/>
        </w:numPr>
        <w:spacing w:line="360" w:lineRule="auto"/>
        <w:ind w:left="357" w:hanging="357"/>
        <w:jc w:val="both"/>
        <w:rPr>
          <w:rFonts w:cs="Arial"/>
          <w:szCs w:val="22"/>
        </w:rPr>
      </w:pPr>
      <w:r w:rsidRPr="00A9649E">
        <w:rPr>
          <w:rFonts w:cs="Arial"/>
          <w:szCs w:val="22"/>
        </w:rPr>
        <w:t xml:space="preserve">Die Lösungen zu den verschiedenen Arbeitsblättern befinden sich </w:t>
      </w:r>
      <w:bookmarkStart w:id="7" w:name="_Hlk145854461"/>
      <w:r w:rsidRPr="00A9649E">
        <w:rPr>
          <w:rFonts w:cs="Arial"/>
          <w:szCs w:val="22"/>
        </w:rPr>
        <w:t xml:space="preserve">in </w:t>
      </w:r>
      <w:r w:rsidR="00E818DD" w:rsidRPr="00A9649E">
        <w:rPr>
          <w:rFonts w:cs="Arial"/>
          <w:szCs w:val="22"/>
        </w:rPr>
        <w:t>der Lernbibliothek der Italienischseiten des Bildungsservers</w:t>
      </w:r>
      <w:r w:rsidR="00A9649E">
        <w:rPr>
          <w:rFonts w:cs="Arial"/>
          <w:szCs w:val="22"/>
        </w:rPr>
        <w:t xml:space="preserve"> des Landes</w:t>
      </w:r>
      <w:r w:rsidR="00E818DD" w:rsidRPr="00A9649E">
        <w:rPr>
          <w:rFonts w:cs="Arial"/>
          <w:szCs w:val="22"/>
        </w:rPr>
        <w:t xml:space="preserve"> Sachsen-Anhalt </w:t>
      </w:r>
      <w:bookmarkEnd w:id="7"/>
      <w:r w:rsidRPr="00A9649E">
        <w:rPr>
          <w:rFonts w:cs="Arial"/>
          <w:szCs w:val="22"/>
        </w:rPr>
        <w:t xml:space="preserve">unter Punkt 5: </w:t>
      </w:r>
      <w:proofErr w:type="spellStart"/>
      <w:r w:rsidRPr="00A9649E">
        <w:rPr>
          <w:rFonts w:cs="Arial"/>
          <w:b/>
          <w:bCs/>
          <w:i/>
          <w:iCs/>
          <w:szCs w:val="22"/>
        </w:rPr>
        <w:t>Materiali</w:t>
      </w:r>
      <w:proofErr w:type="spellEnd"/>
      <w:r w:rsidRPr="00A9649E">
        <w:rPr>
          <w:rFonts w:cs="Arial"/>
          <w:b/>
          <w:bCs/>
          <w:i/>
          <w:iCs/>
          <w:szCs w:val="22"/>
        </w:rPr>
        <w:t xml:space="preserve"> per </w:t>
      </w:r>
      <w:proofErr w:type="spellStart"/>
      <w:r w:rsidRPr="00A9649E">
        <w:rPr>
          <w:rFonts w:cs="Arial"/>
          <w:b/>
          <w:bCs/>
          <w:i/>
          <w:iCs/>
          <w:szCs w:val="22"/>
        </w:rPr>
        <w:t>gli</w:t>
      </w:r>
      <w:proofErr w:type="spellEnd"/>
      <w:r w:rsidRPr="00A9649E">
        <w:rPr>
          <w:rFonts w:cs="Arial"/>
          <w:b/>
          <w:bCs/>
          <w:i/>
          <w:iCs/>
          <w:szCs w:val="22"/>
        </w:rPr>
        <w:t xml:space="preserve"> </w:t>
      </w:r>
      <w:proofErr w:type="spellStart"/>
      <w:r w:rsidRPr="00A9649E">
        <w:rPr>
          <w:rFonts w:cs="Arial"/>
          <w:b/>
          <w:bCs/>
          <w:i/>
          <w:iCs/>
          <w:szCs w:val="22"/>
        </w:rPr>
        <w:t>insegnanti</w:t>
      </w:r>
      <w:proofErr w:type="spellEnd"/>
      <w:r w:rsidRPr="00A9649E">
        <w:rPr>
          <w:rFonts w:cs="Arial"/>
          <w:szCs w:val="22"/>
        </w:rPr>
        <w:t>.</w:t>
      </w:r>
    </w:p>
    <w:p w14:paraId="27F1C4A2" w14:textId="77777777" w:rsidR="003955D3" w:rsidRPr="001A617A" w:rsidRDefault="003955D3" w:rsidP="003955D3">
      <w:pPr>
        <w:pStyle w:val="berschrift2"/>
        <w:numPr>
          <w:ilvl w:val="0"/>
          <w:numId w:val="1"/>
        </w:numPr>
        <w:spacing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Weiterführende Hinweise</w:t>
      </w:r>
    </w:p>
    <w:p w14:paraId="256F8B30" w14:textId="24381179" w:rsidR="00AA7757" w:rsidRDefault="00AA7757" w:rsidP="0050184E">
      <w:pPr>
        <w:pStyle w:val="Formatvorlage2"/>
        <w:numPr>
          <w:ilvl w:val="0"/>
          <w:numId w:val="2"/>
        </w:numPr>
        <w:spacing w:line="360" w:lineRule="auto"/>
        <w:ind w:left="357" w:hanging="357"/>
        <w:rPr>
          <w:rFonts w:cs="Arial"/>
          <w:szCs w:val="22"/>
        </w:rPr>
      </w:pPr>
      <w:r>
        <w:rPr>
          <w:rFonts w:cs="Arial"/>
          <w:szCs w:val="22"/>
        </w:rPr>
        <w:t xml:space="preserve">Folgende Initiativen können betrachtet werden: </w:t>
      </w:r>
    </w:p>
    <w:p w14:paraId="0AF9ABC1" w14:textId="52E710C8" w:rsidR="00AA7757" w:rsidRPr="00294998" w:rsidRDefault="00AA7757" w:rsidP="005018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jc w:val="both"/>
        <w:rPr>
          <w:rFonts w:ascii="Arial" w:eastAsia="Times New Roman" w:hAnsi="Arial" w:cs="Arial"/>
          <w:sz w:val="22"/>
          <w:szCs w:val="22"/>
          <w:bdr w:val="none" w:sz="0" w:space="0" w:color="auto"/>
          <w:lang w:val="it-IT"/>
        </w:rPr>
      </w:pPr>
      <w:r w:rsidRPr="00294998">
        <w:rPr>
          <w:rFonts w:ascii="Arial" w:eastAsia="Times New Roman" w:hAnsi="Arial" w:cs="Arial"/>
          <w:bCs/>
          <w:i/>
          <w:iCs/>
          <w:sz w:val="22"/>
          <w:szCs w:val="20"/>
          <w:bdr w:val="none" w:sz="0" w:space="0" w:color="auto"/>
          <w:lang w:val="it-IT"/>
        </w:rPr>
        <w:t>Legambiente</w:t>
      </w:r>
      <w:r w:rsidRPr="00294998">
        <w:rPr>
          <w:rFonts w:ascii="Arial" w:eastAsia="Times New Roman" w:hAnsi="Arial" w:cs="Arial"/>
          <w:bCs/>
          <w:sz w:val="22"/>
          <w:szCs w:val="20"/>
          <w:bdr w:val="none" w:sz="0" w:space="0" w:color="auto"/>
          <w:lang w:val="it-IT"/>
        </w:rPr>
        <w:t xml:space="preserve"> </w:t>
      </w:r>
      <w:proofErr w:type="spellStart"/>
      <w:r w:rsidRPr="00294998">
        <w:rPr>
          <w:rFonts w:ascii="Arial" w:eastAsia="Times New Roman" w:hAnsi="Arial" w:cs="Arial"/>
          <w:bCs/>
          <w:sz w:val="22"/>
          <w:szCs w:val="20"/>
          <w:bdr w:val="none" w:sz="0" w:space="0" w:color="auto"/>
          <w:lang w:val="it-IT"/>
        </w:rPr>
        <w:t>mit</w:t>
      </w:r>
      <w:proofErr w:type="spellEnd"/>
      <w:r w:rsidRPr="00294998">
        <w:rPr>
          <w:rFonts w:ascii="Arial" w:eastAsia="Times New Roman" w:hAnsi="Arial" w:cs="Arial"/>
          <w:bCs/>
          <w:sz w:val="22"/>
          <w:szCs w:val="20"/>
          <w:bdr w:val="none" w:sz="0" w:space="0" w:color="auto"/>
          <w:lang w:val="it-IT"/>
        </w:rPr>
        <w:t xml:space="preserve"> </w:t>
      </w:r>
      <w:proofErr w:type="spellStart"/>
      <w:r w:rsidRPr="00294998">
        <w:rPr>
          <w:rFonts w:ascii="Arial" w:eastAsia="Times New Roman" w:hAnsi="Arial" w:cs="Arial"/>
          <w:bCs/>
          <w:sz w:val="22"/>
          <w:szCs w:val="20"/>
          <w:bdr w:val="none" w:sz="0" w:space="0" w:color="auto"/>
          <w:lang w:val="it-IT"/>
        </w:rPr>
        <w:t>den</w:t>
      </w:r>
      <w:proofErr w:type="spellEnd"/>
      <w:r w:rsidRPr="00294998">
        <w:rPr>
          <w:rFonts w:ascii="Arial" w:eastAsia="Times New Roman" w:hAnsi="Arial" w:cs="Arial"/>
          <w:bCs/>
          <w:sz w:val="22"/>
          <w:szCs w:val="20"/>
          <w:bdr w:val="none" w:sz="0" w:space="0" w:color="auto"/>
          <w:lang w:val="it-IT"/>
        </w:rPr>
        <w:t xml:space="preserve"> </w:t>
      </w:r>
      <w:proofErr w:type="spellStart"/>
      <w:r w:rsidRPr="00294998">
        <w:rPr>
          <w:rFonts w:ascii="Arial" w:eastAsia="Times New Roman" w:hAnsi="Arial" w:cs="Arial"/>
          <w:sz w:val="22"/>
          <w:szCs w:val="22"/>
          <w:bdr w:val="none" w:sz="0" w:space="0" w:color="auto"/>
          <w:lang w:val="it-IT"/>
        </w:rPr>
        <w:t>Initiative</w:t>
      </w:r>
      <w:r w:rsidR="00717375" w:rsidRPr="00294998">
        <w:rPr>
          <w:rFonts w:ascii="Arial" w:eastAsia="Times New Roman" w:hAnsi="Arial" w:cs="Arial"/>
          <w:sz w:val="22"/>
          <w:szCs w:val="22"/>
          <w:bdr w:val="none" w:sz="0" w:space="0" w:color="auto"/>
          <w:lang w:val="it-IT"/>
        </w:rPr>
        <w:t>n</w:t>
      </w:r>
      <w:proofErr w:type="spellEnd"/>
      <w:r w:rsidRPr="00294998">
        <w:rPr>
          <w:rFonts w:ascii="Arial" w:eastAsia="Times New Roman" w:hAnsi="Arial" w:cs="Arial"/>
          <w:sz w:val="22"/>
          <w:szCs w:val="22"/>
          <w:bdr w:val="none" w:sz="0" w:space="0" w:color="auto"/>
          <w:lang w:val="it-IT"/>
        </w:rPr>
        <w:t xml:space="preserve">: </w:t>
      </w:r>
      <w:r w:rsidRPr="00294998">
        <w:rPr>
          <w:rFonts w:ascii="Arial" w:eastAsia="Times New Roman" w:hAnsi="Arial" w:cs="Arial"/>
          <w:i/>
          <w:iCs/>
          <w:sz w:val="22"/>
          <w:szCs w:val="22"/>
          <w:bdr w:val="none" w:sz="0" w:space="0" w:color="auto"/>
          <w:lang w:val="it-IT"/>
        </w:rPr>
        <w:t xml:space="preserve">Imbrocchiamola, No Ecomafia Tour, </w:t>
      </w:r>
      <w:proofErr w:type="spellStart"/>
      <w:r w:rsidRPr="00294998">
        <w:rPr>
          <w:rFonts w:ascii="Arial" w:eastAsia="Times New Roman" w:hAnsi="Arial" w:cs="Arial"/>
          <w:i/>
          <w:iCs/>
          <w:sz w:val="22"/>
          <w:szCs w:val="22"/>
          <w:bdr w:val="none" w:sz="0" w:space="0" w:color="auto"/>
          <w:lang w:val="it-IT"/>
        </w:rPr>
        <w:t>Nontisordardimé</w:t>
      </w:r>
      <w:proofErr w:type="spellEnd"/>
      <w:r w:rsidRPr="00294998">
        <w:rPr>
          <w:rFonts w:ascii="Arial" w:eastAsia="Times New Roman" w:hAnsi="Arial" w:cs="Arial"/>
          <w:i/>
          <w:iCs/>
          <w:sz w:val="22"/>
          <w:szCs w:val="22"/>
          <w:bdr w:val="none" w:sz="0" w:space="0" w:color="auto"/>
          <w:lang w:val="it-IT"/>
        </w:rPr>
        <w:t>, Spiagge e Fondali Puliti, Ridurre si può, La festa dell’albero, 100 strade per giocare</w:t>
      </w:r>
    </w:p>
    <w:p w14:paraId="2C7E9FE7" w14:textId="77777777" w:rsidR="00AA7757" w:rsidRPr="00294998" w:rsidRDefault="00AA7757" w:rsidP="005018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ascii="Arial" w:eastAsia="Times New Roman" w:hAnsi="Arial" w:cs="Arial"/>
          <w:bCs/>
          <w:i/>
          <w:iCs/>
          <w:sz w:val="22"/>
          <w:szCs w:val="20"/>
          <w:bdr w:val="none" w:sz="0" w:space="0" w:color="auto"/>
          <w:lang w:val="it-IT"/>
        </w:rPr>
      </w:pPr>
      <w:r w:rsidRPr="00294998">
        <w:rPr>
          <w:rFonts w:ascii="Arial" w:eastAsia="Times New Roman" w:hAnsi="Arial" w:cs="Arial"/>
          <w:bCs/>
          <w:i/>
          <w:iCs/>
          <w:sz w:val="22"/>
          <w:szCs w:val="20"/>
          <w:bdr w:val="none" w:sz="0" w:space="0" w:color="auto"/>
          <w:lang w:val="it-IT"/>
        </w:rPr>
        <w:t>Giornata mondiale dell’acqua</w:t>
      </w:r>
    </w:p>
    <w:p w14:paraId="09466522" w14:textId="77777777" w:rsidR="00AA7757" w:rsidRPr="00294998" w:rsidRDefault="00AA7757" w:rsidP="005018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ascii="Arial" w:eastAsia="Times New Roman" w:hAnsi="Arial" w:cs="Arial"/>
          <w:bCs/>
          <w:i/>
          <w:iCs/>
          <w:sz w:val="22"/>
          <w:szCs w:val="20"/>
          <w:bdr w:val="none" w:sz="0" w:space="0" w:color="auto"/>
          <w:lang w:val="it-IT"/>
        </w:rPr>
      </w:pPr>
      <w:r w:rsidRPr="00294998">
        <w:rPr>
          <w:rFonts w:ascii="Arial" w:eastAsia="Times New Roman" w:hAnsi="Arial" w:cs="Arial"/>
          <w:bCs/>
          <w:i/>
          <w:iCs/>
          <w:sz w:val="22"/>
          <w:szCs w:val="20"/>
          <w:bdr w:val="none" w:sz="0" w:space="0" w:color="auto"/>
          <w:lang w:val="it-IT"/>
        </w:rPr>
        <w:t>Muri della gentilezza</w:t>
      </w:r>
    </w:p>
    <w:p w14:paraId="32E8E82D" w14:textId="77777777" w:rsidR="00AA7757" w:rsidRPr="00717375" w:rsidRDefault="00AA7757" w:rsidP="0050184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ascii="Arial" w:eastAsia="Times New Roman" w:hAnsi="Arial" w:cs="Arial"/>
          <w:bCs/>
          <w:i/>
          <w:iCs/>
          <w:sz w:val="22"/>
          <w:szCs w:val="20"/>
          <w:bdr w:val="none" w:sz="0" w:space="0" w:color="auto"/>
        </w:rPr>
      </w:pPr>
      <w:r w:rsidRPr="00717375">
        <w:rPr>
          <w:rFonts w:ascii="Arial" w:eastAsia="Times New Roman" w:hAnsi="Arial" w:cs="Arial"/>
          <w:bCs/>
          <w:i/>
          <w:iCs/>
          <w:sz w:val="22"/>
          <w:szCs w:val="20"/>
          <w:bdr w:val="none" w:sz="0" w:space="0" w:color="auto"/>
        </w:rPr>
        <w:t>Domenica senza auto</w:t>
      </w:r>
    </w:p>
    <w:p w14:paraId="0111329A" w14:textId="0F4B5249" w:rsidR="003955D3" w:rsidRDefault="003955D3" w:rsidP="0050184E">
      <w:pPr>
        <w:pStyle w:val="Formatvorlage2"/>
        <w:numPr>
          <w:ilvl w:val="0"/>
          <w:numId w:val="2"/>
        </w:numPr>
        <w:spacing w:line="360" w:lineRule="auto"/>
        <w:ind w:left="357" w:hanging="357"/>
        <w:jc w:val="both"/>
        <w:rPr>
          <w:rFonts w:cs="Arial"/>
          <w:szCs w:val="22"/>
        </w:rPr>
      </w:pPr>
      <w:r>
        <w:rPr>
          <w:rFonts w:cs="Arial"/>
          <w:szCs w:val="22"/>
        </w:rPr>
        <w:t xml:space="preserve">Anstelle eines Flyers ist es auch möglich, die eigene Initiative in einem anderen Format (Video, Comicstrip, Slideshow, Power Point) </w:t>
      </w:r>
      <w:r w:rsidR="006F5DA4">
        <w:rPr>
          <w:rFonts w:cs="Arial"/>
          <w:szCs w:val="22"/>
        </w:rPr>
        <w:t>unter Nutzung</w:t>
      </w:r>
      <w:r w:rsidR="00A9649E">
        <w:rPr>
          <w:rFonts w:cs="Arial"/>
          <w:szCs w:val="22"/>
        </w:rPr>
        <w:t xml:space="preserve"> andere</w:t>
      </w:r>
      <w:r w:rsidR="006F5DA4">
        <w:rPr>
          <w:rFonts w:cs="Arial"/>
          <w:szCs w:val="22"/>
        </w:rPr>
        <w:t>r</w:t>
      </w:r>
      <w:r>
        <w:rPr>
          <w:rFonts w:cs="Arial"/>
          <w:szCs w:val="22"/>
        </w:rPr>
        <w:t xml:space="preserve"> Tools zu erstellen.</w:t>
      </w:r>
      <w:bookmarkStart w:id="8" w:name="_Hlk145833544"/>
      <w:r w:rsidR="00A9649E" w:rsidRPr="00A9649E">
        <w:rPr>
          <w:rFonts w:cs="Arial"/>
          <w:szCs w:val="22"/>
        </w:rPr>
        <w:t xml:space="preserve"> </w:t>
      </w:r>
      <w:r w:rsidR="00A9649E">
        <w:rPr>
          <w:rFonts w:cs="Arial"/>
          <w:szCs w:val="22"/>
        </w:rPr>
        <w:t>Auf der Seite des Bildungsservers</w:t>
      </w:r>
      <w:r w:rsidR="00A9649E" w:rsidRPr="00882048">
        <w:rPr>
          <w:rFonts w:cs="Arial"/>
          <w:szCs w:val="22"/>
        </w:rPr>
        <w:t xml:space="preserve"> </w:t>
      </w:r>
      <w:r w:rsidR="00A9649E">
        <w:rPr>
          <w:rFonts w:cs="Arial"/>
          <w:szCs w:val="22"/>
        </w:rPr>
        <w:t>des Landes Sachsen-Anhalt sind nützliche digitale Werkzeuge und Tools (</w:t>
      </w:r>
      <w:r w:rsidR="00A9649E" w:rsidRPr="0074694C">
        <w:rPr>
          <w:rFonts w:cs="Arial"/>
          <w:szCs w:val="22"/>
        </w:rPr>
        <w:t>hier der Link zur Seite des Bildungsservers: </w:t>
      </w:r>
      <w:hyperlink r:id="rId8" w:tgtFrame="_blank" w:history="1">
        <w:r w:rsidR="00A9649E" w:rsidRPr="0074694C">
          <w:rPr>
            <w:rStyle w:val="Hyperlink"/>
            <w:rFonts w:cs="Arial"/>
            <w:szCs w:val="22"/>
          </w:rPr>
          <w:t>Werkzeuge/Tools (bildung-lsa.de)</w:t>
        </w:r>
      </w:hyperlink>
      <w:r w:rsidR="00A9649E">
        <w:rPr>
          <w:rFonts w:cs="Arial"/>
          <w:szCs w:val="22"/>
        </w:rPr>
        <w:t>) aufgelistet, die den Datenschutzrichtlinien gerecht werden.</w:t>
      </w:r>
      <w:bookmarkEnd w:id="8"/>
    </w:p>
    <w:p w14:paraId="22EEAA4D" w14:textId="171A352E" w:rsidR="003955D3" w:rsidRPr="001A617A" w:rsidRDefault="00AA7757" w:rsidP="0050184E">
      <w:pPr>
        <w:pStyle w:val="berschrift2"/>
        <w:numPr>
          <w:ilvl w:val="0"/>
          <w:numId w:val="1"/>
        </w:numPr>
        <w:spacing w:before="120" w:after="120"/>
        <w:ind w:left="357" w:hanging="357"/>
        <w:rPr>
          <w:rFonts w:ascii="Arial" w:hAnsi="Arial" w:cs="Arial"/>
          <w:b/>
          <w:color w:val="auto"/>
          <w:sz w:val="22"/>
          <w:szCs w:val="22"/>
          <w:lang w:val="de-DE"/>
        </w:rPr>
      </w:pPr>
      <w:r>
        <w:rPr>
          <w:rFonts w:ascii="Arial" w:hAnsi="Arial" w:cs="Arial"/>
          <w:b/>
          <w:color w:val="auto"/>
          <w:sz w:val="22"/>
          <w:szCs w:val="22"/>
          <w:lang w:val="de-DE"/>
        </w:rPr>
        <w:t>L</w:t>
      </w:r>
      <w:r w:rsidR="003955D3" w:rsidRPr="001A617A">
        <w:rPr>
          <w:rFonts w:ascii="Arial" w:hAnsi="Arial" w:cs="Arial"/>
          <w:b/>
          <w:color w:val="auto"/>
          <w:sz w:val="22"/>
          <w:szCs w:val="22"/>
          <w:lang w:val="de-DE"/>
        </w:rPr>
        <w:t>iteratur- und Quellenverzeichnis</w:t>
      </w:r>
    </w:p>
    <w:p w14:paraId="6D4744CF" w14:textId="3B41CBFF" w:rsidR="00CC69F7" w:rsidRPr="0050184E" w:rsidRDefault="003955D3" w:rsidP="00CA5E40">
      <w:pPr>
        <w:pStyle w:val="Formatvorlage2"/>
        <w:numPr>
          <w:ilvl w:val="0"/>
          <w:numId w:val="2"/>
        </w:numPr>
        <w:ind w:left="357" w:hanging="357"/>
        <w:jc w:val="both"/>
        <w:rPr>
          <w:rFonts w:cs="Arial"/>
          <w:szCs w:val="22"/>
          <w:lang w:val="it-IT"/>
        </w:rPr>
      </w:pPr>
      <w:r w:rsidRPr="000C2642">
        <w:rPr>
          <w:rFonts w:cs="Arial"/>
          <w:szCs w:val="22"/>
          <w:lang w:val="it-IT"/>
        </w:rPr>
        <w:t xml:space="preserve">Galdo, Antonio. (22.04.2022): </w:t>
      </w:r>
      <w:r w:rsidRPr="000C2642">
        <w:rPr>
          <w:rFonts w:cs="Arial"/>
          <w:i/>
          <w:iCs/>
          <w:szCs w:val="22"/>
          <w:lang w:val="it-IT"/>
        </w:rPr>
        <w:t>Giornata della Terra: 10 cose che possiamo fare tutti</w:t>
      </w:r>
      <w:r w:rsidRPr="000C2642">
        <w:rPr>
          <w:rFonts w:cs="Arial"/>
          <w:szCs w:val="22"/>
          <w:lang w:val="it-IT"/>
        </w:rPr>
        <w:t xml:space="preserve">, </w:t>
      </w:r>
      <w:r w:rsidRPr="00F52CC8">
        <w:rPr>
          <w:rFonts w:cs="Arial"/>
          <w:szCs w:val="22"/>
          <w:lang w:val="it-IT"/>
        </w:rPr>
        <w:t>https://www.nonsprecare.it/giornata-della-terra</w:t>
      </w:r>
      <w:r w:rsidRPr="000C2642">
        <w:rPr>
          <w:rFonts w:cs="Arial"/>
          <w:szCs w:val="22"/>
          <w:lang w:val="it-IT"/>
        </w:rPr>
        <w:t xml:space="preserve"> (Stand: </w:t>
      </w:r>
      <w:r>
        <w:rPr>
          <w:rFonts w:cs="Arial"/>
          <w:szCs w:val="22"/>
          <w:lang w:val="it-IT"/>
        </w:rPr>
        <w:t>11</w:t>
      </w:r>
      <w:r w:rsidRPr="000C2642">
        <w:rPr>
          <w:rFonts w:cs="Arial"/>
          <w:szCs w:val="22"/>
          <w:lang w:val="it-IT"/>
        </w:rPr>
        <w:t>.09.2022).</w:t>
      </w:r>
    </w:p>
    <w:sectPr w:rsidR="00CC69F7" w:rsidRPr="0050184E" w:rsidSect="00760A86">
      <w:headerReference w:type="default" r:id="rId9"/>
      <w:footerReference w:type="default" r:id="rId10"/>
      <w:pgSz w:w="11900" w:h="16840"/>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AA31C" w14:textId="77777777" w:rsidR="00D208AA" w:rsidRDefault="00D208AA">
      <w:r>
        <w:separator/>
      </w:r>
    </w:p>
  </w:endnote>
  <w:endnote w:type="continuationSeparator" w:id="0">
    <w:p w14:paraId="0F49AE63" w14:textId="77777777" w:rsidR="00D208AA" w:rsidRDefault="00D2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5AA1B94B" w14:textId="77777777" w:rsidR="006744D1" w:rsidRPr="006744D1" w:rsidRDefault="006744D1" w:rsidP="006744D1">
        <w:pPr>
          <w:pStyle w:val="Fuzeile"/>
          <w:pBdr>
            <w:top w:val="single" w:sz="4" w:space="1" w:color="auto"/>
          </w:pBdr>
          <w:tabs>
            <w:tab w:val="clear" w:pos="9072"/>
          </w:tabs>
          <w:ind w:right="-2"/>
          <w:rPr>
            <w:rFonts w:ascii="Arial" w:hAnsi="Arial" w:cs="Arial"/>
            <w:sz w:val="16"/>
            <w:szCs w:val="16"/>
            <w:lang w:val="de-DE"/>
          </w:rPr>
        </w:pPr>
        <w:r w:rsidRPr="006744D1">
          <w:rPr>
            <w:rFonts w:ascii="Arial" w:hAnsi="Arial" w:cs="Arial"/>
            <w:sz w:val="16"/>
            <w:szCs w:val="16"/>
            <w:lang w:val="de-DE"/>
          </w:rPr>
          <w:t xml:space="preserve">Quelle: </w:t>
        </w:r>
        <w:r w:rsidRPr="006744D1">
          <w:rPr>
            <w:rFonts w:ascii="Arial" w:hAnsi="Arial" w:cs="Arial"/>
            <w:sz w:val="16"/>
            <w:szCs w:val="16"/>
            <w:lang w:val="de-DE" w:eastAsia="de-DE"/>
          </w:rPr>
          <w:t>Landesinstitut für Schulqualität und Lehrerbildung Sachsen-Anhalt (LISA)</w:t>
        </w:r>
        <w:r w:rsidRPr="006744D1">
          <w:rPr>
            <w:rFonts w:ascii="Arial" w:hAnsi="Arial" w:cs="Arial"/>
            <w:sz w:val="16"/>
            <w:szCs w:val="16"/>
            <w:lang w:val="de-DE"/>
          </w:rPr>
          <w:t xml:space="preserve"> (http://www.bildung-lsa.de) | Lizenz: (CC BY-SA 4.0)</w:t>
        </w:r>
      </w:p>
      <w:p w14:paraId="5A1EEF3E" w14:textId="07762D9E" w:rsidR="0046187C" w:rsidRPr="00FC045F" w:rsidRDefault="003955D3" w:rsidP="006744D1">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6744D1">
          <w:rPr>
            <w:rFonts w:ascii="Arial" w:hAnsi="Arial" w:cs="Arial"/>
            <w:noProof/>
            <w:sz w:val="20"/>
            <w:szCs w:val="20"/>
          </w:rPr>
          <w:t>6</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AA371" w14:textId="77777777" w:rsidR="00D208AA" w:rsidRDefault="00D208AA">
      <w:r>
        <w:separator/>
      </w:r>
    </w:p>
  </w:footnote>
  <w:footnote w:type="continuationSeparator" w:id="0">
    <w:p w14:paraId="2C3B58FB" w14:textId="77777777" w:rsidR="00D208AA" w:rsidRDefault="00D2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2742" w14:textId="7A668ECC" w:rsidR="0046187C" w:rsidRPr="00BF3F12" w:rsidRDefault="003955D3" w:rsidP="0046187C">
    <w:pPr>
      <w:pStyle w:val="Kopfzeile"/>
      <w:pBdr>
        <w:bottom w:val="single" w:sz="4" w:space="1" w:color="auto"/>
      </w:pBdr>
      <w:tabs>
        <w:tab w:val="clear" w:pos="9072"/>
        <w:tab w:val="right" w:pos="9639"/>
      </w:tabs>
      <w:ind w:right="-7"/>
      <w:rPr>
        <w:rFonts w:ascii="Arial" w:hAnsi="Arial" w:cs="Arial"/>
        <w:sz w:val="20"/>
        <w:szCs w:val="20"/>
        <w:lang w:val="de-DE"/>
      </w:rPr>
    </w:pPr>
    <w:r>
      <w:rPr>
        <w:rFonts w:ascii="Arial" w:hAnsi="Arial" w:cs="Arial"/>
        <w:sz w:val="20"/>
        <w:szCs w:val="20"/>
        <w:lang w:val="de-DE"/>
      </w:rPr>
      <w:t xml:space="preserve">Niveaubestimmende Aufgabe Gymnasium </w:t>
    </w:r>
    <w:r w:rsidRPr="00134E4D">
      <w:rPr>
        <w:rFonts w:ascii="Arial" w:hAnsi="Arial" w:cs="Arial"/>
        <w:sz w:val="20"/>
        <w:szCs w:val="20"/>
        <w:lang w:val="de-DE"/>
      </w:rPr>
      <w:t>Italienisch</w:t>
    </w:r>
    <w:r w:rsidRPr="0008773C">
      <w:rPr>
        <w:rFonts w:ascii="Arial" w:hAnsi="Arial" w:cs="Arial"/>
        <w:sz w:val="20"/>
        <w:szCs w:val="20"/>
        <w:lang w:val="de-DE"/>
      </w:rPr>
      <w:t>, Sjg.</w:t>
    </w:r>
    <w:r w:rsidR="00294998">
      <w:rPr>
        <w:rFonts w:ascii="Arial" w:hAnsi="Arial" w:cs="Arial"/>
        <w:sz w:val="20"/>
        <w:szCs w:val="20"/>
        <w:lang w:val="de-DE"/>
      </w:rPr>
      <w:t>11/</w:t>
    </w:r>
    <w:r>
      <w:rPr>
        <w:rFonts w:ascii="Arial" w:hAnsi="Arial" w:cs="Arial"/>
        <w:sz w:val="20"/>
        <w:szCs w:val="20"/>
        <w:lang w:val="de-DE"/>
      </w:rPr>
      <w:t>12</w:t>
    </w:r>
    <w:r>
      <w:rPr>
        <w:rFonts w:ascii="Arial" w:hAnsi="Arial" w:cs="Arial"/>
        <w:sz w:val="20"/>
        <w:szCs w:val="20"/>
        <w:lang w:val="de-DE"/>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A4D"/>
    <w:multiLevelType w:val="hybridMultilevel"/>
    <w:tmpl w:val="A140B19A"/>
    <w:lvl w:ilvl="0" w:tplc="17E4D5A6">
      <w:numFmt w:val="bullet"/>
      <w:pStyle w:val="Formatvorlage2"/>
      <w:lvlText w:val="–"/>
      <w:lvlJc w:val="left"/>
      <w:pPr>
        <w:tabs>
          <w:tab w:val="num" w:pos="499"/>
        </w:tabs>
        <w:ind w:left="499" w:hanging="499"/>
      </w:pPr>
      <w:rPr>
        <w:rFonts w:ascii="Arial" w:eastAsia="Times New Roman" w:hAnsi="Aria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9944C6"/>
    <w:multiLevelType w:val="hybridMultilevel"/>
    <w:tmpl w:val="1B8C39D2"/>
    <w:lvl w:ilvl="0" w:tplc="14C0474A">
      <w:numFmt w:val="bullet"/>
      <w:lvlText w:val="–"/>
      <w:lvlJc w:val="left"/>
      <w:pPr>
        <w:ind w:left="720" w:hanging="360"/>
      </w:pPr>
      <w:rPr>
        <w:rFonts w:ascii="Arial" w:eastAsia="Times New Roman" w:hAnsi="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B434B6"/>
    <w:multiLevelType w:val="hybridMultilevel"/>
    <w:tmpl w:val="C6CC274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D3"/>
    <w:rsid w:val="000470E8"/>
    <w:rsid w:val="000E06E5"/>
    <w:rsid w:val="00107901"/>
    <w:rsid w:val="0013761A"/>
    <w:rsid w:val="00273104"/>
    <w:rsid w:val="00293A3D"/>
    <w:rsid w:val="00294998"/>
    <w:rsid w:val="0033265A"/>
    <w:rsid w:val="003955D3"/>
    <w:rsid w:val="00414905"/>
    <w:rsid w:val="0045032B"/>
    <w:rsid w:val="00460542"/>
    <w:rsid w:val="0046187C"/>
    <w:rsid w:val="0047470A"/>
    <w:rsid w:val="00495FE5"/>
    <w:rsid w:val="004E171D"/>
    <w:rsid w:val="0050184E"/>
    <w:rsid w:val="005175CB"/>
    <w:rsid w:val="00662857"/>
    <w:rsid w:val="006744D1"/>
    <w:rsid w:val="00693693"/>
    <w:rsid w:val="006A6ACB"/>
    <w:rsid w:val="006B0469"/>
    <w:rsid w:val="006F5DA4"/>
    <w:rsid w:val="00717375"/>
    <w:rsid w:val="00760A86"/>
    <w:rsid w:val="007A11A5"/>
    <w:rsid w:val="007C6BE9"/>
    <w:rsid w:val="007E0A54"/>
    <w:rsid w:val="007F4E29"/>
    <w:rsid w:val="008D697D"/>
    <w:rsid w:val="00944B0C"/>
    <w:rsid w:val="0099204D"/>
    <w:rsid w:val="00A9649E"/>
    <w:rsid w:val="00AA7757"/>
    <w:rsid w:val="00AC22CB"/>
    <w:rsid w:val="00AF1AB4"/>
    <w:rsid w:val="00B23035"/>
    <w:rsid w:val="00B53E9E"/>
    <w:rsid w:val="00C9532C"/>
    <w:rsid w:val="00CA5E40"/>
    <w:rsid w:val="00CC5F10"/>
    <w:rsid w:val="00CC69F7"/>
    <w:rsid w:val="00D208AA"/>
    <w:rsid w:val="00D92ECC"/>
    <w:rsid w:val="00DC24C4"/>
    <w:rsid w:val="00E0336D"/>
    <w:rsid w:val="00E2126E"/>
    <w:rsid w:val="00E332DB"/>
    <w:rsid w:val="00E818DD"/>
    <w:rsid w:val="00F37249"/>
    <w:rsid w:val="00F52CC8"/>
    <w:rsid w:val="00FE3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6C4A"/>
  <w15:docId w15:val="{F81702F6-CAC3-474B-AE93-EB339E74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955D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erschrift1">
    <w:name w:val="heading 1"/>
    <w:basedOn w:val="Standard"/>
    <w:next w:val="Standard"/>
    <w:link w:val="berschrift1Zchn"/>
    <w:uiPriority w:val="9"/>
    <w:qFormat/>
    <w:rsid w:val="003955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955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5D3"/>
    <w:rPr>
      <w:rFonts w:asciiTheme="majorHAnsi" w:eastAsiaTheme="majorEastAsia" w:hAnsiTheme="majorHAnsi" w:cstheme="majorBidi"/>
      <w:color w:val="2F5496" w:themeColor="accent1" w:themeShade="BF"/>
      <w:sz w:val="32"/>
      <w:szCs w:val="32"/>
      <w:bdr w:val="nil"/>
      <w:lang w:val="en-US"/>
    </w:rPr>
  </w:style>
  <w:style w:type="character" w:customStyle="1" w:styleId="berschrift2Zchn">
    <w:name w:val="Überschrift 2 Zchn"/>
    <w:basedOn w:val="Absatz-Standardschriftart"/>
    <w:link w:val="berschrift2"/>
    <w:uiPriority w:val="9"/>
    <w:rsid w:val="003955D3"/>
    <w:rPr>
      <w:rFonts w:asciiTheme="majorHAnsi" w:eastAsiaTheme="majorEastAsia" w:hAnsiTheme="majorHAnsi" w:cstheme="majorBidi"/>
      <w:color w:val="2F5496" w:themeColor="accent1" w:themeShade="BF"/>
      <w:sz w:val="26"/>
      <w:szCs w:val="26"/>
      <w:bdr w:val="nil"/>
      <w:lang w:val="en-US"/>
    </w:rPr>
  </w:style>
  <w:style w:type="character" w:styleId="Hyperlink">
    <w:name w:val="Hyperlink"/>
    <w:rsid w:val="003955D3"/>
    <w:rPr>
      <w:u w:val="single"/>
    </w:rPr>
  </w:style>
  <w:style w:type="paragraph" w:styleId="Listenabsatz">
    <w:name w:val="List Paragraph"/>
    <w:basedOn w:val="Standard"/>
    <w:uiPriority w:val="34"/>
    <w:qFormat/>
    <w:rsid w:val="003955D3"/>
    <w:pPr>
      <w:ind w:left="720"/>
      <w:contextualSpacing/>
    </w:pPr>
  </w:style>
  <w:style w:type="table" w:styleId="Tabellenraster">
    <w:name w:val="Table Grid"/>
    <w:basedOn w:val="NormaleTabelle"/>
    <w:uiPriority w:val="39"/>
    <w:rsid w:val="003955D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55D3"/>
    <w:pPr>
      <w:tabs>
        <w:tab w:val="center" w:pos="4536"/>
        <w:tab w:val="right" w:pos="9072"/>
      </w:tabs>
    </w:pPr>
  </w:style>
  <w:style w:type="character" w:customStyle="1" w:styleId="KopfzeileZchn">
    <w:name w:val="Kopfzeile Zchn"/>
    <w:basedOn w:val="Absatz-Standardschriftart"/>
    <w:link w:val="Kopfzeile"/>
    <w:uiPriority w:val="99"/>
    <w:rsid w:val="003955D3"/>
    <w:rPr>
      <w:rFonts w:ascii="Times New Roman" w:eastAsia="Arial Unicode MS" w:hAnsi="Times New Roman" w:cs="Times New Roman"/>
      <w:sz w:val="24"/>
      <w:szCs w:val="24"/>
      <w:bdr w:val="nil"/>
      <w:lang w:val="en-US"/>
    </w:rPr>
  </w:style>
  <w:style w:type="paragraph" w:styleId="Fuzeile">
    <w:name w:val="footer"/>
    <w:basedOn w:val="Standard"/>
    <w:link w:val="FuzeileZchn"/>
    <w:uiPriority w:val="99"/>
    <w:unhideWhenUsed/>
    <w:rsid w:val="003955D3"/>
    <w:pPr>
      <w:tabs>
        <w:tab w:val="center" w:pos="4536"/>
        <w:tab w:val="right" w:pos="9072"/>
      </w:tabs>
    </w:pPr>
  </w:style>
  <w:style w:type="character" w:customStyle="1" w:styleId="FuzeileZchn">
    <w:name w:val="Fußzeile Zchn"/>
    <w:basedOn w:val="Absatz-Standardschriftart"/>
    <w:link w:val="Fuzeile"/>
    <w:uiPriority w:val="99"/>
    <w:rsid w:val="003955D3"/>
    <w:rPr>
      <w:rFonts w:ascii="Times New Roman" w:eastAsia="Arial Unicode MS" w:hAnsi="Times New Roman" w:cs="Times New Roman"/>
      <w:sz w:val="24"/>
      <w:szCs w:val="24"/>
      <w:bdr w:val="nil"/>
      <w:lang w:val="en-US"/>
    </w:rPr>
  </w:style>
  <w:style w:type="paragraph" w:customStyle="1" w:styleId="Formatvorlage2">
    <w:name w:val="Formatvorlage 2"/>
    <w:next w:val="Standard"/>
    <w:qFormat/>
    <w:rsid w:val="003955D3"/>
    <w:pPr>
      <w:numPr>
        <w:numId w:val="3"/>
      </w:numPr>
      <w:spacing w:after="0" w:line="240" w:lineRule="auto"/>
    </w:pPr>
    <w:rPr>
      <w:rFonts w:ascii="Arial" w:eastAsia="Times New Roman" w:hAnsi="Arial" w:cs="Times New Roman"/>
      <w:szCs w:val="24"/>
      <w:lang w:eastAsia="de-DE"/>
    </w:rPr>
  </w:style>
  <w:style w:type="paragraph" w:styleId="StandardWeb">
    <w:name w:val="Normal (Web)"/>
    <w:basedOn w:val="Standard"/>
    <w:uiPriority w:val="99"/>
    <w:semiHidden/>
    <w:unhideWhenUsed/>
    <w:rsid w:val="00FE359E"/>
  </w:style>
  <w:style w:type="character" w:styleId="BesuchterLink">
    <w:name w:val="FollowedHyperlink"/>
    <w:basedOn w:val="Absatz-Standardschriftart"/>
    <w:uiPriority w:val="99"/>
    <w:semiHidden/>
    <w:unhideWhenUsed/>
    <w:rsid w:val="00A96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2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ck.bildung-lsa.de/informationsportal/unterricht/schulformuebergreifende_themen/digitalitaet_in_der_schulischen_bildung/angebote_fuer_lehrkraefte/digitale_werkzeuge_und_medien_nutzen/werkzeuge_tools.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12184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Bushnaq</dc:creator>
  <cp:keywords/>
  <dc:description/>
  <cp:lastModifiedBy>Reinpold, Carmen</cp:lastModifiedBy>
  <cp:revision>10</cp:revision>
  <cp:lastPrinted>2023-03-16T13:02:00Z</cp:lastPrinted>
  <dcterms:created xsi:type="dcterms:W3CDTF">2023-09-17T12:53:00Z</dcterms:created>
  <dcterms:modified xsi:type="dcterms:W3CDTF">2024-02-21T12:33:00Z</dcterms:modified>
</cp:coreProperties>
</file>