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889" w:type="dxa"/>
        <w:tblCellMar>
          <w:top w:w="85" w:type="dxa"/>
          <w:bottom w:w="85" w:type="dxa"/>
        </w:tblCellMar>
        <w:tblLook w:val="04A0" w:firstRow="1" w:lastRow="0" w:firstColumn="1" w:lastColumn="0" w:noHBand="0" w:noVBand="1"/>
      </w:tblPr>
      <w:tblGrid>
        <w:gridCol w:w="9889"/>
      </w:tblGrid>
      <w:tr w:rsidR="005C6D35" w:rsidTr="00593537">
        <w:tc>
          <w:tcPr>
            <w:tcW w:w="9889" w:type="dxa"/>
            <w:tcBorders>
              <w:top w:val="single" w:sz="4" w:space="0" w:color="auto"/>
              <w:left w:val="single" w:sz="4" w:space="0" w:color="auto"/>
              <w:bottom w:val="single" w:sz="4" w:space="0" w:color="auto"/>
              <w:right w:val="single" w:sz="4" w:space="0" w:color="auto"/>
            </w:tcBorders>
            <w:shd w:val="clear" w:color="auto" w:fill="006600"/>
          </w:tcPr>
          <w:p w:rsidR="005C6D35" w:rsidRDefault="005C6D35">
            <w:pPr>
              <w:spacing w:before="240"/>
              <w:jc w:val="center"/>
              <w:rPr>
                <w:b/>
                <w:color w:val="FFFFFF" w:themeColor="background1"/>
                <w:sz w:val="32"/>
                <w:szCs w:val="32"/>
              </w:rPr>
            </w:pPr>
            <w:bookmarkStart w:id="0" w:name="_Toc443479824"/>
            <w:r>
              <w:rPr>
                <w:b/>
                <w:color w:val="FFFFFF" w:themeColor="background1"/>
                <w:sz w:val="32"/>
                <w:szCs w:val="32"/>
              </w:rPr>
              <w:t xml:space="preserve">Niveaubestimmende Aufgabe </w:t>
            </w:r>
          </w:p>
          <w:p w:rsidR="005C6D35" w:rsidRDefault="005C6D35">
            <w:pPr>
              <w:jc w:val="center"/>
              <w:rPr>
                <w:b/>
                <w:color w:val="FFFFFF" w:themeColor="background1"/>
                <w:sz w:val="32"/>
                <w:szCs w:val="32"/>
              </w:rPr>
            </w:pPr>
            <w:r>
              <w:rPr>
                <w:b/>
                <w:color w:val="FFFFFF" w:themeColor="background1"/>
                <w:sz w:val="32"/>
                <w:szCs w:val="32"/>
              </w:rPr>
              <w:t>zum Fachlehrplan Geschichte Gymnasium</w:t>
            </w:r>
          </w:p>
          <w:p w:rsidR="005C6D35" w:rsidRDefault="005C6D35">
            <w:pPr>
              <w:jc w:val="center"/>
              <w:rPr>
                <w:b/>
                <w:color w:val="FFFFFF" w:themeColor="background1"/>
                <w:sz w:val="32"/>
                <w:szCs w:val="32"/>
              </w:rPr>
            </w:pPr>
          </w:p>
          <w:p w:rsidR="005C6D35" w:rsidRDefault="009C6BF0">
            <w:pPr>
              <w:jc w:val="center"/>
              <w:rPr>
                <w:b/>
                <w:color w:val="FFFFFF" w:themeColor="background1"/>
                <w:sz w:val="28"/>
                <w:szCs w:val="28"/>
              </w:rPr>
            </w:pPr>
            <w:r>
              <w:rPr>
                <w:b/>
                <w:color w:val="FFFFFF" w:themeColor="background1"/>
                <w:sz w:val="28"/>
                <w:szCs w:val="28"/>
              </w:rPr>
              <w:t>Aussagen einer Quelle einschätzen</w:t>
            </w:r>
            <w:r w:rsidR="00C93205">
              <w:rPr>
                <w:b/>
                <w:color w:val="FFFFFF" w:themeColor="background1"/>
                <w:sz w:val="28"/>
                <w:szCs w:val="28"/>
              </w:rPr>
              <w:t xml:space="preserve"> – </w:t>
            </w:r>
            <w:r w:rsidR="005C6D35">
              <w:rPr>
                <w:b/>
                <w:color w:val="FFFFFF" w:themeColor="background1"/>
                <w:sz w:val="28"/>
                <w:szCs w:val="28"/>
              </w:rPr>
              <w:br/>
            </w:r>
            <w:r w:rsidR="00C93205">
              <w:rPr>
                <w:b/>
                <w:color w:val="FFFFFF" w:themeColor="background1"/>
                <w:sz w:val="28"/>
                <w:szCs w:val="28"/>
              </w:rPr>
              <w:t>Was Grabinschriften erzählen</w:t>
            </w:r>
          </w:p>
          <w:p w:rsidR="005C6D35" w:rsidRDefault="005C6D35" w:rsidP="005C6D35">
            <w:pPr>
              <w:tabs>
                <w:tab w:val="center" w:pos="4498"/>
                <w:tab w:val="left" w:pos="6330"/>
              </w:tabs>
              <w:rPr>
                <w:color w:val="FFFFFF" w:themeColor="background1"/>
                <w:sz w:val="28"/>
                <w:szCs w:val="28"/>
              </w:rPr>
            </w:pPr>
            <w:r>
              <w:rPr>
                <w:color w:val="FFFFFF" w:themeColor="background1"/>
                <w:sz w:val="28"/>
                <w:szCs w:val="28"/>
              </w:rPr>
              <w:tab/>
              <w:t>(Schuljahrgänge 5/6)</w:t>
            </w:r>
            <w:r>
              <w:rPr>
                <w:color w:val="FFFFFF" w:themeColor="background1"/>
                <w:sz w:val="28"/>
                <w:szCs w:val="28"/>
              </w:rPr>
              <w:tab/>
            </w:r>
          </w:p>
          <w:p w:rsidR="005C6D35" w:rsidRDefault="005C6D35">
            <w:pPr>
              <w:jc w:val="center"/>
              <w:rPr>
                <w:color w:val="FFFFFF" w:themeColor="background1"/>
                <w:sz w:val="28"/>
                <w:szCs w:val="28"/>
              </w:rPr>
            </w:pPr>
          </w:p>
          <w:p w:rsidR="005C6D35" w:rsidRDefault="005C6D35">
            <w:pPr>
              <w:jc w:val="center"/>
              <w:rPr>
                <w:lang w:eastAsia="de-DE"/>
              </w:rPr>
            </w:pPr>
            <w:r>
              <w:rPr>
                <w:color w:val="FFFFFF" w:themeColor="background1"/>
                <w:sz w:val="24"/>
              </w:rPr>
              <w:t>Arbeitsstand: 11. August 2016</w:t>
            </w:r>
          </w:p>
        </w:tc>
      </w:tr>
    </w:tbl>
    <w:p w:rsidR="005C6D35" w:rsidRDefault="005C6D35" w:rsidP="005C6D35">
      <w:pPr>
        <w:pBdr>
          <w:top w:val="single" w:sz="4" w:space="0" w:color="auto"/>
        </w:pBdr>
        <w:rPr>
          <w:lang w:eastAsia="de-DE"/>
        </w:rPr>
      </w:pPr>
    </w:p>
    <w:p w:rsidR="005C6D35" w:rsidRDefault="005C6D35" w:rsidP="005C6D35">
      <w:pPr>
        <w:rPr>
          <w:lang w:eastAsia="de-DE"/>
        </w:rPr>
      </w:pPr>
    </w:p>
    <w:p w:rsidR="005C6D35" w:rsidRDefault="005C6D35" w:rsidP="005C6D35">
      <w:pPr>
        <w:jc w:val="both"/>
        <w:rPr>
          <w:lang w:eastAsia="de-DE"/>
        </w:rPr>
      </w:pPr>
      <w:r>
        <w:rPr>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hyperlink r:id="rId9" w:history="1">
        <w:r w:rsidR="00832FA7" w:rsidRPr="00924899">
          <w:rPr>
            <w:rStyle w:val="Hyperlink"/>
            <w:lang w:eastAsia="de-DE"/>
          </w:rPr>
          <w:t>siegfried.both@lisa.mb.sachsen-anhalt.de</w:t>
        </w:r>
      </w:hyperlink>
      <w:r w:rsidR="00832FA7">
        <w:rPr>
          <w:lang w:eastAsia="de-DE"/>
        </w:rPr>
        <w:t xml:space="preserve">. </w:t>
      </w:r>
      <w:r>
        <w:rPr>
          <w:lang w:eastAsia="de-DE"/>
        </w:rPr>
        <w:t xml:space="preserve"> </w:t>
      </w:r>
    </w:p>
    <w:p w:rsidR="005C6D35" w:rsidRDefault="005C6D35" w:rsidP="005C6D35">
      <w:pPr>
        <w:rPr>
          <w:lang w:eastAsia="de-DE"/>
        </w:rPr>
      </w:pPr>
    </w:p>
    <w:p w:rsidR="005C6D35" w:rsidRDefault="005C6D35" w:rsidP="005C6D35">
      <w:pPr>
        <w:rPr>
          <w:lang w:eastAsia="de-DE"/>
        </w:rPr>
      </w:pPr>
      <w:r>
        <w:rPr>
          <w:lang w:eastAsia="de-DE"/>
        </w:rPr>
        <w:t>An der Erarbeitung der niveaubestimmenden Aufgabe haben mitgewirkt:</w:t>
      </w:r>
    </w:p>
    <w:p w:rsidR="005C6D35" w:rsidRDefault="005C6D35" w:rsidP="005C6D35">
      <w:pPr>
        <w:tabs>
          <w:tab w:val="left" w:pos="4140"/>
        </w:tabs>
        <w:rPr>
          <w:rFonts w:cs="Arial"/>
          <w:color w:val="000000" w:themeColor="text1"/>
        </w:rPr>
      </w:pPr>
      <w:r>
        <w:rPr>
          <w:rFonts w:cs="Arial"/>
          <w:color w:val="000000" w:themeColor="text1"/>
        </w:rPr>
        <w:t xml:space="preserve">Dr. Both, Siegfried </w:t>
      </w:r>
      <w:r>
        <w:rPr>
          <w:rFonts w:cs="Arial"/>
          <w:color w:val="000000" w:themeColor="text1"/>
        </w:rPr>
        <w:tab/>
        <w:t>Halle (Leitung der Fachgruppe)</w:t>
      </w:r>
    </w:p>
    <w:p w:rsidR="005C6D35" w:rsidRDefault="005C6D35" w:rsidP="005C6D35">
      <w:pPr>
        <w:tabs>
          <w:tab w:val="left" w:pos="4140"/>
        </w:tabs>
        <w:rPr>
          <w:rFonts w:cs="Arial"/>
          <w:color w:val="000000" w:themeColor="text1"/>
        </w:rPr>
      </w:pPr>
      <w:r>
        <w:rPr>
          <w:rFonts w:cs="Arial"/>
          <w:color w:val="000000" w:themeColor="text1"/>
        </w:rPr>
        <w:t xml:space="preserve">Dr. </w:t>
      </w:r>
      <w:proofErr w:type="spellStart"/>
      <w:r>
        <w:rPr>
          <w:rFonts w:cs="Arial"/>
          <w:color w:val="000000" w:themeColor="text1"/>
        </w:rPr>
        <w:t>Heinecke</w:t>
      </w:r>
      <w:proofErr w:type="spellEnd"/>
      <w:r>
        <w:rPr>
          <w:rFonts w:cs="Arial"/>
          <w:color w:val="000000" w:themeColor="text1"/>
        </w:rPr>
        <w:t>, Dirk</w:t>
      </w:r>
      <w:r>
        <w:rPr>
          <w:rFonts w:cs="Arial"/>
          <w:color w:val="000000" w:themeColor="text1"/>
        </w:rPr>
        <w:tab/>
        <w:t>Naumburg</w:t>
      </w:r>
    </w:p>
    <w:p w:rsidR="005C6D35" w:rsidRDefault="005C6D35" w:rsidP="005C6D35">
      <w:pPr>
        <w:tabs>
          <w:tab w:val="left" w:pos="4140"/>
        </w:tabs>
        <w:rPr>
          <w:rFonts w:cs="Arial"/>
          <w:color w:val="000000" w:themeColor="text1"/>
        </w:rPr>
      </w:pPr>
      <w:r>
        <w:rPr>
          <w:rFonts w:cs="Arial"/>
          <w:color w:val="000000" w:themeColor="text1"/>
        </w:rPr>
        <w:t xml:space="preserve">Dr. </w:t>
      </w:r>
      <w:proofErr w:type="spellStart"/>
      <w:r>
        <w:rPr>
          <w:rFonts w:cs="Arial"/>
          <w:color w:val="000000" w:themeColor="text1"/>
        </w:rPr>
        <w:t>Lagatz</w:t>
      </w:r>
      <w:proofErr w:type="spellEnd"/>
      <w:r>
        <w:rPr>
          <w:rFonts w:cs="Arial"/>
          <w:color w:val="000000" w:themeColor="text1"/>
        </w:rPr>
        <w:t>, Uwe</w:t>
      </w:r>
      <w:r>
        <w:rPr>
          <w:rFonts w:cs="Arial"/>
          <w:color w:val="000000" w:themeColor="text1"/>
        </w:rPr>
        <w:tab/>
        <w:t>Wernigerode</w:t>
      </w:r>
    </w:p>
    <w:p w:rsidR="005C6D35" w:rsidRDefault="005C6D35" w:rsidP="005C6D35">
      <w:pPr>
        <w:tabs>
          <w:tab w:val="left" w:pos="4140"/>
        </w:tabs>
        <w:rPr>
          <w:rFonts w:cs="Arial"/>
          <w:color w:val="000000" w:themeColor="text1"/>
        </w:rPr>
      </w:pPr>
      <w:r>
        <w:rPr>
          <w:rFonts w:cs="Arial"/>
          <w:color w:val="000000" w:themeColor="text1"/>
        </w:rPr>
        <w:t>Dr. Schulze, Renate</w:t>
      </w:r>
      <w:r>
        <w:rPr>
          <w:rFonts w:cs="Arial"/>
          <w:color w:val="000000" w:themeColor="text1"/>
        </w:rPr>
        <w:tab/>
        <w:t>Dessau-Roßlau</w:t>
      </w:r>
    </w:p>
    <w:p w:rsidR="005C6D35" w:rsidRDefault="005C6D35" w:rsidP="005C6D35">
      <w:pPr>
        <w:tabs>
          <w:tab w:val="left" w:pos="4140"/>
        </w:tabs>
        <w:rPr>
          <w:rFonts w:cs="Arial"/>
          <w:color w:val="000000" w:themeColor="text1"/>
        </w:rPr>
      </w:pPr>
      <w:r>
        <w:rPr>
          <w:rFonts w:cs="Arial"/>
          <w:color w:val="000000" w:themeColor="text1"/>
        </w:rPr>
        <w:t xml:space="preserve">Dr. </w:t>
      </w:r>
      <w:proofErr w:type="spellStart"/>
      <w:r>
        <w:rPr>
          <w:rFonts w:cs="Arial"/>
          <w:color w:val="000000" w:themeColor="text1"/>
        </w:rPr>
        <w:t>Wendlik</w:t>
      </w:r>
      <w:proofErr w:type="spellEnd"/>
      <w:r>
        <w:rPr>
          <w:rFonts w:cs="Arial"/>
          <w:color w:val="000000" w:themeColor="text1"/>
        </w:rPr>
        <w:t>, Steffen</w:t>
      </w:r>
      <w:r>
        <w:rPr>
          <w:rFonts w:cs="Arial"/>
          <w:color w:val="000000" w:themeColor="text1"/>
        </w:rPr>
        <w:tab/>
      </w:r>
      <w:proofErr w:type="spellStart"/>
      <w:r>
        <w:rPr>
          <w:rFonts w:cs="Arial"/>
          <w:color w:val="000000" w:themeColor="text1"/>
        </w:rPr>
        <w:t>Osterwieck</w:t>
      </w:r>
      <w:proofErr w:type="spellEnd"/>
    </w:p>
    <w:p w:rsidR="005C6D35" w:rsidRDefault="005C6D35" w:rsidP="005C6D35"/>
    <w:p w:rsidR="005C6D35" w:rsidRDefault="005C6D35" w:rsidP="005C6D35">
      <w:r>
        <w:t>Herausgeber im Auftrag des Ministeriums für Bildung des Landes Sachsen-Anhalt:</w:t>
      </w:r>
    </w:p>
    <w:p w:rsidR="005C6D35" w:rsidRDefault="005C6D35" w:rsidP="005C6D35">
      <w:pPr>
        <w:ind w:left="1560" w:right="2125"/>
      </w:pPr>
      <w:r>
        <w:t>Landesinstitut für Schulqualität und Lehrerbildung Sachsen-Anhalt</w:t>
      </w:r>
    </w:p>
    <w:p w:rsidR="005C6D35" w:rsidRDefault="005C6D35" w:rsidP="005C6D35">
      <w:pPr>
        <w:ind w:left="1560" w:right="2125"/>
      </w:pPr>
      <w:proofErr w:type="spellStart"/>
      <w:r>
        <w:t>Riebeckplatz</w:t>
      </w:r>
      <w:proofErr w:type="spellEnd"/>
      <w:r>
        <w:t xml:space="preserve"> 09</w:t>
      </w:r>
    </w:p>
    <w:p w:rsidR="005C6D35" w:rsidRDefault="005C6D35" w:rsidP="005C6D35">
      <w:pPr>
        <w:ind w:left="1560" w:right="2125"/>
      </w:pPr>
      <w:r>
        <w:t>06110 Halle</w:t>
      </w:r>
    </w:p>
    <w:p w:rsidR="005C6D35" w:rsidRDefault="005C6D35" w:rsidP="005C6D35">
      <w:pPr>
        <w:ind w:left="1560"/>
      </w:pPr>
    </w:p>
    <w:p w:rsidR="005C6D35" w:rsidRDefault="005C6D35" w:rsidP="005C6D35"/>
    <w:p w:rsidR="005C6D35" w:rsidRDefault="005C6D35" w:rsidP="005C6D35">
      <w:r>
        <w:rPr>
          <w:noProof/>
          <w:lang w:eastAsia="de-DE"/>
        </w:rPr>
        <w:drawing>
          <wp:inline distT="0" distB="0" distL="0" distR="0" wp14:anchorId="25C35B79" wp14:editId="5298F870">
            <wp:extent cx="1190625" cy="789305"/>
            <wp:effectExtent l="0" t="0" r="9525"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ublikationen$:Image_Presse:CC-OER:OER-Logo SW.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789305"/>
                    </a:xfrm>
                    <a:prstGeom prst="rect">
                      <a:avLst/>
                    </a:prstGeom>
                    <a:noFill/>
                    <a:ln>
                      <a:noFill/>
                    </a:ln>
                  </pic:spPr>
                </pic:pic>
              </a:graphicData>
            </a:graphic>
          </wp:inline>
        </w:drawing>
      </w:r>
    </w:p>
    <w:p w:rsidR="005C6D35" w:rsidRDefault="005C6D35" w:rsidP="005C6D35"/>
    <w:bookmarkEnd w:id="0"/>
    <w:p w:rsidR="001D65E7" w:rsidRPr="0088254A" w:rsidRDefault="001D65E7" w:rsidP="001D65E7">
      <w:pPr>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w:t>
      </w:r>
      <w:proofErr w:type="spellStart"/>
      <w:r w:rsidRPr="0088254A">
        <w:rPr>
          <w:rFonts w:eastAsia="Calibri" w:cs="Times New Roman"/>
          <w:sz w:val="20"/>
          <w:szCs w:val="20"/>
        </w:rPr>
        <w:t>Commons</w:t>
      </w:r>
      <w:proofErr w:type="spellEnd"/>
      <w:r w:rsidRPr="0088254A">
        <w:rPr>
          <w:rFonts w:eastAsia="Calibri" w:cs="Times New Roman"/>
          <w:sz w:val="20"/>
          <w:szCs w:val="20"/>
        </w:rPr>
        <w:t>“-Lizenz veröffentlicht.</w:t>
      </w:r>
    </w:p>
    <w:p w:rsidR="001D65E7" w:rsidRPr="0088254A" w:rsidRDefault="001D65E7" w:rsidP="001D65E7">
      <w:pPr>
        <w:spacing w:before="60"/>
        <w:rPr>
          <w:rFonts w:eastAsia="Calibri" w:cs="Arial"/>
          <w:sz w:val="20"/>
          <w:szCs w:val="20"/>
        </w:rPr>
      </w:pPr>
    </w:p>
    <w:p w:rsidR="001D65E7" w:rsidRPr="001D65E7" w:rsidRDefault="001D65E7" w:rsidP="001D65E7">
      <w:pPr>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3EFC158E" wp14:editId="67D3ADAB">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3EBA6518" wp14:editId="0FC519BF">
            <wp:extent cx="141800" cy="141800"/>
            <wp:effectExtent l="0" t="0" r="10795" b="1079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1D65E7">
        <w:rPr>
          <w:rFonts w:eastAsia="Calibri" w:cs="Arial"/>
          <w:sz w:val="20"/>
          <w:szCs w:val="20"/>
          <w:lang w:val="en-US"/>
        </w:rPr>
        <w:t xml:space="preserve"> CC BY-SA 3.0 DE </w:t>
      </w:r>
      <w:r w:rsidRPr="001D65E7">
        <w:rPr>
          <w:rFonts w:eastAsia="Calibri" w:cs="Arial"/>
          <w:sz w:val="20"/>
          <w:szCs w:val="20"/>
          <w:lang w:val="en-US"/>
        </w:rPr>
        <w:tab/>
      </w:r>
      <w:hyperlink r:id="rId13" w:history="1">
        <w:r w:rsidRPr="001D65E7">
          <w:rPr>
            <w:rFonts w:eastAsia="Calibri" w:cs="Arial"/>
            <w:color w:val="0000FF"/>
            <w:sz w:val="20"/>
            <w:szCs w:val="20"/>
            <w:u w:val="single"/>
            <w:lang w:val="en-US"/>
          </w:rPr>
          <w:t>http://creativecommons.org/licenses/by-sa/3.0/de/</w:t>
        </w:r>
      </w:hyperlink>
    </w:p>
    <w:p w:rsidR="001D65E7" w:rsidRPr="001D65E7" w:rsidRDefault="001D65E7" w:rsidP="001D65E7">
      <w:pPr>
        <w:spacing w:before="60"/>
        <w:rPr>
          <w:rFonts w:eastAsia="Calibri" w:cs="Arial"/>
          <w:sz w:val="20"/>
          <w:szCs w:val="20"/>
          <w:lang w:val="en-US"/>
        </w:rPr>
      </w:pPr>
    </w:p>
    <w:p w:rsidR="001D65E7" w:rsidRPr="0088254A" w:rsidRDefault="001D65E7" w:rsidP="001D65E7">
      <w:pPr>
        <w:widowControl w:val="0"/>
        <w:autoSpaceDE w:val="0"/>
        <w:autoSpaceDN w:val="0"/>
        <w:adjustRightInd w:val="0"/>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1D65E7" w:rsidRPr="0088254A" w:rsidRDefault="001D65E7" w:rsidP="001D65E7">
      <w:pPr>
        <w:widowControl w:val="0"/>
        <w:autoSpaceDE w:val="0"/>
        <w:autoSpaceDN w:val="0"/>
        <w:adjustRightInd w:val="0"/>
        <w:jc w:val="both"/>
        <w:rPr>
          <w:rFonts w:cs="Arial"/>
          <w:sz w:val="20"/>
          <w:szCs w:val="20"/>
        </w:rPr>
      </w:pPr>
      <w:r w:rsidRPr="0088254A">
        <w:rPr>
          <w:rFonts w:cs="Arial"/>
          <w:iCs/>
          <w:sz w:val="20"/>
          <w:szCs w:val="20"/>
        </w:rPr>
        <w:t> </w:t>
      </w:r>
    </w:p>
    <w:p w:rsidR="001D65E7" w:rsidRDefault="001D65E7" w:rsidP="001D65E7">
      <w:pPr>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1D65E7" w:rsidRDefault="001D65E7" w:rsidP="001D65E7">
      <w:pPr>
        <w:jc w:val="both"/>
        <w:rPr>
          <w:rFonts w:cs="Arial"/>
          <w:iCs/>
          <w:sz w:val="20"/>
          <w:szCs w:val="20"/>
        </w:rPr>
        <w:sectPr w:rsidR="001D65E7" w:rsidSect="00593537">
          <w:footerReference w:type="default" r:id="rId14"/>
          <w:type w:val="continuous"/>
          <w:pgSz w:w="11906" w:h="16838" w:code="9"/>
          <w:pgMar w:top="1588" w:right="1134" w:bottom="1247" w:left="1134" w:header="964" w:footer="851" w:gutter="0"/>
          <w:cols w:space="708"/>
          <w:docGrid w:linePitch="360"/>
        </w:sectPr>
      </w:pPr>
    </w:p>
    <w:p w:rsidR="00FA21ED" w:rsidRPr="00FA21ED" w:rsidRDefault="00FA21ED" w:rsidP="00593537">
      <w:pPr>
        <w:pStyle w:val="berschrift3"/>
      </w:pPr>
      <w:bookmarkStart w:id="1" w:name="_GoBack"/>
      <w:bookmarkEnd w:id="1"/>
      <w:r w:rsidRPr="00FA21ED">
        <w:lastRenderedPageBreak/>
        <w:t>Aufgabenstellung</w:t>
      </w:r>
    </w:p>
    <w:tbl>
      <w:tblPr>
        <w:tblStyle w:val="Tabellenraster"/>
        <w:tblW w:w="9889"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9889"/>
      </w:tblGrid>
      <w:tr w:rsidR="00FA21ED" w:rsidRPr="00FA21ED" w:rsidTr="007D511B">
        <w:tc>
          <w:tcPr>
            <w:tcW w:w="9889" w:type="dxa"/>
            <w:shd w:val="clear" w:color="auto" w:fill="auto"/>
          </w:tcPr>
          <w:p w:rsidR="00FA21ED" w:rsidRPr="00FA21ED" w:rsidRDefault="00FA21ED" w:rsidP="00647FC2">
            <w:pPr>
              <w:pStyle w:val="FormatvorlageUnteraufgabenMusterTransparentElfenbein"/>
              <w:spacing w:line="360" w:lineRule="auto"/>
            </w:pPr>
            <w:r w:rsidRPr="00FA21ED">
              <w:t>In der Quelle werden zwei Personen genannt. Unterstreiche beide und hebe farbig die Person hervor, die zunächst als Sklave gearbeitet hatte und dann freigelassen wurde.</w:t>
            </w:r>
          </w:p>
          <w:p w:rsidR="002D034A" w:rsidRDefault="00FA21ED" w:rsidP="00647FC2">
            <w:pPr>
              <w:pStyle w:val="FormatvorlageUnteraufgabenMusterTransparentElfenbein"/>
              <w:spacing w:line="360" w:lineRule="auto"/>
            </w:pPr>
            <w:r w:rsidRPr="00FA21ED">
              <w:t xml:space="preserve">Finde heraus, </w:t>
            </w:r>
            <w:r w:rsidR="00832FA7">
              <w:t>was</w:t>
            </w:r>
            <w:r w:rsidRPr="00FA21ED">
              <w:t xml:space="preserve"> der Sklave </w:t>
            </w:r>
            <w:r w:rsidR="00832FA7">
              <w:t>tun musste, um freizukommen</w:t>
            </w:r>
            <w:r w:rsidR="002D034A">
              <w:t>.</w:t>
            </w:r>
          </w:p>
          <w:p w:rsidR="00FA21ED" w:rsidRPr="00FA21ED" w:rsidRDefault="002D034A" w:rsidP="00647FC2">
            <w:pPr>
              <w:pStyle w:val="FormatvorlageUnteraufgabenMusterTransparentElfenbein"/>
              <w:spacing w:line="360" w:lineRule="auto"/>
            </w:pPr>
            <w:r>
              <w:t>Berichte mündlich</w:t>
            </w:r>
            <w:r w:rsidR="00FA21ED" w:rsidRPr="00FA21ED">
              <w:t xml:space="preserve"> darüber, was er als Freigelassener Besonderes tat.</w:t>
            </w:r>
          </w:p>
          <w:p w:rsidR="00FA21ED" w:rsidRPr="002D034A" w:rsidRDefault="00FA21ED" w:rsidP="00647FC2">
            <w:pPr>
              <w:pStyle w:val="FormatvorlageUnteraufgabenMusterTransparentElfenbein"/>
              <w:spacing w:line="360" w:lineRule="auto"/>
              <w:rPr>
                <w:b/>
              </w:rPr>
            </w:pPr>
            <w:r w:rsidRPr="00FA21ED">
              <w:t xml:space="preserve">Formuliere abschließend in </w:t>
            </w:r>
            <w:r w:rsidRPr="00FA21ED">
              <w:rPr>
                <w:u w:val="single"/>
              </w:rPr>
              <w:t>einem</w:t>
            </w:r>
            <w:r w:rsidRPr="00FA21ED">
              <w:t xml:space="preserve"> Satz, welches Bild die Nachwelt vom Verstorbenen erhalten sollte. Beginne mit: </w:t>
            </w:r>
            <w:r w:rsidRPr="00FA21ED">
              <w:br/>
              <w:t>„</w:t>
            </w:r>
            <w:r w:rsidR="002D034A">
              <w:t>Habt</w:t>
            </w:r>
            <w:r w:rsidRPr="00FA21ED">
              <w:t xml:space="preserve"> </w:t>
            </w:r>
            <w:r w:rsidR="002D034A">
              <w:t>mich in guter Erinnerung</w:t>
            </w:r>
            <w:r w:rsidRPr="00FA21ED">
              <w:t>, denn …“</w:t>
            </w:r>
          </w:p>
          <w:p w:rsidR="003009D8" w:rsidRPr="00FA21ED" w:rsidRDefault="003009D8" w:rsidP="002D034A">
            <w:pPr>
              <w:pStyle w:val="FormatvorlageUnteraufgabenMusterTransparentElfenbein"/>
              <w:spacing w:line="360" w:lineRule="auto"/>
              <w:rPr>
                <w:b/>
              </w:rPr>
            </w:pPr>
            <w:r>
              <w:t>Formuliere abschließend</w:t>
            </w:r>
            <w:r w:rsidR="004A43DB">
              <w:t xml:space="preserve"> mindestens zwei</w:t>
            </w:r>
            <w:r>
              <w:t xml:space="preserve"> Fragen, die in der Quelle nicht beantwortet werden</w:t>
            </w:r>
            <w:r w:rsidR="004A43DB">
              <w:t>.</w:t>
            </w:r>
          </w:p>
        </w:tc>
      </w:tr>
    </w:tbl>
    <w:p w:rsidR="00D11E12" w:rsidRDefault="00D11E12" w:rsidP="00EA5FF6"/>
    <w:p w:rsidR="000175FF" w:rsidRDefault="000175FF" w:rsidP="00EA5FF6"/>
    <w:p w:rsidR="00FA21ED" w:rsidRPr="00FA21ED" w:rsidRDefault="008B4D50" w:rsidP="008B4D50">
      <w:pPr>
        <w:spacing w:line="360" w:lineRule="auto"/>
        <w:rPr>
          <w:b/>
        </w:rPr>
      </w:pPr>
      <w:r>
        <w:rPr>
          <w:b/>
        </w:rPr>
        <w:t>Material</w:t>
      </w:r>
    </w:p>
    <w:tbl>
      <w:tblPr>
        <w:tblStyle w:val="Tabellenraster"/>
        <w:tblW w:w="9889" w:type="dxa"/>
        <w:shd w:val="clear" w:color="auto" w:fill="F2F2F2" w:themeFill="background1" w:themeFillShade="F2"/>
        <w:tblLayout w:type="fixed"/>
        <w:tblCellMar>
          <w:top w:w="85" w:type="dxa"/>
          <w:bottom w:w="85" w:type="dxa"/>
        </w:tblCellMar>
        <w:tblLook w:val="04A0" w:firstRow="1" w:lastRow="0" w:firstColumn="1" w:lastColumn="0" w:noHBand="0" w:noVBand="1"/>
      </w:tblPr>
      <w:tblGrid>
        <w:gridCol w:w="9889"/>
      </w:tblGrid>
      <w:tr w:rsidR="008B4D50" w:rsidRPr="008B4D50" w:rsidTr="007D511B">
        <w:trPr>
          <w:trHeight w:val="3451"/>
        </w:trPr>
        <w:tc>
          <w:tcPr>
            <w:tcW w:w="9889" w:type="dxa"/>
            <w:shd w:val="clear" w:color="auto" w:fill="auto"/>
          </w:tcPr>
          <w:p w:rsidR="008B4D50" w:rsidRDefault="008B4D50" w:rsidP="008B4D50">
            <w:pPr>
              <w:spacing w:line="360" w:lineRule="auto"/>
              <w:rPr>
                <w:b/>
                <w:bCs/>
                <w:color w:val="000000"/>
              </w:rPr>
            </w:pPr>
            <w:r>
              <w:rPr>
                <w:b/>
                <w:bCs/>
                <w:color w:val="000000"/>
              </w:rPr>
              <w:t>Quelle</w:t>
            </w:r>
            <w:r w:rsidRPr="005D2340">
              <w:rPr>
                <w:b/>
                <w:bCs/>
                <w:color w:val="000000"/>
              </w:rPr>
              <w:t>:</w:t>
            </w:r>
            <w:r w:rsidRPr="005D2340">
              <w:rPr>
                <w:b/>
                <w:bCs/>
                <w:color w:val="000000"/>
              </w:rPr>
              <w:tab/>
              <w:t>Römische Grabinschrift</w:t>
            </w:r>
          </w:p>
          <w:p w:rsidR="008B4D50" w:rsidRDefault="008B4D50" w:rsidP="008B4D50">
            <w:pPr>
              <w:spacing w:line="360" w:lineRule="auto"/>
              <w:rPr>
                <w:i/>
                <w:iCs/>
                <w:color w:val="000000"/>
              </w:rPr>
            </w:pPr>
          </w:p>
          <w:p w:rsidR="008B4D50" w:rsidRDefault="008B4D50" w:rsidP="008B4D50">
            <w:pPr>
              <w:spacing w:line="360" w:lineRule="auto"/>
              <w:rPr>
                <w:i/>
                <w:iCs/>
                <w:color w:val="000000"/>
              </w:rPr>
            </w:pPr>
            <w:r w:rsidRPr="008B4D50">
              <w:rPr>
                <w:i/>
                <w:iCs/>
                <w:color w:val="000000"/>
              </w:rPr>
              <w:t>Auf einem Grabstein aus Assisi (Mittelitalien) steht folgender Text:</w:t>
            </w:r>
          </w:p>
          <w:p w:rsidR="008B4D50" w:rsidRPr="008B4D50" w:rsidRDefault="008B4D50" w:rsidP="008B4D50">
            <w:pPr>
              <w:spacing w:line="360" w:lineRule="auto"/>
              <w:rPr>
                <w:i/>
                <w:iCs/>
                <w:color w:val="000000"/>
              </w:rPr>
            </w:pPr>
          </w:p>
          <w:p w:rsidR="008B4D50" w:rsidRPr="008B4D50" w:rsidRDefault="008B4D50" w:rsidP="008B4D50">
            <w:pPr>
              <w:spacing w:line="360" w:lineRule="auto"/>
              <w:rPr>
                <w:color w:val="000000"/>
              </w:rPr>
            </w:pPr>
            <w:r w:rsidRPr="008B4D50">
              <w:rPr>
                <w:color w:val="000000"/>
              </w:rPr>
              <w:t xml:space="preserve">[Hier ruht] </w:t>
            </w:r>
            <w:proofErr w:type="spellStart"/>
            <w:r w:rsidRPr="008B4D50">
              <w:rPr>
                <w:color w:val="000000"/>
              </w:rPr>
              <w:t>Publius</w:t>
            </w:r>
            <w:proofErr w:type="spellEnd"/>
            <w:r w:rsidRPr="008B4D50">
              <w:rPr>
                <w:color w:val="000000"/>
              </w:rPr>
              <w:t xml:space="preserve"> </w:t>
            </w:r>
            <w:proofErr w:type="spellStart"/>
            <w:r w:rsidRPr="008B4D50">
              <w:rPr>
                <w:color w:val="000000"/>
              </w:rPr>
              <w:t>Decimius</w:t>
            </w:r>
            <w:proofErr w:type="spellEnd"/>
            <w:r w:rsidRPr="008B4D50">
              <w:rPr>
                <w:color w:val="000000"/>
              </w:rPr>
              <w:t xml:space="preserve"> Eros </w:t>
            </w:r>
            <w:proofErr w:type="spellStart"/>
            <w:r w:rsidRPr="008B4D50">
              <w:rPr>
                <w:color w:val="000000"/>
              </w:rPr>
              <w:t>Merula</w:t>
            </w:r>
            <w:proofErr w:type="spellEnd"/>
            <w:r w:rsidRPr="008B4D50">
              <w:rPr>
                <w:color w:val="000000"/>
              </w:rPr>
              <w:t xml:space="preserve">, [ein] Freigelassener des </w:t>
            </w:r>
            <w:proofErr w:type="spellStart"/>
            <w:r w:rsidRPr="008B4D50">
              <w:rPr>
                <w:color w:val="000000"/>
              </w:rPr>
              <w:t>Publius</w:t>
            </w:r>
            <w:proofErr w:type="spellEnd"/>
            <w:r w:rsidRPr="008B4D50">
              <w:rPr>
                <w:color w:val="000000"/>
              </w:rPr>
              <w:t xml:space="preserve">, </w:t>
            </w:r>
            <w:r w:rsidR="002D034A" w:rsidRPr="008B4D50">
              <w:rPr>
                <w:color w:val="000000"/>
              </w:rPr>
              <w:t>[ein]</w:t>
            </w:r>
            <w:r w:rsidR="002D034A">
              <w:rPr>
                <w:color w:val="000000"/>
              </w:rPr>
              <w:t xml:space="preserve"> </w:t>
            </w:r>
            <w:r w:rsidRPr="008B4D50">
              <w:rPr>
                <w:color w:val="000000"/>
              </w:rPr>
              <w:t>klinisch</w:t>
            </w:r>
            <w:r>
              <w:rPr>
                <w:color w:val="000000"/>
              </w:rPr>
              <w:t>er Arzt, Chirurg, Augenarzt […]</w:t>
            </w:r>
          </w:p>
          <w:p w:rsidR="008B4D50" w:rsidRPr="008B4D50" w:rsidRDefault="008B4D50" w:rsidP="008B4D50">
            <w:pPr>
              <w:spacing w:line="360" w:lineRule="auto"/>
              <w:rPr>
                <w:color w:val="000000"/>
              </w:rPr>
            </w:pPr>
            <w:r w:rsidRPr="008B4D50">
              <w:rPr>
                <w:color w:val="000000"/>
              </w:rPr>
              <w:t>Für seine Freilassung zahlte er 50</w:t>
            </w:r>
            <w:r>
              <w:rPr>
                <w:color w:val="000000"/>
              </w:rPr>
              <w:t> </w:t>
            </w:r>
            <w:r w:rsidRPr="008B4D50">
              <w:rPr>
                <w:color w:val="000000"/>
              </w:rPr>
              <w:t>000 Sesterzen</w:t>
            </w:r>
            <w:r w:rsidRPr="008B4D50">
              <w:rPr>
                <w:color w:val="000000"/>
                <w:vertAlign w:val="superscript"/>
              </w:rPr>
              <w:t>1)</w:t>
            </w:r>
            <w:r w:rsidRPr="008B4D50">
              <w:rPr>
                <w:color w:val="000000"/>
              </w:rPr>
              <w:t>, für das Sevirat</w:t>
            </w:r>
            <w:r w:rsidRPr="008B4D50">
              <w:rPr>
                <w:color w:val="000000"/>
                <w:vertAlign w:val="superscript"/>
              </w:rPr>
              <w:t>2)</w:t>
            </w:r>
            <w:r w:rsidRPr="008B4D50">
              <w:rPr>
                <w:color w:val="000000"/>
              </w:rPr>
              <w:t xml:space="preserve"> 2</w:t>
            </w:r>
            <w:r>
              <w:rPr>
                <w:color w:val="000000"/>
              </w:rPr>
              <w:t> </w:t>
            </w:r>
            <w:r w:rsidRPr="008B4D50">
              <w:rPr>
                <w:color w:val="000000"/>
              </w:rPr>
              <w:t>000 Sesterzen an die Gemeindekasse; für die Aufstellung von Statuen im Tempel des Herkules stiftete er 30</w:t>
            </w:r>
            <w:r>
              <w:rPr>
                <w:color w:val="000000"/>
              </w:rPr>
              <w:t> </w:t>
            </w:r>
            <w:r w:rsidRPr="008B4D50">
              <w:rPr>
                <w:color w:val="000000"/>
              </w:rPr>
              <w:t>000 Sesterzen, für die Pflasterung der Straßen 37</w:t>
            </w:r>
            <w:r>
              <w:rPr>
                <w:color w:val="000000"/>
              </w:rPr>
              <w:t> </w:t>
            </w:r>
            <w:r w:rsidRPr="008B4D50">
              <w:rPr>
                <w:color w:val="000000"/>
              </w:rPr>
              <w:t>000 Sesterzen zugunsten der Gemeindekasse. Am Tag vor seinem Tod hinterließ er an Vermögen mehr als 500</w:t>
            </w:r>
            <w:r>
              <w:rPr>
                <w:color w:val="000000"/>
              </w:rPr>
              <w:t> </w:t>
            </w:r>
            <w:r w:rsidRPr="008B4D50">
              <w:rPr>
                <w:color w:val="000000"/>
              </w:rPr>
              <w:t>000 Sesterzen.</w:t>
            </w:r>
          </w:p>
        </w:tc>
      </w:tr>
    </w:tbl>
    <w:p w:rsidR="008B4D50" w:rsidRDefault="008B4D50" w:rsidP="008B4D50">
      <w:pPr>
        <w:ind w:left="567" w:hanging="567"/>
        <w:rPr>
          <w:color w:val="000000"/>
          <w:sz w:val="20"/>
          <w:szCs w:val="20"/>
          <w:vertAlign w:val="superscript"/>
        </w:rPr>
      </w:pPr>
    </w:p>
    <w:p w:rsidR="008B4D50" w:rsidRDefault="008B4D50" w:rsidP="008B4D50">
      <w:pPr>
        <w:ind w:left="567" w:hanging="567"/>
        <w:rPr>
          <w:color w:val="000000"/>
          <w:sz w:val="20"/>
          <w:szCs w:val="20"/>
        </w:rPr>
      </w:pPr>
      <w:r w:rsidRPr="008B4D50">
        <w:rPr>
          <w:color w:val="000000"/>
          <w:sz w:val="20"/>
          <w:szCs w:val="20"/>
          <w:vertAlign w:val="superscript"/>
        </w:rPr>
        <w:t>1)</w:t>
      </w:r>
      <w:r w:rsidRPr="008B4D50">
        <w:rPr>
          <w:color w:val="000000"/>
          <w:sz w:val="20"/>
          <w:szCs w:val="20"/>
        </w:rPr>
        <w:tab/>
        <w:t>Sesterzen: römische Währung. Ein Legionär erhielt zur selben Zeit einen Sold von etwa 1.200 Sesterzen im Jahr.</w:t>
      </w:r>
    </w:p>
    <w:p w:rsidR="008B4D50" w:rsidRPr="008B4D50" w:rsidRDefault="008B4D50" w:rsidP="008B4D50">
      <w:pPr>
        <w:ind w:left="567" w:hanging="567"/>
        <w:rPr>
          <w:color w:val="000000"/>
          <w:sz w:val="20"/>
          <w:szCs w:val="20"/>
        </w:rPr>
      </w:pPr>
      <w:r w:rsidRPr="008B4D50">
        <w:rPr>
          <w:color w:val="000000"/>
          <w:sz w:val="20"/>
          <w:szCs w:val="20"/>
          <w:vertAlign w:val="superscript"/>
        </w:rPr>
        <w:t>2)</w:t>
      </w:r>
      <w:r w:rsidRPr="008B4D50">
        <w:rPr>
          <w:color w:val="000000"/>
          <w:sz w:val="20"/>
          <w:szCs w:val="20"/>
        </w:rPr>
        <w:tab/>
      </w:r>
      <w:proofErr w:type="spellStart"/>
      <w:r w:rsidRPr="008B4D50">
        <w:rPr>
          <w:color w:val="000000"/>
          <w:sz w:val="20"/>
          <w:szCs w:val="20"/>
        </w:rPr>
        <w:t>Sevirat</w:t>
      </w:r>
      <w:proofErr w:type="spellEnd"/>
      <w:r w:rsidRPr="008B4D50">
        <w:rPr>
          <w:color w:val="000000"/>
          <w:sz w:val="20"/>
          <w:szCs w:val="20"/>
        </w:rPr>
        <w:t>: eine Organisation reicher Freigelassener</w:t>
      </w:r>
    </w:p>
    <w:p w:rsidR="008B4D50" w:rsidRPr="008B4D50" w:rsidRDefault="008B4D50" w:rsidP="008B4D50">
      <w:pPr>
        <w:ind w:left="567" w:hanging="567"/>
        <w:rPr>
          <w:color w:val="000000"/>
          <w:sz w:val="20"/>
          <w:szCs w:val="20"/>
        </w:rPr>
      </w:pPr>
    </w:p>
    <w:p w:rsidR="00761513" w:rsidRDefault="003009D8" w:rsidP="008B4D50">
      <w:pPr>
        <w:spacing w:line="360" w:lineRule="auto"/>
        <w:rPr>
          <w:b/>
          <w:bCs/>
          <w:i/>
          <w:color w:val="000000"/>
          <w:sz w:val="20"/>
        </w:rPr>
      </w:pPr>
      <w:proofErr w:type="spellStart"/>
      <w:r>
        <w:rPr>
          <w:i/>
          <w:color w:val="000000"/>
          <w:sz w:val="20"/>
        </w:rPr>
        <w:t>Lit</w:t>
      </w:r>
      <w:proofErr w:type="spellEnd"/>
      <w:r>
        <w:rPr>
          <w:i/>
          <w:color w:val="000000"/>
          <w:sz w:val="20"/>
        </w:rPr>
        <w:t xml:space="preserve">.: </w:t>
      </w:r>
      <w:r w:rsidRPr="003009D8">
        <w:rPr>
          <w:i/>
          <w:color w:val="000000"/>
          <w:sz w:val="20"/>
        </w:rPr>
        <w:t>Leonhard Schumacher: Römische Grabinschriften. Stuttgart: Philipp Reclam jun. 1988, S. 275</w:t>
      </w:r>
      <w:r w:rsidR="008B4D50" w:rsidRPr="003009D8">
        <w:rPr>
          <w:b/>
          <w:bCs/>
          <w:i/>
          <w:color w:val="000000"/>
          <w:sz w:val="20"/>
        </w:rPr>
        <w:t xml:space="preserve"> </w:t>
      </w:r>
    </w:p>
    <w:p w:rsidR="003D7C0C" w:rsidRDefault="003D7C0C">
      <w:pPr>
        <w:spacing w:after="200" w:line="276" w:lineRule="auto"/>
        <w:rPr>
          <w:b/>
          <w:bCs/>
          <w:i/>
          <w:color w:val="000000"/>
          <w:sz w:val="20"/>
        </w:rPr>
      </w:pPr>
      <w:r>
        <w:rPr>
          <w:b/>
          <w:bCs/>
          <w:i/>
          <w:color w:val="000000"/>
          <w:sz w:val="20"/>
        </w:rPr>
        <w:br w:type="page"/>
      </w:r>
    </w:p>
    <w:p w:rsidR="003D7C0C" w:rsidRPr="00EA5FF6" w:rsidRDefault="003D7C0C" w:rsidP="007D511B">
      <w:pPr>
        <w:pStyle w:val="berschrift3"/>
      </w:pPr>
      <w:r w:rsidRPr="00EA5FF6">
        <w:lastRenderedPageBreak/>
        <w:t xml:space="preserve">Einordnung in den </w:t>
      </w:r>
      <w:r>
        <w:t>Fachlehr</w:t>
      </w:r>
      <w:r w:rsidRPr="00EA5FF6">
        <w:t>plan</w:t>
      </w:r>
      <w:r>
        <w:t xml:space="preserve"> Gymnasium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9"/>
      </w:tblGrid>
      <w:tr w:rsidR="003D7C0C" w:rsidRPr="00D4608A" w:rsidTr="007D511B">
        <w:tc>
          <w:tcPr>
            <w:tcW w:w="9889" w:type="dxa"/>
            <w:shd w:val="clear" w:color="auto" w:fill="auto"/>
          </w:tcPr>
          <w:p w:rsidR="003D7C0C" w:rsidRPr="00A92792" w:rsidRDefault="003D7C0C" w:rsidP="00947EFE">
            <w:pPr>
              <w:spacing w:line="360" w:lineRule="auto"/>
              <w:rPr>
                <w:bCs/>
                <w:u w:val="single"/>
              </w:rPr>
            </w:pPr>
            <w:r w:rsidRPr="00A92792">
              <w:rPr>
                <w:bCs/>
                <w:u w:val="single"/>
              </w:rPr>
              <w:t xml:space="preserve">Kompetenzschwerpunkt: </w:t>
            </w:r>
          </w:p>
          <w:p w:rsidR="003D7C0C" w:rsidRPr="00A92792" w:rsidRDefault="003D7C0C" w:rsidP="00063940">
            <w:pPr>
              <w:spacing w:line="360" w:lineRule="auto"/>
              <w:rPr>
                <w:bCs/>
              </w:rPr>
            </w:pPr>
            <w:r w:rsidRPr="00A92792">
              <w:rPr>
                <w:bCs/>
              </w:rPr>
              <w:t>Zusammenleben verschiedener Kulturen</w:t>
            </w:r>
            <w:r w:rsidR="00063940" w:rsidRPr="00A92792">
              <w:rPr>
                <w:bCs/>
              </w:rPr>
              <w:t xml:space="preserve"> im Römischen Weltreich</w:t>
            </w:r>
            <w:r w:rsidRPr="00A92792">
              <w:rPr>
                <w:bCs/>
              </w:rPr>
              <w:t xml:space="preserve"> analysieren </w:t>
            </w:r>
          </w:p>
        </w:tc>
      </w:tr>
      <w:tr w:rsidR="003D7C0C" w:rsidRPr="00D4608A" w:rsidTr="007D511B">
        <w:tc>
          <w:tcPr>
            <w:tcW w:w="9889" w:type="dxa"/>
            <w:shd w:val="clear" w:color="auto" w:fill="auto"/>
          </w:tcPr>
          <w:p w:rsidR="003D7C0C" w:rsidRPr="007D511B" w:rsidRDefault="007D511B" w:rsidP="00947EFE">
            <w:pPr>
              <w:spacing w:line="360" w:lineRule="auto"/>
              <w:rPr>
                <w:bCs/>
                <w:u w:val="single"/>
              </w:rPr>
            </w:pPr>
            <w:r w:rsidRPr="007D511B">
              <w:rPr>
                <w:bCs/>
                <w:u w:val="single"/>
              </w:rPr>
              <w:t xml:space="preserve">zu entwickelnde </w:t>
            </w:r>
            <w:r w:rsidR="003D7C0C" w:rsidRPr="007D511B">
              <w:rPr>
                <w:bCs/>
                <w:u w:val="single"/>
              </w:rPr>
              <w:t>Kompetenzen:</w:t>
            </w:r>
          </w:p>
          <w:p w:rsidR="003D7C0C" w:rsidRDefault="003D7C0C" w:rsidP="00947EFE">
            <w:pPr>
              <w:numPr>
                <w:ilvl w:val="0"/>
                <w:numId w:val="9"/>
              </w:numPr>
              <w:spacing w:line="360" w:lineRule="auto"/>
            </w:pPr>
            <w:r>
              <w:t>Quellen gattungsgerecht interpretieren</w:t>
            </w:r>
          </w:p>
          <w:p w:rsidR="003D7C0C" w:rsidRPr="00D4608A" w:rsidRDefault="003D7C0C" w:rsidP="00947EFE">
            <w:pPr>
              <w:numPr>
                <w:ilvl w:val="0"/>
                <w:numId w:val="9"/>
              </w:numPr>
              <w:spacing w:line="360" w:lineRule="auto"/>
            </w:pPr>
            <w:r>
              <w:t>unter Anleitung quellenkritisch arbeiten</w:t>
            </w:r>
          </w:p>
        </w:tc>
      </w:tr>
      <w:tr w:rsidR="003D7C0C" w:rsidRPr="00D4608A" w:rsidTr="007D511B">
        <w:tc>
          <w:tcPr>
            <w:tcW w:w="9889" w:type="dxa"/>
            <w:shd w:val="clear" w:color="auto" w:fill="auto"/>
          </w:tcPr>
          <w:p w:rsidR="003D7C0C" w:rsidRPr="007D511B" w:rsidRDefault="003D7C0C" w:rsidP="00947EFE">
            <w:pPr>
              <w:spacing w:line="360" w:lineRule="auto"/>
              <w:rPr>
                <w:bCs/>
                <w:u w:val="single"/>
              </w:rPr>
            </w:pPr>
            <w:r w:rsidRPr="007D511B">
              <w:rPr>
                <w:bCs/>
                <w:u w:val="single"/>
              </w:rPr>
              <w:t xml:space="preserve">Bezug zu den </w:t>
            </w:r>
            <w:r w:rsidR="007D511B">
              <w:rPr>
                <w:bCs/>
                <w:u w:val="single"/>
              </w:rPr>
              <w:t xml:space="preserve">grundlegenden </w:t>
            </w:r>
            <w:r w:rsidRPr="007D511B">
              <w:rPr>
                <w:bCs/>
                <w:u w:val="single"/>
              </w:rPr>
              <w:t>Wissensbeständen:</w:t>
            </w:r>
          </w:p>
          <w:p w:rsidR="003D7C0C" w:rsidRPr="00D4608A" w:rsidRDefault="003D7C0C" w:rsidP="00947EFE">
            <w:pPr>
              <w:numPr>
                <w:ilvl w:val="0"/>
                <w:numId w:val="10"/>
              </w:numPr>
              <w:spacing w:line="360" w:lineRule="auto"/>
            </w:pPr>
            <w:r>
              <w:t>Alltagsleben</w:t>
            </w:r>
          </w:p>
        </w:tc>
      </w:tr>
    </w:tbl>
    <w:p w:rsidR="003D7C0C" w:rsidRPr="00D4608A" w:rsidRDefault="003D7C0C" w:rsidP="003D7C0C">
      <w:pPr>
        <w:spacing w:line="360" w:lineRule="auto"/>
      </w:pPr>
    </w:p>
    <w:p w:rsidR="003D7C0C" w:rsidRPr="00363B74" w:rsidRDefault="003D7C0C" w:rsidP="00593537">
      <w:pPr>
        <w:pStyle w:val="berschrift3"/>
      </w:pPr>
      <w:r w:rsidRPr="00363B74">
        <w:t>Anregungen und Hinweise zum unterrichtlichen Einsatz</w:t>
      </w:r>
    </w:p>
    <w:p w:rsidR="007D511B" w:rsidRDefault="00A91F16" w:rsidP="003D7C0C">
      <w:pPr>
        <w:spacing w:line="360" w:lineRule="auto"/>
        <w:jc w:val="both"/>
        <w:rPr>
          <w:color w:val="000000"/>
        </w:rPr>
      </w:pPr>
      <w:r w:rsidRPr="005D2340">
        <w:rPr>
          <w:color w:val="000000"/>
        </w:rPr>
        <w:t>Die Aufgabe dient der Entwicklung der Interpretationskompetenz</w:t>
      </w:r>
      <w:r w:rsidR="007D511B">
        <w:rPr>
          <w:color w:val="000000"/>
        </w:rPr>
        <w:t xml:space="preserve"> und ist für den Anfangsunterricht </w:t>
      </w:r>
      <w:r w:rsidR="00C93205">
        <w:rPr>
          <w:color w:val="000000"/>
        </w:rPr>
        <w:t>im Fach</w:t>
      </w:r>
      <w:r w:rsidR="007D511B">
        <w:rPr>
          <w:color w:val="000000"/>
        </w:rPr>
        <w:t xml:space="preserve"> Geschichte konzipiert</w:t>
      </w:r>
      <w:r w:rsidRPr="005D2340">
        <w:rPr>
          <w:color w:val="000000"/>
        </w:rPr>
        <w:t>. Sie</w:t>
      </w:r>
      <w:r w:rsidR="00CE1017">
        <w:rPr>
          <w:color w:val="000000"/>
        </w:rPr>
        <w:t xml:space="preserve"> bezieht sich auf eine sehr kurze Quelle,</w:t>
      </w:r>
      <w:r w:rsidRPr="005D2340">
        <w:rPr>
          <w:color w:val="000000"/>
        </w:rPr>
        <w:t xml:space="preserve"> ist kleinschrittig angelegt</w:t>
      </w:r>
      <w:r>
        <w:rPr>
          <w:color w:val="000000"/>
        </w:rPr>
        <w:t xml:space="preserve"> und führt erstmals an Quellenkritik heran, indem die Schülerinnen und Schüler Fragen stellen müssen, die in der Quelle nicht beantwortet werden</w:t>
      </w:r>
      <w:r w:rsidRPr="005D2340">
        <w:rPr>
          <w:color w:val="000000"/>
        </w:rPr>
        <w:t>.</w:t>
      </w:r>
      <w:r>
        <w:rPr>
          <w:color w:val="000000"/>
        </w:rPr>
        <w:t xml:space="preserve"> </w:t>
      </w:r>
    </w:p>
    <w:p w:rsidR="003D7C0C" w:rsidRDefault="00A91F16" w:rsidP="003D7C0C">
      <w:pPr>
        <w:spacing w:line="360" w:lineRule="auto"/>
        <w:jc w:val="both"/>
        <w:rPr>
          <w:color w:val="000000"/>
        </w:rPr>
      </w:pPr>
      <w:r>
        <w:rPr>
          <w:color w:val="000000"/>
        </w:rPr>
        <w:t>Wichtig ist, den Lernenden bewusst zu machen, wonach sie in der Quelle suchen sollen: Personen, Handlungen und Begründungen. Sie sollen verstehen, dass eine historische Aussage erst dann entstehen kann, wenn die einzelnen Erkenntnisse miteinander verbunden werden (hier: gewünschtes Bild auf den Toten).</w:t>
      </w:r>
    </w:p>
    <w:p w:rsidR="002D034A" w:rsidRDefault="00C93205" w:rsidP="003D7C0C">
      <w:pPr>
        <w:spacing w:line="360" w:lineRule="auto"/>
        <w:jc w:val="both"/>
        <w:rPr>
          <w:color w:val="000000"/>
        </w:rPr>
      </w:pPr>
      <w:r>
        <w:rPr>
          <w:color w:val="000000"/>
        </w:rPr>
        <w:t>Die letzte Aufgabe soll zu der Erkenntnis führen</w:t>
      </w:r>
      <w:r w:rsidR="002D034A">
        <w:rPr>
          <w:color w:val="000000"/>
        </w:rPr>
        <w:t xml:space="preserve">, dass nicht alle </w:t>
      </w:r>
      <w:r w:rsidR="00832FA7">
        <w:rPr>
          <w:color w:val="000000"/>
        </w:rPr>
        <w:t>interessierenden</w:t>
      </w:r>
      <w:r w:rsidR="002D034A">
        <w:rPr>
          <w:color w:val="000000"/>
        </w:rPr>
        <w:t xml:space="preserve"> Fragen durch eine einzelne Quelle beantwortet werden können. Dies kann z. B. von der Spezifik der Quelle abhängen (Grabsteine sind keine Biographien).</w:t>
      </w:r>
    </w:p>
    <w:p w:rsidR="007D511B" w:rsidRDefault="007D511B" w:rsidP="003D7C0C">
      <w:pPr>
        <w:spacing w:line="360" w:lineRule="auto"/>
        <w:jc w:val="both"/>
        <w:rPr>
          <w:color w:val="000000"/>
        </w:rPr>
      </w:pPr>
    </w:p>
    <w:p w:rsidR="003D7C0C" w:rsidRDefault="003D7C0C" w:rsidP="003D7C0C">
      <w:pPr>
        <w:spacing w:line="360" w:lineRule="auto"/>
        <w:jc w:val="both"/>
      </w:pPr>
      <w:r>
        <w:t>Für die Aufgabe sollte eine Unterrichtsstunde eingeplant werden.</w:t>
      </w:r>
    </w:p>
    <w:p w:rsidR="000175FF" w:rsidRDefault="000175FF" w:rsidP="003D7C0C">
      <w:pPr>
        <w:spacing w:line="360" w:lineRule="auto"/>
        <w:jc w:val="both"/>
      </w:pPr>
    </w:p>
    <w:p w:rsidR="000175FF" w:rsidRDefault="000175FF" w:rsidP="003D7C0C">
      <w:pPr>
        <w:spacing w:line="360" w:lineRule="auto"/>
        <w:jc w:val="both"/>
      </w:pPr>
      <w:r>
        <w:t>Wenn im Unterricht an einer anderen Quelle in den kritischen Umgang mit Quellen eingeführt wurde, kann diese Aufgabe auch zum Festigen oder Testen eingesetzt werden.</w:t>
      </w:r>
    </w:p>
    <w:p w:rsidR="003D7C0C" w:rsidRPr="00D4608A" w:rsidRDefault="003D7C0C" w:rsidP="003D7C0C">
      <w:pPr>
        <w:spacing w:line="360" w:lineRule="auto"/>
      </w:pPr>
    </w:p>
    <w:p w:rsidR="000175FF" w:rsidRDefault="000175FF">
      <w:pPr>
        <w:spacing w:after="200" w:line="276" w:lineRule="auto"/>
        <w:rPr>
          <w:u w:val="single"/>
        </w:rPr>
      </w:pPr>
      <w:r>
        <w:rPr>
          <w:u w:val="single"/>
        </w:rPr>
        <w:br w:type="page"/>
      </w:r>
    </w:p>
    <w:p w:rsidR="003D7C0C" w:rsidRPr="00ED0920" w:rsidRDefault="003D7C0C" w:rsidP="00593537">
      <w:pPr>
        <w:pStyle w:val="berschrift3"/>
      </w:pPr>
      <w:r w:rsidRPr="00ED0920">
        <w:lastRenderedPageBreak/>
        <w:t>Erwarteter Stand der Kompetenzentwicklung</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8637"/>
        <w:gridCol w:w="1217"/>
      </w:tblGrid>
      <w:tr w:rsidR="003D7C0C" w:rsidRPr="005C08C4" w:rsidTr="009374C4">
        <w:tc>
          <w:tcPr>
            <w:tcW w:w="8046" w:type="dxa"/>
            <w:tcBorders>
              <w:bottom w:val="single" w:sz="4" w:space="0" w:color="auto"/>
            </w:tcBorders>
          </w:tcPr>
          <w:p w:rsidR="003D7C0C" w:rsidRPr="005C08C4" w:rsidRDefault="003D7C0C" w:rsidP="00947EFE">
            <w:pPr>
              <w:spacing w:beforeLines="60" w:before="144" w:afterLines="60" w:after="144" w:line="360" w:lineRule="auto"/>
              <w:rPr>
                <w:b/>
                <w:bCs/>
              </w:rPr>
            </w:pPr>
            <w:r w:rsidRPr="005C08C4">
              <w:rPr>
                <w:b/>
                <w:bCs/>
              </w:rPr>
              <w:t>Erwarte</w:t>
            </w:r>
            <w:r>
              <w:rPr>
                <w:b/>
                <w:bCs/>
              </w:rPr>
              <w:t>te</w:t>
            </w:r>
            <w:r w:rsidRPr="005C08C4">
              <w:rPr>
                <w:b/>
                <w:bCs/>
              </w:rPr>
              <w:t xml:space="preserve"> Schülerleistung</w:t>
            </w:r>
          </w:p>
        </w:tc>
        <w:tc>
          <w:tcPr>
            <w:tcW w:w="1134" w:type="dxa"/>
            <w:tcBorders>
              <w:bottom w:val="single" w:sz="4" w:space="0" w:color="auto"/>
            </w:tcBorders>
          </w:tcPr>
          <w:p w:rsidR="003D7C0C" w:rsidRPr="005C08C4" w:rsidRDefault="009374C4" w:rsidP="002878B4">
            <w:pPr>
              <w:spacing w:beforeLines="60" w:before="144" w:afterLines="60" w:after="144"/>
              <w:jc w:val="center"/>
              <w:rPr>
                <w:b/>
                <w:bCs/>
              </w:rPr>
            </w:pPr>
            <w:proofErr w:type="spellStart"/>
            <w:r>
              <w:rPr>
                <w:b/>
                <w:bCs/>
              </w:rPr>
              <w:t>prozent</w:t>
            </w:r>
            <w:proofErr w:type="spellEnd"/>
            <w:r>
              <w:rPr>
                <w:b/>
                <w:bCs/>
              </w:rPr>
              <w:t>. Anteil</w:t>
            </w:r>
          </w:p>
        </w:tc>
      </w:tr>
      <w:tr w:rsidR="003D7C0C" w:rsidRPr="0058068D" w:rsidTr="009374C4">
        <w:trPr>
          <w:trHeight w:val="794"/>
        </w:trPr>
        <w:tc>
          <w:tcPr>
            <w:tcW w:w="8046" w:type="dxa"/>
          </w:tcPr>
          <w:p w:rsidR="003D7C0C" w:rsidRPr="0058068D" w:rsidRDefault="003D7C0C" w:rsidP="007D511B">
            <w:pPr>
              <w:spacing w:line="360" w:lineRule="auto"/>
            </w:pPr>
            <w:r w:rsidRPr="0058068D">
              <w:t xml:space="preserve">Die Schülerinnen und Schüler </w:t>
            </w:r>
            <w:r w:rsidR="00A91F16">
              <w:t>finden beide Personennamen und unterstreichen den Na</w:t>
            </w:r>
            <w:r w:rsidR="007D511B">
              <w:t xml:space="preserve">men </w:t>
            </w:r>
            <w:proofErr w:type="spellStart"/>
            <w:r w:rsidR="007D511B">
              <w:t>Publius</w:t>
            </w:r>
            <w:proofErr w:type="spellEnd"/>
            <w:r w:rsidR="007D511B">
              <w:t xml:space="preserve"> Decimus Eros </w:t>
            </w:r>
            <w:proofErr w:type="spellStart"/>
            <w:r w:rsidR="007D511B">
              <w:t>Merual</w:t>
            </w:r>
            <w:proofErr w:type="spellEnd"/>
            <w:r w:rsidR="009374C4">
              <w:t xml:space="preserve"> sowie </w:t>
            </w:r>
            <w:proofErr w:type="spellStart"/>
            <w:r w:rsidR="009374C4">
              <w:t>Publius</w:t>
            </w:r>
            <w:proofErr w:type="spellEnd"/>
            <w:r w:rsidR="00A91F16">
              <w:t>.</w:t>
            </w:r>
          </w:p>
        </w:tc>
        <w:tc>
          <w:tcPr>
            <w:tcW w:w="1134" w:type="dxa"/>
          </w:tcPr>
          <w:p w:rsidR="003D7C0C" w:rsidRPr="0058068D" w:rsidRDefault="00A91F16" w:rsidP="00947EFE">
            <w:pPr>
              <w:spacing w:line="360" w:lineRule="auto"/>
              <w:jc w:val="center"/>
            </w:pPr>
            <w:r>
              <w:t>10</w:t>
            </w:r>
          </w:p>
        </w:tc>
      </w:tr>
      <w:tr w:rsidR="003D7C0C" w:rsidRPr="0058068D" w:rsidTr="009374C4">
        <w:trPr>
          <w:trHeight w:val="794"/>
        </w:trPr>
        <w:tc>
          <w:tcPr>
            <w:tcW w:w="8046" w:type="dxa"/>
          </w:tcPr>
          <w:p w:rsidR="003D7C0C" w:rsidRPr="0058068D" w:rsidRDefault="003D7C0C" w:rsidP="00CE1017">
            <w:pPr>
              <w:spacing w:line="360" w:lineRule="auto"/>
            </w:pPr>
            <w:r w:rsidRPr="0058068D">
              <w:t xml:space="preserve">Sie </w:t>
            </w:r>
            <w:r w:rsidR="00A91F16">
              <w:t xml:space="preserve">verweisen darauf, dass der Sklave für seine Freilassung eine beträchtliche Summe Geld zahlen musste und </w:t>
            </w:r>
            <w:r w:rsidR="00CE1017">
              <w:t>später</w:t>
            </w:r>
            <w:r w:rsidR="00A91F16">
              <w:t xml:space="preserve"> </w:t>
            </w:r>
            <w:r w:rsidR="00CE1017">
              <w:t>als Wohltäter in Erschein trat.</w:t>
            </w:r>
            <w:r w:rsidR="00A91F16">
              <w:t xml:space="preserve"> </w:t>
            </w:r>
          </w:p>
        </w:tc>
        <w:tc>
          <w:tcPr>
            <w:tcW w:w="1134" w:type="dxa"/>
          </w:tcPr>
          <w:p w:rsidR="003D7C0C" w:rsidRPr="0058068D" w:rsidRDefault="00A91F16" w:rsidP="00A91F16">
            <w:pPr>
              <w:spacing w:line="360" w:lineRule="auto"/>
              <w:jc w:val="center"/>
            </w:pPr>
            <w:r>
              <w:t>15</w:t>
            </w:r>
          </w:p>
        </w:tc>
      </w:tr>
      <w:tr w:rsidR="003D7C0C" w:rsidRPr="0058068D" w:rsidTr="009374C4">
        <w:trPr>
          <w:trHeight w:val="794"/>
        </w:trPr>
        <w:tc>
          <w:tcPr>
            <w:tcW w:w="8046" w:type="dxa"/>
          </w:tcPr>
          <w:p w:rsidR="002D034A" w:rsidRDefault="003D7C0C" w:rsidP="00A91F16">
            <w:pPr>
              <w:spacing w:line="360" w:lineRule="auto"/>
            </w:pPr>
            <w:r w:rsidRPr="0058068D">
              <w:t xml:space="preserve">Die Schülerinnen und Schüler formulieren </w:t>
            </w:r>
            <w:r w:rsidR="00A91F16">
              <w:t xml:space="preserve">einen Satz, z. B. </w:t>
            </w:r>
            <w:r w:rsidR="002D034A" w:rsidRPr="00FA21ED">
              <w:t>„</w:t>
            </w:r>
            <w:r w:rsidR="002D034A">
              <w:t>Habt</w:t>
            </w:r>
            <w:r w:rsidR="002D034A" w:rsidRPr="00FA21ED">
              <w:t xml:space="preserve"> </w:t>
            </w:r>
            <w:r w:rsidR="002D034A">
              <w:t>mich in guter Erinnerung</w:t>
            </w:r>
            <w:r w:rsidR="002D034A" w:rsidRPr="00FA21ED">
              <w:t xml:space="preserve">, denn </w:t>
            </w:r>
            <w:r w:rsidR="00832FA7">
              <w:t xml:space="preserve">… </w:t>
            </w:r>
          </w:p>
          <w:p w:rsidR="002D034A" w:rsidRDefault="00832FA7" w:rsidP="002D034A">
            <w:pPr>
              <w:pStyle w:val="TabelleStrich"/>
            </w:pPr>
            <w:r>
              <w:t xml:space="preserve">ich war </w:t>
            </w:r>
            <w:r w:rsidR="002D034A">
              <w:t>ein Wohltäter</w:t>
            </w:r>
          </w:p>
          <w:p w:rsidR="003D7C0C" w:rsidRDefault="00832FA7" w:rsidP="002D034A">
            <w:pPr>
              <w:pStyle w:val="TabelleStrich"/>
            </w:pPr>
            <w:r>
              <w:t xml:space="preserve">ich war </w:t>
            </w:r>
            <w:r w:rsidR="002D034A">
              <w:t>ein</w:t>
            </w:r>
            <w:r w:rsidR="002D034A" w:rsidRPr="00FA21ED">
              <w:t xml:space="preserve"> </w:t>
            </w:r>
            <w:r w:rsidR="002D034A">
              <w:t xml:space="preserve">Sponsor </w:t>
            </w:r>
          </w:p>
          <w:p w:rsidR="002D034A" w:rsidRDefault="00832FA7" w:rsidP="002D034A">
            <w:pPr>
              <w:pStyle w:val="TabelleStrich"/>
            </w:pPr>
            <w:r>
              <w:t xml:space="preserve">ich war </w:t>
            </w:r>
            <w:r w:rsidR="002D034A">
              <w:t>sehr hilfsbereit</w:t>
            </w:r>
          </w:p>
          <w:p w:rsidR="002D034A" w:rsidRPr="0058068D" w:rsidRDefault="002D034A" w:rsidP="002D034A">
            <w:pPr>
              <w:pStyle w:val="TabelleStrich"/>
            </w:pPr>
            <w:r>
              <w:t>…“</w:t>
            </w:r>
          </w:p>
        </w:tc>
        <w:tc>
          <w:tcPr>
            <w:tcW w:w="1134" w:type="dxa"/>
          </w:tcPr>
          <w:p w:rsidR="003D7C0C" w:rsidRPr="0058068D" w:rsidRDefault="00CE1017" w:rsidP="00947EFE">
            <w:pPr>
              <w:spacing w:line="360" w:lineRule="auto"/>
              <w:jc w:val="center"/>
            </w:pPr>
            <w:r>
              <w:t>25</w:t>
            </w:r>
          </w:p>
        </w:tc>
      </w:tr>
      <w:tr w:rsidR="003D7C0C" w:rsidRPr="0058068D" w:rsidTr="009374C4">
        <w:trPr>
          <w:trHeight w:val="794"/>
        </w:trPr>
        <w:tc>
          <w:tcPr>
            <w:tcW w:w="8046" w:type="dxa"/>
            <w:tcBorders>
              <w:bottom w:val="single" w:sz="4" w:space="0" w:color="auto"/>
            </w:tcBorders>
          </w:tcPr>
          <w:p w:rsidR="003D7C0C" w:rsidRDefault="002D034A" w:rsidP="00A91F16">
            <w:pPr>
              <w:spacing w:line="360" w:lineRule="auto"/>
            </w:pPr>
            <w:r>
              <w:t>Sie formulieren Fragen</w:t>
            </w:r>
            <w:r w:rsidR="00A91F16">
              <w:t xml:space="preserve">, auf die sie </w:t>
            </w:r>
            <w:r>
              <w:t xml:space="preserve">in der Quelle </w:t>
            </w:r>
            <w:r w:rsidR="00A91F16">
              <w:t xml:space="preserve">keine Antwort </w:t>
            </w:r>
            <w:r>
              <w:t>finden</w:t>
            </w:r>
            <w:r w:rsidR="00A91F16">
              <w:t>, z. B.</w:t>
            </w:r>
          </w:p>
          <w:p w:rsidR="00A91F16" w:rsidRDefault="00A91F16" w:rsidP="00A91F16">
            <w:pPr>
              <w:pStyle w:val="TabelleStrich"/>
            </w:pPr>
            <w:r>
              <w:t>Woher hatte der Sklave so viel Geld für seine Freilassung?</w:t>
            </w:r>
          </w:p>
          <w:p w:rsidR="00A91F16" w:rsidRDefault="00A91F16" w:rsidP="00A91F16">
            <w:pPr>
              <w:pStyle w:val="TabelleStrich"/>
            </w:pPr>
            <w:r>
              <w:t>Wann kam er frei und wie lange lebte er in Freiheit?</w:t>
            </w:r>
          </w:p>
          <w:p w:rsidR="00A91F16" w:rsidRDefault="00A91F16" w:rsidP="00A91F16">
            <w:pPr>
              <w:pStyle w:val="TabelleStrich"/>
            </w:pPr>
            <w:r>
              <w:t xml:space="preserve">Warum hat er das </w:t>
            </w:r>
            <w:proofErr w:type="spellStart"/>
            <w:r>
              <w:t>Serivat</w:t>
            </w:r>
            <w:proofErr w:type="spellEnd"/>
            <w:r>
              <w:t xml:space="preserve"> unterstützt? Warum ließ er Straßen pflastern?</w:t>
            </w:r>
          </w:p>
          <w:p w:rsidR="00A91F16" w:rsidRPr="0058068D" w:rsidRDefault="00A91F16" w:rsidP="00A91F16">
            <w:pPr>
              <w:pStyle w:val="TabelleStrich"/>
            </w:pPr>
            <w:r>
              <w:t>Wer stellte den Grabstein auf? Wer verfasste die Grabinschrift?</w:t>
            </w:r>
          </w:p>
        </w:tc>
        <w:tc>
          <w:tcPr>
            <w:tcW w:w="1134" w:type="dxa"/>
            <w:tcBorders>
              <w:bottom w:val="single" w:sz="4" w:space="0" w:color="auto"/>
            </w:tcBorders>
          </w:tcPr>
          <w:p w:rsidR="003D7C0C" w:rsidRPr="0058068D" w:rsidRDefault="00CE1017" w:rsidP="00947EFE">
            <w:pPr>
              <w:spacing w:line="360" w:lineRule="auto"/>
              <w:jc w:val="center"/>
            </w:pPr>
            <w:r>
              <w:t>50</w:t>
            </w:r>
          </w:p>
        </w:tc>
      </w:tr>
    </w:tbl>
    <w:p w:rsidR="003D7C0C" w:rsidRPr="00CE1017" w:rsidRDefault="003D7C0C" w:rsidP="003D7C0C">
      <w:pPr>
        <w:spacing w:line="360" w:lineRule="auto"/>
        <w:rPr>
          <w:sz w:val="2"/>
          <w:szCs w:val="2"/>
        </w:rPr>
      </w:pPr>
    </w:p>
    <w:p w:rsidR="00CE1017" w:rsidRDefault="00CE1017">
      <w:pPr>
        <w:spacing w:after="200" w:line="276" w:lineRule="auto"/>
        <w:rPr>
          <w:b/>
          <w:bCs/>
          <w:i/>
          <w:color w:val="000000"/>
          <w:sz w:val="20"/>
        </w:rPr>
      </w:pPr>
    </w:p>
    <w:sectPr w:rsidR="00CE1017" w:rsidSect="001D65E7">
      <w:footerReference w:type="default" r:id="rId15"/>
      <w:type w:val="continuous"/>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9B" w:rsidRDefault="00217C9B" w:rsidP="00217C9B">
      <w:r>
        <w:separator/>
      </w:r>
    </w:p>
  </w:endnote>
  <w:endnote w:type="continuationSeparator" w:id="0">
    <w:p w:rsidR="00217C9B" w:rsidRDefault="00217C9B" w:rsidP="0021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1D65E7" w:rsidRDefault="002F6AC5" w:rsidP="001D65E7">
        <w:pPr>
          <w:pStyle w:val="Fuzeile"/>
          <w:pBdr>
            <w:top w:val="single" w:sz="4" w:space="4" w:color="auto"/>
          </w:pBdr>
          <w:tabs>
            <w:tab w:val="clear" w:pos="4536"/>
            <w:tab w:val="center" w:pos="4820"/>
            <w:tab w:val="right" w:pos="8280"/>
          </w:tabs>
          <w:spacing w:before="120"/>
          <w:jc w:val="center"/>
          <w:rPr>
            <w:sz w:val="18"/>
            <w:szCs w:val="1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5C6D35">
          <w:rPr>
            <w:sz w:val="18"/>
            <w:szCs w:val="18"/>
          </w:rPr>
          <w:t xml:space="preserve">Quelle: Bildungsserver Sachsen-Anhalt (http://www.bildung-lsa.de) | Lizenz: Creative </w:t>
        </w:r>
        <w:proofErr w:type="spellStart"/>
        <w:r w:rsidR="005C6D35">
          <w:rPr>
            <w:sz w:val="18"/>
            <w:szCs w:val="18"/>
          </w:rPr>
          <w:t>Commons</w:t>
        </w:r>
        <w:proofErr w:type="spellEnd"/>
        <w:r w:rsidR="005C6D35">
          <w:rPr>
            <w:sz w:val="18"/>
            <w:szCs w:val="18"/>
          </w:rPr>
          <w:t xml:space="preserve"> (CC BY-SA 3.0)</w:t>
        </w:r>
      </w:p>
      <w:p w:rsidR="005C6D35" w:rsidRPr="001D65E7" w:rsidRDefault="002F6AC5" w:rsidP="001D65E7">
        <w:pPr>
          <w:pStyle w:val="Fuzeile"/>
          <w:pBdr>
            <w:top w:val="single" w:sz="4" w:space="4" w:color="auto"/>
          </w:pBdr>
          <w:tabs>
            <w:tab w:val="clear" w:pos="4536"/>
            <w:tab w:val="center" w:pos="4820"/>
            <w:tab w:val="right" w:pos="8280"/>
          </w:tabs>
          <w:spacing w:before="120"/>
          <w:jc w:val="center"/>
          <w:rPr>
            <w:sz w:val="18"/>
            <w:szCs w:val="1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687676"/>
      <w:docPartObj>
        <w:docPartGallery w:val="Page Numbers (Bottom of Page)"/>
        <w:docPartUnique/>
      </w:docPartObj>
    </w:sdtPr>
    <w:sdtContent>
      <w:p w:rsidR="001D65E7" w:rsidRDefault="001D65E7" w:rsidP="005C6D35">
        <w:pPr>
          <w:pStyle w:val="Fuzeile"/>
          <w:pBdr>
            <w:top w:val="single" w:sz="4" w:space="4" w:color="auto"/>
          </w:pBdr>
          <w:tabs>
            <w:tab w:val="clear" w:pos="4536"/>
            <w:tab w:val="center" w:pos="4820"/>
            <w:tab w:val="right" w:pos="8280"/>
          </w:tabs>
          <w:spacing w:before="120"/>
          <w:jc w:val="center"/>
          <w:rPr>
            <w:sz w:val="18"/>
            <w:szCs w:val="1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56.05pt;margin-top:-444.25pt;width:338.85pt;height:194.4pt;rotation:-932592fd;z-index:-251656704;mso-wrap-edited:f;mso-position-horizontal-relative:text;mso-position-vertical-relative:text" adj="15429" fillcolor="silver" stroked="f">
              <v:fill opacity=".5"/>
              <v:shadow color="#868686"/>
              <v:textpath style="font-family:&quot;Arial Black&quot;;v-text-kern:t" trim="t" fitpath="t" string="ERPROBUNG"/>
            </v:shape>
          </w:pict>
        </w:r>
        <w:r>
          <w:rPr>
            <w:sz w:val="18"/>
            <w:szCs w:val="18"/>
          </w:rPr>
          <w:t xml:space="preserve">Quelle: Bildungsserver Sachsen-Anhalt (http://www.bildung-lsa.de) | Lizenz: Creative </w:t>
        </w:r>
        <w:proofErr w:type="spellStart"/>
        <w:r>
          <w:rPr>
            <w:sz w:val="18"/>
            <w:szCs w:val="18"/>
          </w:rPr>
          <w:t>Commons</w:t>
        </w:r>
        <w:proofErr w:type="spellEnd"/>
        <w:r>
          <w:rPr>
            <w:sz w:val="18"/>
            <w:szCs w:val="18"/>
          </w:rPr>
          <w:t xml:space="preserve"> (CC BY-SA 3.0)</w:t>
        </w:r>
      </w:p>
      <w:p w:rsidR="001D65E7" w:rsidRDefault="001D65E7">
        <w:pPr>
          <w:pStyle w:val="Fuzeile"/>
        </w:pPr>
        <w:r>
          <w:tab/>
        </w:r>
        <w:r>
          <w:fldChar w:fldCharType="begin"/>
        </w:r>
        <w:r>
          <w:instrText>PAGE   \* MERGEFORMAT</w:instrText>
        </w:r>
        <w:r>
          <w:fldChar w:fldCharType="separate"/>
        </w:r>
        <w:r w:rsidR="002F6AC5">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9B" w:rsidRDefault="00217C9B" w:rsidP="00217C9B">
      <w:r>
        <w:separator/>
      </w:r>
    </w:p>
  </w:footnote>
  <w:footnote w:type="continuationSeparator" w:id="0">
    <w:p w:rsidR="00217C9B" w:rsidRDefault="00217C9B" w:rsidP="00217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A3B"/>
    <w:multiLevelType w:val="hybridMultilevel"/>
    <w:tmpl w:val="91F6F972"/>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3A5CE5"/>
    <w:multiLevelType w:val="hybridMultilevel"/>
    <w:tmpl w:val="F69678A0"/>
    <w:lvl w:ilvl="0" w:tplc="19786F12">
      <w:start w:val="1"/>
      <w:numFmt w:val="bullet"/>
      <w:lvlText w:val=""/>
      <w:lvlJc w:val="left"/>
      <w:pPr>
        <w:tabs>
          <w:tab w:val="num" w:pos="284"/>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64A5637"/>
    <w:multiLevelType w:val="hybridMultilevel"/>
    <w:tmpl w:val="7E86613C"/>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1A02522"/>
    <w:multiLevelType w:val="hybridMultilevel"/>
    <w:tmpl w:val="AB126938"/>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7E53163"/>
    <w:multiLevelType w:val="hybridMultilevel"/>
    <w:tmpl w:val="FCEEE8A6"/>
    <w:lvl w:ilvl="0" w:tplc="BDC246B8">
      <w:start w:val="1"/>
      <w:numFmt w:val="bullet"/>
      <w:lvlText w:val="–"/>
      <w:lvlJc w:val="left"/>
      <w:pPr>
        <w:ind w:left="720" w:hanging="360"/>
      </w:pPr>
      <w:rPr>
        <w:rFonts w:ascii="Arial" w:hAnsi="Aria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6CF5215"/>
    <w:multiLevelType w:val="hybridMultilevel"/>
    <w:tmpl w:val="BF0CB526"/>
    <w:lvl w:ilvl="0" w:tplc="789A3D68">
      <w:start w:val="2"/>
      <w:numFmt w:val="bullet"/>
      <w:pStyle w:val="FormatvorlageUnteraufgabenMusterTransparentElfenbein"/>
      <w:lvlText w:val="–"/>
      <w:lvlJc w:val="left"/>
      <w:pPr>
        <w:tabs>
          <w:tab w:val="num" w:pos="357"/>
        </w:tabs>
        <w:ind w:left="357" w:hanging="357"/>
      </w:pPr>
      <w:rPr>
        <w:rFonts w:ascii="Arial" w:eastAsia="Comic Sans MS" w:hAnsi="Arial" w:hint="default"/>
      </w:rPr>
    </w:lvl>
    <w:lvl w:ilvl="1" w:tplc="0407000F"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7142C66"/>
    <w:multiLevelType w:val="hybridMultilevel"/>
    <w:tmpl w:val="F7CE5C6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72A1428"/>
    <w:multiLevelType w:val="hybridMultilevel"/>
    <w:tmpl w:val="8652718A"/>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5D5AB088">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F352643"/>
    <w:multiLevelType w:val="hybridMultilevel"/>
    <w:tmpl w:val="44BEAD9C"/>
    <w:lvl w:ilvl="0" w:tplc="A6C2E0E6">
      <w:start w:val="1"/>
      <w:numFmt w:val="bullet"/>
      <w:pStyle w:val="TabelleStrich"/>
      <w:lvlText w:val="–"/>
      <w:lvlJc w:val="left"/>
      <w:pPr>
        <w:ind w:left="720" w:hanging="360"/>
      </w:pPr>
      <w:rPr>
        <w:rFonts w:ascii="Arial" w:hAnsi="Aria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7E02BF0"/>
    <w:multiLevelType w:val="hybridMultilevel"/>
    <w:tmpl w:val="95DA6DDA"/>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5526BF1"/>
    <w:multiLevelType w:val="hybridMultilevel"/>
    <w:tmpl w:val="93E40A40"/>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1EE1257"/>
    <w:multiLevelType w:val="hybridMultilevel"/>
    <w:tmpl w:val="6E6A7560"/>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798F2565"/>
    <w:multiLevelType w:val="hybridMultilevel"/>
    <w:tmpl w:val="8C54DA36"/>
    <w:lvl w:ilvl="0" w:tplc="93D85FCC">
      <w:start w:val="1"/>
      <w:numFmt w:val="bullet"/>
      <w:lvlText w:val="–"/>
      <w:lvlJc w:val="left"/>
      <w:pPr>
        <w:ind w:left="720" w:hanging="360"/>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16"/>
  </w:num>
  <w:num w:numId="5">
    <w:abstractNumId w:val="0"/>
  </w:num>
  <w:num w:numId="6">
    <w:abstractNumId w:val="2"/>
  </w:num>
  <w:num w:numId="7">
    <w:abstractNumId w:val="10"/>
  </w:num>
  <w:num w:numId="8">
    <w:abstractNumId w:val="11"/>
  </w:num>
  <w:num w:numId="9">
    <w:abstractNumId w:val="13"/>
  </w:num>
  <w:num w:numId="10">
    <w:abstractNumId w:val="4"/>
  </w:num>
  <w:num w:numId="11">
    <w:abstractNumId w:val="6"/>
  </w:num>
  <w:num w:numId="12">
    <w:abstractNumId w:val="3"/>
  </w:num>
  <w:num w:numId="13">
    <w:abstractNumId w:val="14"/>
  </w:num>
  <w:num w:numId="14">
    <w:abstractNumId w:val="7"/>
  </w:num>
  <w:num w:numId="15">
    <w:abstractNumId w:val="8"/>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13"/>
    <w:rsid w:val="00002125"/>
    <w:rsid w:val="000175FF"/>
    <w:rsid w:val="00063940"/>
    <w:rsid w:val="000E5BC1"/>
    <w:rsid w:val="000F7557"/>
    <w:rsid w:val="00100618"/>
    <w:rsid w:val="001D65E7"/>
    <w:rsid w:val="00217C9B"/>
    <w:rsid w:val="002878B4"/>
    <w:rsid w:val="002B0381"/>
    <w:rsid w:val="002C78EF"/>
    <w:rsid w:val="002D034A"/>
    <w:rsid w:val="002F6AC5"/>
    <w:rsid w:val="003009D8"/>
    <w:rsid w:val="0032215F"/>
    <w:rsid w:val="003D7C0C"/>
    <w:rsid w:val="003F2748"/>
    <w:rsid w:val="00451201"/>
    <w:rsid w:val="00475ADA"/>
    <w:rsid w:val="004A43DB"/>
    <w:rsid w:val="004B614F"/>
    <w:rsid w:val="0050119E"/>
    <w:rsid w:val="00593537"/>
    <w:rsid w:val="005C6D35"/>
    <w:rsid w:val="00673D46"/>
    <w:rsid w:val="00761513"/>
    <w:rsid w:val="007A25ED"/>
    <w:rsid w:val="007D2BF8"/>
    <w:rsid w:val="007D511B"/>
    <w:rsid w:val="007E0CB5"/>
    <w:rsid w:val="007F772A"/>
    <w:rsid w:val="00832FA7"/>
    <w:rsid w:val="00835FCB"/>
    <w:rsid w:val="008B4D50"/>
    <w:rsid w:val="009374C4"/>
    <w:rsid w:val="00961665"/>
    <w:rsid w:val="009A0A1B"/>
    <w:rsid w:val="009A3772"/>
    <w:rsid w:val="009A6915"/>
    <w:rsid w:val="009C6BF0"/>
    <w:rsid w:val="00A901A7"/>
    <w:rsid w:val="00A91F16"/>
    <w:rsid w:val="00A92792"/>
    <w:rsid w:val="00AC265A"/>
    <w:rsid w:val="00B35180"/>
    <w:rsid w:val="00C93205"/>
    <w:rsid w:val="00CE1017"/>
    <w:rsid w:val="00D11E12"/>
    <w:rsid w:val="00D619CF"/>
    <w:rsid w:val="00DB4BB4"/>
    <w:rsid w:val="00E50CA1"/>
    <w:rsid w:val="00EA5FF6"/>
    <w:rsid w:val="00FA21ED"/>
    <w:rsid w:val="00FA708B"/>
    <w:rsid w:val="00FD18E6"/>
    <w:rsid w:val="00FD40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772A"/>
    <w:pPr>
      <w:spacing w:after="0" w:line="240" w:lineRule="auto"/>
    </w:pPr>
    <w:rPr>
      <w:rFonts w:ascii="Arial" w:hAnsi="Arial"/>
    </w:rPr>
  </w:style>
  <w:style w:type="paragraph" w:styleId="berschrift1">
    <w:name w:val="heading 1"/>
    <w:basedOn w:val="Standard"/>
    <w:next w:val="Standard"/>
    <w:link w:val="berschrift1Zchn"/>
    <w:qFormat/>
    <w:rsid w:val="00761513"/>
    <w:pPr>
      <w:keepNext/>
      <w:spacing w:after="120" w:line="360" w:lineRule="auto"/>
      <w:ind w:left="567" w:hanging="567"/>
      <w:outlineLvl w:val="0"/>
    </w:pPr>
    <w:rPr>
      <w:rFonts w:eastAsia="Times New Roman" w:cs="Arial"/>
      <w:b/>
      <w:bCs/>
      <w:sz w:val="32"/>
      <w:szCs w:val="24"/>
      <w:lang w:eastAsia="de-DE"/>
    </w:rPr>
  </w:style>
  <w:style w:type="paragraph" w:styleId="berschrift2">
    <w:name w:val="heading 2"/>
    <w:basedOn w:val="Standard"/>
    <w:next w:val="Standard"/>
    <w:link w:val="berschrift2Zchn"/>
    <w:qFormat/>
    <w:rsid w:val="00761513"/>
    <w:pPr>
      <w:keepNext/>
      <w:spacing w:before="120" w:after="120" w:line="360" w:lineRule="auto"/>
      <w:ind w:left="851" w:hanging="851"/>
      <w:outlineLvl w:val="1"/>
    </w:pPr>
    <w:rPr>
      <w:rFonts w:eastAsia="Times New Roman" w:cs="Arial"/>
      <w:b/>
      <w:bCs/>
      <w:sz w:val="28"/>
      <w:szCs w:val="26"/>
      <w:lang w:eastAsia="de-DE"/>
    </w:rPr>
  </w:style>
  <w:style w:type="paragraph" w:styleId="berschrift3">
    <w:name w:val="heading 3"/>
    <w:basedOn w:val="Standard"/>
    <w:next w:val="Standard"/>
    <w:link w:val="berschrift3Zchn"/>
    <w:uiPriority w:val="9"/>
    <w:unhideWhenUsed/>
    <w:qFormat/>
    <w:rsid w:val="00EA5FF6"/>
    <w:pPr>
      <w:keepNext/>
      <w:keepLines/>
      <w:spacing w:after="240"/>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Strich">
    <w:name w:val="Tabelle Strich"/>
    <w:basedOn w:val="Standard"/>
    <w:qFormat/>
    <w:rsid w:val="007D511B"/>
    <w:pPr>
      <w:numPr>
        <w:numId w:val="2"/>
      </w:numPr>
      <w:spacing w:line="360" w:lineRule="auto"/>
      <w:ind w:left="357" w:hanging="357"/>
    </w:pPr>
    <w:rPr>
      <w:rFonts w:eastAsia="Times New Roman" w:cs="Times New Roman"/>
      <w:szCs w:val="24"/>
      <w:lang w:eastAsia="de-DE"/>
    </w:rPr>
  </w:style>
  <w:style w:type="paragraph" w:styleId="Listenabsatz">
    <w:name w:val="List Paragraph"/>
    <w:basedOn w:val="Standard"/>
    <w:uiPriority w:val="34"/>
    <w:qFormat/>
    <w:rsid w:val="007F772A"/>
    <w:pPr>
      <w:ind w:left="720"/>
      <w:contextualSpacing/>
    </w:pPr>
  </w:style>
  <w:style w:type="paragraph" w:customStyle="1" w:styleId="GWB">
    <w:name w:val="GWB"/>
    <w:basedOn w:val="TabelleStrich"/>
    <w:qFormat/>
    <w:rsid w:val="0032215F"/>
    <w:pPr>
      <w:numPr>
        <w:numId w:val="0"/>
      </w:numPr>
      <w:spacing w:before="60" w:after="60"/>
      <w:jc w:val="center"/>
    </w:pPr>
    <w:rPr>
      <w:b/>
    </w:rPr>
  </w:style>
  <w:style w:type="character" w:customStyle="1" w:styleId="berschrift1Zchn">
    <w:name w:val="Überschrift 1 Zchn"/>
    <w:basedOn w:val="Absatz-Standardschriftart"/>
    <w:link w:val="berschrift1"/>
    <w:rsid w:val="00761513"/>
    <w:rPr>
      <w:rFonts w:ascii="Arial" w:eastAsia="Times New Roman" w:hAnsi="Arial" w:cs="Arial"/>
      <w:b/>
      <w:bCs/>
      <w:sz w:val="32"/>
      <w:szCs w:val="24"/>
      <w:lang w:eastAsia="de-DE"/>
    </w:rPr>
  </w:style>
  <w:style w:type="character" w:customStyle="1" w:styleId="berschrift2Zchn">
    <w:name w:val="Überschrift 2 Zchn"/>
    <w:basedOn w:val="Absatz-Standardschriftart"/>
    <w:link w:val="berschrift2"/>
    <w:rsid w:val="00761513"/>
    <w:rPr>
      <w:rFonts w:ascii="Arial" w:eastAsia="Times New Roman" w:hAnsi="Arial" w:cs="Arial"/>
      <w:b/>
      <w:bCs/>
      <w:sz w:val="28"/>
      <w:szCs w:val="26"/>
      <w:lang w:eastAsia="de-DE"/>
    </w:rPr>
  </w:style>
  <w:style w:type="paragraph" w:customStyle="1" w:styleId="Gegenstand">
    <w:name w:val="Gegenstand"/>
    <w:basedOn w:val="Standard"/>
    <w:link w:val="GegenstandZchn"/>
    <w:rsid w:val="00761513"/>
    <w:pPr>
      <w:pBdr>
        <w:top w:val="single" w:sz="24" w:space="1" w:color="2B582B"/>
        <w:left w:val="single" w:sz="24" w:space="4" w:color="2B582B"/>
        <w:bottom w:val="single" w:sz="24" w:space="1" w:color="2B582B"/>
        <w:right w:val="single" w:sz="24" w:space="4" w:color="2B582B"/>
      </w:pBdr>
      <w:shd w:val="clear" w:color="auto" w:fill="2B582B"/>
      <w:tabs>
        <w:tab w:val="right" w:pos="8789"/>
      </w:tabs>
      <w:spacing w:after="120"/>
      <w:jc w:val="both"/>
    </w:pPr>
    <w:rPr>
      <w:rFonts w:eastAsia="Times New Roman" w:cs="Times New Roman"/>
      <w:b/>
      <w:color w:val="FFFFFF"/>
      <w:sz w:val="28"/>
      <w:szCs w:val="44"/>
      <w:lang w:eastAsia="de-DE"/>
    </w:rPr>
  </w:style>
  <w:style w:type="paragraph" w:customStyle="1" w:styleId="GegenstandFH">
    <w:name w:val="GegenstandFH"/>
    <w:basedOn w:val="Gegenstand"/>
    <w:link w:val="GegenstandFHZchn"/>
    <w:rsid w:val="00761513"/>
    <w:pPr>
      <w:shd w:val="clear" w:color="auto" w:fill="FFFFFF"/>
    </w:pPr>
  </w:style>
  <w:style w:type="character" w:customStyle="1" w:styleId="GegenstandZchn">
    <w:name w:val="Gegenstand Zchn"/>
    <w:link w:val="Gegenstand"/>
    <w:rsid w:val="00761513"/>
    <w:rPr>
      <w:rFonts w:ascii="Arial" w:eastAsia="Times New Roman" w:hAnsi="Arial" w:cs="Times New Roman"/>
      <w:b/>
      <w:color w:val="FFFFFF"/>
      <w:sz w:val="28"/>
      <w:szCs w:val="44"/>
      <w:shd w:val="clear" w:color="auto" w:fill="2B582B"/>
      <w:lang w:eastAsia="de-DE"/>
    </w:rPr>
  </w:style>
  <w:style w:type="character" w:customStyle="1" w:styleId="GegenstandFHZchn">
    <w:name w:val="GegenstandFH Zchn"/>
    <w:basedOn w:val="GegenstandZchn"/>
    <w:link w:val="GegenstandFH"/>
    <w:rsid w:val="00761513"/>
    <w:rPr>
      <w:rFonts w:ascii="Arial" w:eastAsia="Times New Roman" w:hAnsi="Arial" w:cs="Times New Roman"/>
      <w:b/>
      <w:color w:val="FFFFFF"/>
      <w:sz w:val="28"/>
      <w:szCs w:val="44"/>
      <w:shd w:val="clear" w:color="auto" w:fill="FFFFFF"/>
      <w:lang w:eastAsia="de-DE"/>
    </w:rPr>
  </w:style>
  <w:style w:type="character" w:customStyle="1" w:styleId="berschrift3Zchn">
    <w:name w:val="Überschrift 3 Zchn"/>
    <w:basedOn w:val="Absatz-Standardschriftart"/>
    <w:link w:val="berschrift3"/>
    <w:uiPriority w:val="9"/>
    <w:rsid w:val="00EA5FF6"/>
    <w:rPr>
      <w:rFonts w:ascii="Arial" w:eastAsiaTheme="majorEastAsia" w:hAnsi="Arial" w:cstheme="majorBidi"/>
      <w:b/>
      <w:bCs/>
      <w:color w:val="000000" w:themeColor="text1"/>
      <w:sz w:val="26"/>
    </w:rPr>
  </w:style>
  <w:style w:type="character" w:styleId="Zeilennummer">
    <w:name w:val="line number"/>
    <w:basedOn w:val="Absatz-Standardschriftart"/>
    <w:uiPriority w:val="99"/>
    <w:semiHidden/>
    <w:unhideWhenUsed/>
    <w:rsid w:val="00002125"/>
  </w:style>
  <w:style w:type="paragraph" w:styleId="Sprechblasentext">
    <w:name w:val="Balloon Text"/>
    <w:basedOn w:val="Standard"/>
    <w:link w:val="SprechblasentextZchn"/>
    <w:uiPriority w:val="99"/>
    <w:semiHidden/>
    <w:unhideWhenUsed/>
    <w:rsid w:val="00475A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ADA"/>
    <w:rPr>
      <w:rFonts w:ascii="Tahoma" w:hAnsi="Tahoma" w:cs="Tahoma"/>
      <w:sz w:val="16"/>
      <w:szCs w:val="16"/>
    </w:rPr>
  </w:style>
  <w:style w:type="character" w:styleId="Hyperlink">
    <w:name w:val="Hyperlink"/>
    <w:basedOn w:val="Absatz-Standardschriftart"/>
    <w:uiPriority w:val="99"/>
    <w:unhideWhenUsed/>
    <w:rsid w:val="00D619CF"/>
    <w:rPr>
      <w:color w:val="0000FF" w:themeColor="hyperlink"/>
      <w:u w:val="single"/>
    </w:rPr>
  </w:style>
  <w:style w:type="paragraph" w:styleId="Inhaltsverzeichnisberschrift">
    <w:name w:val="TOC Heading"/>
    <w:basedOn w:val="berschrift1"/>
    <w:next w:val="Standard"/>
    <w:uiPriority w:val="39"/>
    <w:unhideWhenUsed/>
    <w:qFormat/>
    <w:rsid w:val="007E0CB5"/>
    <w:pPr>
      <w:keepLines/>
      <w:spacing w:before="480" w:after="0" w:line="276" w:lineRule="auto"/>
      <w:ind w:left="0" w:firstLine="0"/>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rsid w:val="00D11E12"/>
    <w:pPr>
      <w:tabs>
        <w:tab w:val="right" w:leader="dot" w:pos="9639"/>
      </w:tabs>
      <w:spacing w:before="120"/>
      <w:ind w:left="851" w:right="284" w:hanging="851"/>
    </w:pPr>
  </w:style>
  <w:style w:type="paragraph" w:styleId="Verzeichnis2">
    <w:name w:val="toc 2"/>
    <w:basedOn w:val="Standard"/>
    <w:next w:val="Standard"/>
    <w:autoRedefine/>
    <w:uiPriority w:val="39"/>
    <w:unhideWhenUsed/>
    <w:rsid w:val="00961665"/>
    <w:pPr>
      <w:tabs>
        <w:tab w:val="right" w:leader="dot" w:pos="9639"/>
      </w:tabs>
      <w:spacing w:before="120"/>
      <w:ind w:left="851" w:right="284" w:hanging="851"/>
    </w:pPr>
    <w:rPr>
      <w:noProof/>
    </w:rPr>
  </w:style>
  <w:style w:type="paragraph" w:styleId="Verzeichnis3">
    <w:name w:val="toc 3"/>
    <w:basedOn w:val="Standard"/>
    <w:next w:val="Standard"/>
    <w:autoRedefine/>
    <w:uiPriority w:val="39"/>
    <w:unhideWhenUsed/>
    <w:rsid w:val="00961665"/>
    <w:pPr>
      <w:tabs>
        <w:tab w:val="right" w:pos="9639"/>
      </w:tabs>
      <w:spacing w:before="60"/>
      <w:ind w:left="851" w:right="284"/>
    </w:pPr>
    <w:rPr>
      <w:noProof/>
    </w:rPr>
  </w:style>
  <w:style w:type="paragraph" w:customStyle="1" w:styleId="FormatvorlageUnteraufgabenMusterTransparentElfenbein">
    <w:name w:val="Formatvorlage Unteraufgaben + Muster: Transparent (Elfenbein)"/>
    <w:basedOn w:val="Standard"/>
    <w:rsid w:val="00D11E12"/>
    <w:pPr>
      <w:numPr>
        <w:numId w:val="11"/>
      </w:numPr>
    </w:pPr>
    <w:rPr>
      <w:rFonts w:eastAsia="Times New Roman" w:cs="Times New Roman"/>
      <w:szCs w:val="20"/>
      <w:lang w:eastAsia="de-DE"/>
    </w:rPr>
  </w:style>
  <w:style w:type="table" w:styleId="Tabellenraster">
    <w:name w:val="Table Grid"/>
    <w:basedOn w:val="NormaleTabelle"/>
    <w:uiPriority w:val="59"/>
    <w:rsid w:val="00FA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217C9B"/>
    <w:pPr>
      <w:spacing w:before="60" w:after="60"/>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217C9B"/>
    <w:rPr>
      <w:rFonts w:ascii="Arial" w:eastAsia="Times New Roman" w:hAnsi="Arial" w:cs="Times New Roman"/>
      <w:sz w:val="20"/>
      <w:szCs w:val="20"/>
      <w:lang w:eastAsia="de-DE"/>
    </w:rPr>
  </w:style>
  <w:style w:type="character" w:styleId="Funotenzeichen">
    <w:name w:val="footnote reference"/>
    <w:semiHidden/>
    <w:rsid w:val="00217C9B"/>
    <w:rPr>
      <w:vertAlign w:val="superscript"/>
    </w:rPr>
  </w:style>
  <w:style w:type="paragraph" w:styleId="Kopfzeile">
    <w:name w:val="header"/>
    <w:basedOn w:val="Standard"/>
    <w:link w:val="KopfzeileZchn"/>
    <w:uiPriority w:val="99"/>
    <w:unhideWhenUsed/>
    <w:rsid w:val="005C6D35"/>
    <w:pPr>
      <w:tabs>
        <w:tab w:val="center" w:pos="4536"/>
        <w:tab w:val="right" w:pos="9072"/>
      </w:tabs>
    </w:pPr>
  </w:style>
  <w:style w:type="character" w:customStyle="1" w:styleId="KopfzeileZchn">
    <w:name w:val="Kopfzeile Zchn"/>
    <w:basedOn w:val="Absatz-Standardschriftart"/>
    <w:link w:val="Kopfzeile"/>
    <w:uiPriority w:val="99"/>
    <w:rsid w:val="005C6D35"/>
    <w:rPr>
      <w:rFonts w:ascii="Arial" w:hAnsi="Arial"/>
    </w:rPr>
  </w:style>
  <w:style w:type="paragraph" w:styleId="Fuzeile">
    <w:name w:val="footer"/>
    <w:basedOn w:val="Standard"/>
    <w:link w:val="FuzeileZchn"/>
    <w:unhideWhenUsed/>
    <w:rsid w:val="005C6D35"/>
    <w:pPr>
      <w:tabs>
        <w:tab w:val="center" w:pos="4536"/>
        <w:tab w:val="right" w:pos="9072"/>
      </w:tabs>
    </w:pPr>
  </w:style>
  <w:style w:type="character" w:customStyle="1" w:styleId="FuzeileZchn">
    <w:name w:val="Fußzeile Zchn"/>
    <w:basedOn w:val="Absatz-Standardschriftart"/>
    <w:link w:val="Fuzeile"/>
    <w:rsid w:val="005C6D3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772A"/>
    <w:pPr>
      <w:spacing w:after="0" w:line="240" w:lineRule="auto"/>
    </w:pPr>
    <w:rPr>
      <w:rFonts w:ascii="Arial" w:hAnsi="Arial"/>
    </w:rPr>
  </w:style>
  <w:style w:type="paragraph" w:styleId="berschrift1">
    <w:name w:val="heading 1"/>
    <w:basedOn w:val="Standard"/>
    <w:next w:val="Standard"/>
    <w:link w:val="berschrift1Zchn"/>
    <w:qFormat/>
    <w:rsid w:val="00761513"/>
    <w:pPr>
      <w:keepNext/>
      <w:spacing w:after="120" w:line="360" w:lineRule="auto"/>
      <w:ind w:left="567" w:hanging="567"/>
      <w:outlineLvl w:val="0"/>
    </w:pPr>
    <w:rPr>
      <w:rFonts w:eastAsia="Times New Roman" w:cs="Arial"/>
      <w:b/>
      <w:bCs/>
      <w:sz w:val="32"/>
      <w:szCs w:val="24"/>
      <w:lang w:eastAsia="de-DE"/>
    </w:rPr>
  </w:style>
  <w:style w:type="paragraph" w:styleId="berschrift2">
    <w:name w:val="heading 2"/>
    <w:basedOn w:val="Standard"/>
    <w:next w:val="Standard"/>
    <w:link w:val="berschrift2Zchn"/>
    <w:qFormat/>
    <w:rsid w:val="00761513"/>
    <w:pPr>
      <w:keepNext/>
      <w:spacing w:before="120" w:after="120" w:line="360" w:lineRule="auto"/>
      <w:ind w:left="851" w:hanging="851"/>
      <w:outlineLvl w:val="1"/>
    </w:pPr>
    <w:rPr>
      <w:rFonts w:eastAsia="Times New Roman" w:cs="Arial"/>
      <w:b/>
      <w:bCs/>
      <w:sz w:val="28"/>
      <w:szCs w:val="26"/>
      <w:lang w:eastAsia="de-DE"/>
    </w:rPr>
  </w:style>
  <w:style w:type="paragraph" w:styleId="berschrift3">
    <w:name w:val="heading 3"/>
    <w:basedOn w:val="Standard"/>
    <w:next w:val="Standard"/>
    <w:link w:val="berschrift3Zchn"/>
    <w:uiPriority w:val="9"/>
    <w:unhideWhenUsed/>
    <w:qFormat/>
    <w:rsid w:val="00EA5FF6"/>
    <w:pPr>
      <w:keepNext/>
      <w:keepLines/>
      <w:spacing w:after="240"/>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Strich">
    <w:name w:val="Tabelle Strich"/>
    <w:basedOn w:val="Standard"/>
    <w:qFormat/>
    <w:rsid w:val="007D511B"/>
    <w:pPr>
      <w:numPr>
        <w:numId w:val="2"/>
      </w:numPr>
      <w:spacing w:line="360" w:lineRule="auto"/>
      <w:ind w:left="357" w:hanging="357"/>
    </w:pPr>
    <w:rPr>
      <w:rFonts w:eastAsia="Times New Roman" w:cs="Times New Roman"/>
      <w:szCs w:val="24"/>
      <w:lang w:eastAsia="de-DE"/>
    </w:rPr>
  </w:style>
  <w:style w:type="paragraph" w:styleId="Listenabsatz">
    <w:name w:val="List Paragraph"/>
    <w:basedOn w:val="Standard"/>
    <w:uiPriority w:val="34"/>
    <w:qFormat/>
    <w:rsid w:val="007F772A"/>
    <w:pPr>
      <w:ind w:left="720"/>
      <w:contextualSpacing/>
    </w:pPr>
  </w:style>
  <w:style w:type="paragraph" w:customStyle="1" w:styleId="GWB">
    <w:name w:val="GWB"/>
    <w:basedOn w:val="TabelleStrich"/>
    <w:qFormat/>
    <w:rsid w:val="0032215F"/>
    <w:pPr>
      <w:numPr>
        <w:numId w:val="0"/>
      </w:numPr>
      <w:spacing w:before="60" w:after="60"/>
      <w:jc w:val="center"/>
    </w:pPr>
    <w:rPr>
      <w:b/>
    </w:rPr>
  </w:style>
  <w:style w:type="character" w:customStyle="1" w:styleId="berschrift1Zchn">
    <w:name w:val="Überschrift 1 Zchn"/>
    <w:basedOn w:val="Absatz-Standardschriftart"/>
    <w:link w:val="berschrift1"/>
    <w:rsid w:val="00761513"/>
    <w:rPr>
      <w:rFonts w:ascii="Arial" w:eastAsia="Times New Roman" w:hAnsi="Arial" w:cs="Arial"/>
      <w:b/>
      <w:bCs/>
      <w:sz w:val="32"/>
      <w:szCs w:val="24"/>
      <w:lang w:eastAsia="de-DE"/>
    </w:rPr>
  </w:style>
  <w:style w:type="character" w:customStyle="1" w:styleId="berschrift2Zchn">
    <w:name w:val="Überschrift 2 Zchn"/>
    <w:basedOn w:val="Absatz-Standardschriftart"/>
    <w:link w:val="berschrift2"/>
    <w:rsid w:val="00761513"/>
    <w:rPr>
      <w:rFonts w:ascii="Arial" w:eastAsia="Times New Roman" w:hAnsi="Arial" w:cs="Arial"/>
      <w:b/>
      <w:bCs/>
      <w:sz w:val="28"/>
      <w:szCs w:val="26"/>
      <w:lang w:eastAsia="de-DE"/>
    </w:rPr>
  </w:style>
  <w:style w:type="paragraph" w:customStyle="1" w:styleId="Gegenstand">
    <w:name w:val="Gegenstand"/>
    <w:basedOn w:val="Standard"/>
    <w:link w:val="GegenstandZchn"/>
    <w:rsid w:val="00761513"/>
    <w:pPr>
      <w:pBdr>
        <w:top w:val="single" w:sz="24" w:space="1" w:color="2B582B"/>
        <w:left w:val="single" w:sz="24" w:space="4" w:color="2B582B"/>
        <w:bottom w:val="single" w:sz="24" w:space="1" w:color="2B582B"/>
        <w:right w:val="single" w:sz="24" w:space="4" w:color="2B582B"/>
      </w:pBdr>
      <w:shd w:val="clear" w:color="auto" w:fill="2B582B"/>
      <w:tabs>
        <w:tab w:val="right" w:pos="8789"/>
      </w:tabs>
      <w:spacing w:after="120"/>
      <w:jc w:val="both"/>
    </w:pPr>
    <w:rPr>
      <w:rFonts w:eastAsia="Times New Roman" w:cs="Times New Roman"/>
      <w:b/>
      <w:color w:val="FFFFFF"/>
      <w:sz w:val="28"/>
      <w:szCs w:val="44"/>
      <w:lang w:eastAsia="de-DE"/>
    </w:rPr>
  </w:style>
  <w:style w:type="paragraph" w:customStyle="1" w:styleId="GegenstandFH">
    <w:name w:val="GegenstandFH"/>
    <w:basedOn w:val="Gegenstand"/>
    <w:link w:val="GegenstandFHZchn"/>
    <w:rsid w:val="00761513"/>
    <w:pPr>
      <w:shd w:val="clear" w:color="auto" w:fill="FFFFFF"/>
    </w:pPr>
  </w:style>
  <w:style w:type="character" w:customStyle="1" w:styleId="GegenstandZchn">
    <w:name w:val="Gegenstand Zchn"/>
    <w:link w:val="Gegenstand"/>
    <w:rsid w:val="00761513"/>
    <w:rPr>
      <w:rFonts w:ascii="Arial" w:eastAsia="Times New Roman" w:hAnsi="Arial" w:cs="Times New Roman"/>
      <w:b/>
      <w:color w:val="FFFFFF"/>
      <w:sz w:val="28"/>
      <w:szCs w:val="44"/>
      <w:shd w:val="clear" w:color="auto" w:fill="2B582B"/>
      <w:lang w:eastAsia="de-DE"/>
    </w:rPr>
  </w:style>
  <w:style w:type="character" w:customStyle="1" w:styleId="GegenstandFHZchn">
    <w:name w:val="GegenstandFH Zchn"/>
    <w:basedOn w:val="GegenstandZchn"/>
    <w:link w:val="GegenstandFH"/>
    <w:rsid w:val="00761513"/>
    <w:rPr>
      <w:rFonts w:ascii="Arial" w:eastAsia="Times New Roman" w:hAnsi="Arial" w:cs="Times New Roman"/>
      <w:b/>
      <w:color w:val="FFFFFF"/>
      <w:sz w:val="28"/>
      <w:szCs w:val="44"/>
      <w:shd w:val="clear" w:color="auto" w:fill="FFFFFF"/>
      <w:lang w:eastAsia="de-DE"/>
    </w:rPr>
  </w:style>
  <w:style w:type="character" w:customStyle="1" w:styleId="berschrift3Zchn">
    <w:name w:val="Überschrift 3 Zchn"/>
    <w:basedOn w:val="Absatz-Standardschriftart"/>
    <w:link w:val="berschrift3"/>
    <w:uiPriority w:val="9"/>
    <w:rsid w:val="00EA5FF6"/>
    <w:rPr>
      <w:rFonts w:ascii="Arial" w:eastAsiaTheme="majorEastAsia" w:hAnsi="Arial" w:cstheme="majorBidi"/>
      <w:b/>
      <w:bCs/>
      <w:color w:val="000000" w:themeColor="text1"/>
      <w:sz w:val="26"/>
    </w:rPr>
  </w:style>
  <w:style w:type="character" w:styleId="Zeilennummer">
    <w:name w:val="line number"/>
    <w:basedOn w:val="Absatz-Standardschriftart"/>
    <w:uiPriority w:val="99"/>
    <w:semiHidden/>
    <w:unhideWhenUsed/>
    <w:rsid w:val="00002125"/>
  </w:style>
  <w:style w:type="paragraph" w:styleId="Sprechblasentext">
    <w:name w:val="Balloon Text"/>
    <w:basedOn w:val="Standard"/>
    <w:link w:val="SprechblasentextZchn"/>
    <w:uiPriority w:val="99"/>
    <w:semiHidden/>
    <w:unhideWhenUsed/>
    <w:rsid w:val="00475A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ADA"/>
    <w:rPr>
      <w:rFonts w:ascii="Tahoma" w:hAnsi="Tahoma" w:cs="Tahoma"/>
      <w:sz w:val="16"/>
      <w:szCs w:val="16"/>
    </w:rPr>
  </w:style>
  <w:style w:type="character" w:styleId="Hyperlink">
    <w:name w:val="Hyperlink"/>
    <w:basedOn w:val="Absatz-Standardschriftart"/>
    <w:uiPriority w:val="99"/>
    <w:unhideWhenUsed/>
    <w:rsid w:val="00D619CF"/>
    <w:rPr>
      <w:color w:val="0000FF" w:themeColor="hyperlink"/>
      <w:u w:val="single"/>
    </w:rPr>
  </w:style>
  <w:style w:type="paragraph" w:styleId="Inhaltsverzeichnisberschrift">
    <w:name w:val="TOC Heading"/>
    <w:basedOn w:val="berschrift1"/>
    <w:next w:val="Standard"/>
    <w:uiPriority w:val="39"/>
    <w:unhideWhenUsed/>
    <w:qFormat/>
    <w:rsid w:val="007E0CB5"/>
    <w:pPr>
      <w:keepLines/>
      <w:spacing w:before="480" w:after="0" w:line="276" w:lineRule="auto"/>
      <w:ind w:left="0" w:firstLine="0"/>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rsid w:val="00D11E12"/>
    <w:pPr>
      <w:tabs>
        <w:tab w:val="right" w:leader="dot" w:pos="9639"/>
      </w:tabs>
      <w:spacing w:before="120"/>
      <w:ind w:left="851" w:right="284" w:hanging="851"/>
    </w:pPr>
  </w:style>
  <w:style w:type="paragraph" w:styleId="Verzeichnis2">
    <w:name w:val="toc 2"/>
    <w:basedOn w:val="Standard"/>
    <w:next w:val="Standard"/>
    <w:autoRedefine/>
    <w:uiPriority w:val="39"/>
    <w:unhideWhenUsed/>
    <w:rsid w:val="00961665"/>
    <w:pPr>
      <w:tabs>
        <w:tab w:val="right" w:leader="dot" w:pos="9639"/>
      </w:tabs>
      <w:spacing w:before="120"/>
      <w:ind w:left="851" w:right="284" w:hanging="851"/>
    </w:pPr>
    <w:rPr>
      <w:noProof/>
    </w:rPr>
  </w:style>
  <w:style w:type="paragraph" w:styleId="Verzeichnis3">
    <w:name w:val="toc 3"/>
    <w:basedOn w:val="Standard"/>
    <w:next w:val="Standard"/>
    <w:autoRedefine/>
    <w:uiPriority w:val="39"/>
    <w:unhideWhenUsed/>
    <w:rsid w:val="00961665"/>
    <w:pPr>
      <w:tabs>
        <w:tab w:val="right" w:pos="9639"/>
      </w:tabs>
      <w:spacing w:before="60"/>
      <w:ind w:left="851" w:right="284"/>
    </w:pPr>
    <w:rPr>
      <w:noProof/>
    </w:rPr>
  </w:style>
  <w:style w:type="paragraph" w:customStyle="1" w:styleId="FormatvorlageUnteraufgabenMusterTransparentElfenbein">
    <w:name w:val="Formatvorlage Unteraufgaben + Muster: Transparent (Elfenbein)"/>
    <w:basedOn w:val="Standard"/>
    <w:rsid w:val="00D11E12"/>
    <w:pPr>
      <w:numPr>
        <w:numId w:val="11"/>
      </w:numPr>
    </w:pPr>
    <w:rPr>
      <w:rFonts w:eastAsia="Times New Roman" w:cs="Times New Roman"/>
      <w:szCs w:val="20"/>
      <w:lang w:eastAsia="de-DE"/>
    </w:rPr>
  </w:style>
  <w:style w:type="table" w:styleId="Tabellenraster">
    <w:name w:val="Table Grid"/>
    <w:basedOn w:val="NormaleTabelle"/>
    <w:uiPriority w:val="59"/>
    <w:rsid w:val="00FA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217C9B"/>
    <w:pPr>
      <w:spacing w:before="60" w:after="60"/>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217C9B"/>
    <w:rPr>
      <w:rFonts w:ascii="Arial" w:eastAsia="Times New Roman" w:hAnsi="Arial" w:cs="Times New Roman"/>
      <w:sz w:val="20"/>
      <w:szCs w:val="20"/>
      <w:lang w:eastAsia="de-DE"/>
    </w:rPr>
  </w:style>
  <w:style w:type="character" w:styleId="Funotenzeichen">
    <w:name w:val="footnote reference"/>
    <w:semiHidden/>
    <w:rsid w:val="00217C9B"/>
    <w:rPr>
      <w:vertAlign w:val="superscript"/>
    </w:rPr>
  </w:style>
  <w:style w:type="paragraph" w:styleId="Kopfzeile">
    <w:name w:val="header"/>
    <w:basedOn w:val="Standard"/>
    <w:link w:val="KopfzeileZchn"/>
    <w:uiPriority w:val="99"/>
    <w:unhideWhenUsed/>
    <w:rsid w:val="005C6D35"/>
    <w:pPr>
      <w:tabs>
        <w:tab w:val="center" w:pos="4536"/>
        <w:tab w:val="right" w:pos="9072"/>
      </w:tabs>
    </w:pPr>
  </w:style>
  <w:style w:type="character" w:customStyle="1" w:styleId="KopfzeileZchn">
    <w:name w:val="Kopfzeile Zchn"/>
    <w:basedOn w:val="Absatz-Standardschriftart"/>
    <w:link w:val="Kopfzeile"/>
    <w:uiPriority w:val="99"/>
    <w:rsid w:val="005C6D35"/>
    <w:rPr>
      <w:rFonts w:ascii="Arial" w:hAnsi="Arial"/>
    </w:rPr>
  </w:style>
  <w:style w:type="paragraph" w:styleId="Fuzeile">
    <w:name w:val="footer"/>
    <w:basedOn w:val="Standard"/>
    <w:link w:val="FuzeileZchn"/>
    <w:unhideWhenUsed/>
    <w:rsid w:val="005C6D35"/>
    <w:pPr>
      <w:tabs>
        <w:tab w:val="center" w:pos="4536"/>
        <w:tab w:val="right" w:pos="9072"/>
      </w:tabs>
    </w:pPr>
  </w:style>
  <w:style w:type="character" w:customStyle="1" w:styleId="FuzeileZchn">
    <w:name w:val="Fußzeile Zchn"/>
    <w:basedOn w:val="Absatz-Standardschriftart"/>
    <w:link w:val="Fuzeile"/>
    <w:rsid w:val="005C6D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1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iegfried.both@lisa.mb.sachsen-anhalt.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425C7-A62D-468C-B423-C264009A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4959</Characters>
  <Application>Microsoft Office Word</Application>
  <DocSecurity>0</DocSecurity>
  <Lines>41</Lines>
  <Paragraphs>11</Paragraphs>
  <ScaleCrop>false</ScaleCrop>
  <HeadingPairs>
    <vt:vector size="4" baseType="variant">
      <vt:variant>
        <vt:lpstr>Titel</vt:lpstr>
      </vt:variant>
      <vt:variant>
        <vt:i4>1</vt:i4>
      </vt:variant>
      <vt:variant>
        <vt:lpstr>Überschriften</vt:lpstr>
      </vt:variant>
      <vt:variant>
        <vt:i4>10</vt:i4>
      </vt:variant>
    </vt:vector>
  </HeadingPairs>
  <TitlesOfParts>
    <vt:vector size="11" baseType="lpstr">
      <vt:lpstr/>
      <vt:lpstr>1	Funktionen und Anlage der niveaubestimmenden Aufgaben</vt:lpstr>
      <vt:lpstr>    1.1	Gesamtkonzept der niveaubestimmenden Aufgaben im Gymnasium und Fachgymnasium</vt:lpstr>
      <vt:lpstr>    1.2	Zur Entwicklung kompetenzorientierter Aufgaben im Fach Geschichte</vt:lpstr>
      <vt:lpstr>2	Aufgaben</vt:lpstr>
      <vt:lpstr>    2.1	Sekundarstufe I</vt:lpstr>
      <vt:lpstr>        Zeitliche Verläufe beachten „Ohne Jagderfolg kein Überleben“ (Schuljahrgänge 5/6</vt:lpstr>
      <vt:lpstr>        Zusammenhänge herstellen „Auswanderung in der griechischen Antike“ (Schuljahrgän</vt:lpstr>
      <vt:lpstr>        Kritisch interpretieren „Was Grabinschriften erzählen“</vt:lpstr>
      <vt:lpstr>        Mittelalterliche Geschichte Sachsen-Anhalts anschaulich darstellen (Schuljahrgän</vt:lpstr>
      <vt:lpstr>        Liedinterpretation „Trotz alledem!“</vt:lpstr>
    </vt:vector>
  </TitlesOfParts>
  <Company>LISA</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Siegfried Both</dc:creator>
  <cp:lastModifiedBy>Both, Siegfried</cp:lastModifiedBy>
  <cp:revision>18</cp:revision>
  <cp:lastPrinted>2016-08-08T11:54:00Z</cp:lastPrinted>
  <dcterms:created xsi:type="dcterms:W3CDTF">2016-03-02T13:34:00Z</dcterms:created>
  <dcterms:modified xsi:type="dcterms:W3CDTF">2016-08-08T11:55:00Z</dcterms:modified>
</cp:coreProperties>
</file>