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A45FAC" w:rsidTr="00A45FAC">
        <w:tc>
          <w:tcPr>
            <w:tcW w:w="9212" w:type="dxa"/>
            <w:shd w:val="clear" w:color="auto" w:fill="006600"/>
          </w:tcPr>
          <w:p w:rsidR="00A45FAC" w:rsidRDefault="008370FE" w:rsidP="0075178A">
            <w:pPr>
              <w:spacing w:before="240"/>
              <w:jc w:val="center"/>
              <w:rPr>
                <w:b/>
                <w:color w:val="FFFFFF" w:themeColor="background1"/>
                <w:sz w:val="32"/>
                <w:szCs w:val="32"/>
              </w:rPr>
            </w:pPr>
            <w:bookmarkStart w:id="0" w:name="_Toc443479823"/>
            <w:r>
              <w:rPr>
                <w:b/>
                <w:color w:val="FFFFFF" w:themeColor="background1"/>
                <w:sz w:val="32"/>
                <w:szCs w:val="32"/>
              </w:rPr>
              <w:t xml:space="preserve"> </w:t>
            </w:r>
            <w:r w:rsidR="00A45FAC" w:rsidRPr="00A45FAC">
              <w:rPr>
                <w:b/>
                <w:color w:val="FFFFFF" w:themeColor="background1"/>
                <w:sz w:val="32"/>
                <w:szCs w:val="32"/>
              </w:rPr>
              <w:t xml:space="preserve">Niveaubestimmende Aufgabe zum Fachlehrplan </w:t>
            </w:r>
            <w:r w:rsidR="00041555">
              <w:rPr>
                <w:b/>
                <w:color w:val="FFFFFF" w:themeColor="background1"/>
                <w:sz w:val="32"/>
                <w:szCs w:val="32"/>
              </w:rPr>
              <w:t>Französisch</w:t>
            </w:r>
            <w:r w:rsidR="00A45FAC" w:rsidRPr="00A45FAC">
              <w:rPr>
                <w:b/>
                <w:color w:val="FFFFFF" w:themeColor="background1"/>
                <w:sz w:val="32"/>
                <w:szCs w:val="32"/>
              </w:rPr>
              <w:t xml:space="preserve"> Gymnasium</w:t>
            </w:r>
          </w:p>
          <w:p w:rsidR="00A45FAC" w:rsidRDefault="00A45FAC" w:rsidP="0075178A">
            <w:pPr>
              <w:spacing w:line="240" w:lineRule="auto"/>
              <w:jc w:val="center"/>
              <w:rPr>
                <w:b/>
                <w:color w:val="FFFFFF" w:themeColor="background1"/>
                <w:sz w:val="32"/>
                <w:szCs w:val="32"/>
              </w:rPr>
            </w:pPr>
          </w:p>
          <w:p w:rsidR="00A45FAC" w:rsidRPr="00A45FAC" w:rsidRDefault="00041555" w:rsidP="00A45FAC">
            <w:pPr>
              <w:jc w:val="center"/>
              <w:rPr>
                <w:b/>
                <w:color w:val="FFFFFF" w:themeColor="background1"/>
                <w:sz w:val="28"/>
                <w:szCs w:val="28"/>
              </w:rPr>
            </w:pPr>
            <w:r>
              <w:rPr>
                <w:b/>
                <w:color w:val="FFFFFF" w:themeColor="background1"/>
                <w:sz w:val="28"/>
                <w:szCs w:val="28"/>
              </w:rPr>
              <w:t>L</w:t>
            </w:r>
            <w:r w:rsidR="0030623E">
              <w:rPr>
                <w:b/>
                <w:color w:val="FFFFFF" w:themeColor="background1"/>
                <w:sz w:val="28"/>
                <w:szCs w:val="28"/>
              </w:rPr>
              <w:t>e jeu de l</w:t>
            </w:r>
            <w:r>
              <w:rPr>
                <w:b/>
                <w:color w:val="FFFFFF" w:themeColor="background1"/>
                <w:sz w:val="28"/>
                <w:szCs w:val="28"/>
              </w:rPr>
              <w:t>'animal bizarre (Sprechen)</w:t>
            </w:r>
          </w:p>
          <w:p w:rsidR="00A45FAC" w:rsidRPr="00A45FAC" w:rsidRDefault="00A45FAC" w:rsidP="00A45FAC">
            <w:pPr>
              <w:jc w:val="center"/>
              <w:rPr>
                <w:color w:val="FFFFFF" w:themeColor="background1"/>
                <w:sz w:val="28"/>
                <w:szCs w:val="28"/>
              </w:rPr>
            </w:pPr>
            <w:r w:rsidRPr="00A45FAC">
              <w:rPr>
                <w:color w:val="FFFFFF" w:themeColor="background1"/>
                <w:sz w:val="28"/>
                <w:szCs w:val="28"/>
              </w:rPr>
              <w:t xml:space="preserve">(Schuljahrgänge </w:t>
            </w:r>
            <w:r w:rsidR="00041555">
              <w:rPr>
                <w:color w:val="FFFFFF" w:themeColor="background1"/>
                <w:sz w:val="28"/>
                <w:szCs w:val="28"/>
              </w:rPr>
              <w:t>7/8</w:t>
            </w:r>
            <w:r w:rsidRPr="00A45FAC">
              <w:rPr>
                <w:color w:val="FFFFFF" w:themeColor="background1"/>
                <w:sz w:val="28"/>
                <w:szCs w:val="28"/>
              </w:rPr>
              <w:t>)</w:t>
            </w:r>
            <w:r>
              <w:rPr>
                <w:color w:val="FFFFFF" w:themeColor="background1"/>
                <w:sz w:val="28"/>
                <w:szCs w:val="28"/>
              </w:rPr>
              <w:t xml:space="preserve"> </w:t>
            </w:r>
          </w:p>
          <w:p w:rsidR="00A45FAC" w:rsidRDefault="00A45FAC" w:rsidP="00A45FAC">
            <w:pPr>
              <w:jc w:val="center"/>
              <w:rPr>
                <w:lang w:eastAsia="de-DE"/>
              </w:rPr>
            </w:pPr>
          </w:p>
        </w:tc>
      </w:tr>
    </w:tbl>
    <w:p w:rsidR="00743B91" w:rsidRDefault="00743B91" w:rsidP="00332640">
      <w:pP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653A8E">
        <w:rPr>
          <w:lang w:eastAsia="de-DE"/>
        </w:rPr>
        <w:t xml:space="preserve"> oder direkt an </w:t>
      </w:r>
      <w:r w:rsidR="00041555">
        <w:rPr>
          <w:lang w:eastAsia="de-DE"/>
        </w:rPr>
        <w:t>Angelika.Schenk</w:t>
      </w:r>
      <w:r w:rsidR="00653A8E">
        <w:rPr>
          <w:lang w:eastAsia="de-DE"/>
        </w:rPr>
        <w:t>@lisa.mb.sachsen-anhalt.de</w:t>
      </w:r>
    </w:p>
    <w:p w:rsidR="00743B91" w:rsidRDefault="00743B91" w:rsidP="00332640">
      <w:pPr>
        <w:spacing w:line="240" w:lineRule="auto"/>
        <w:rPr>
          <w:lang w:eastAsia="de-DE"/>
        </w:rPr>
      </w:pPr>
    </w:p>
    <w:p w:rsidR="00743B91" w:rsidRDefault="00743B91" w:rsidP="00332640">
      <w:pPr>
        <w:spacing w:line="240" w:lineRule="auto"/>
        <w:rPr>
          <w:lang w:eastAsia="de-DE"/>
        </w:rPr>
      </w:pPr>
      <w:r>
        <w:rPr>
          <w:lang w:eastAsia="de-DE"/>
        </w:rPr>
        <w:t>An der Erarbeitung der niveaubestimmenden Aufgabe haben mitgewirkt:</w:t>
      </w:r>
    </w:p>
    <w:p w:rsidR="00743B91" w:rsidRPr="0004413B" w:rsidRDefault="00041555" w:rsidP="00332640">
      <w:pPr>
        <w:tabs>
          <w:tab w:val="left" w:pos="4140"/>
        </w:tabs>
        <w:spacing w:line="240" w:lineRule="auto"/>
        <w:rPr>
          <w:rFonts w:cs="Arial"/>
          <w:color w:val="000000" w:themeColor="text1"/>
        </w:rPr>
      </w:pPr>
      <w:r>
        <w:rPr>
          <w:rFonts w:cs="Arial"/>
          <w:color w:val="000000" w:themeColor="text1"/>
        </w:rPr>
        <w:t>Dr. Angelika Schenk</w:t>
      </w:r>
      <w:r w:rsidR="00743B91" w:rsidRPr="0004413B">
        <w:rPr>
          <w:rFonts w:cs="Arial"/>
          <w:color w:val="000000" w:themeColor="text1"/>
        </w:rPr>
        <w:t xml:space="preserve"> </w:t>
      </w:r>
      <w:r w:rsidR="00743B91" w:rsidRPr="0004413B">
        <w:rPr>
          <w:rFonts w:cs="Arial"/>
          <w:color w:val="000000" w:themeColor="text1"/>
        </w:rPr>
        <w:tab/>
        <w:t>Halle (Leitung der Fach</w:t>
      </w:r>
      <w:r w:rsidR="00743B91">
        <w:rPr>
          <w:rFonts w:cs="Arial"/>
          <w:color w:val="000000" w:themeColor="text1"/>
        </w:rPr>
        <w:t>gruppe</w:t>
      </w:r>
      <w:r w:rsidR="00743B91" w:rsidRPr="0004413B">
        <w:rPr>
          <w:rFonts w:cs="Arial"/>
          <w:color w:val="000000" w:themeColor="text1"/>
        </w:rPr>
        <w:t>)</w:t>
      </w:r>
    </w:p>
    <w:p w:rsidR="00743B91" w:rsidRPr="0004413B" w:rsidRDefault="00041555" w:rsidP="00332640">
      <w:pPr>
        <w:tabs>
          <w:tab w:val="left" w:pos="4140"/>
        </w:tabs>
        <w:spacing w:line="240" w:lineRule="auto"/>
        <w:rPr>
          <w:rFonts w:cs="Arial"/>
          <w:color w:val="000000" w:themeColor="text1"/>
        </w:rPr>
      </w:pPr>
      <w:r>
        <w:rPr>
          <w:rFonts w:cs="Arial"/>
          <w:color w:val="000000" w:themeColor="text1"/>
        </w:rPr>
        <w:t>Carola Bartl</w:t>
      </w:r>
      <w:r>
        <w:rPr>
          <w:rFonts w:cs="Arial"/>
          <w:color w:val="000000" w:themeColor="text1"/>
        </w:rPr>
        <w:tab/>
        <w:t>Sangerhausen</w:t>
      </w:r>
    </w:p>
    <w:p w:rsidR="00743B91" w:rsidRPr="0004413B" w:rsidRDefault="00041555" w:rsidP="00332640">
      <w:pPr>
        <w:tabs>
          <w:tab w:val="left" w:pos="4140"/>
        </w:tabs>
        <w:spacing w:line="240" w:lineRule="auto"/>
        <w:rPr>
          <w:rFonts w:cs="Arial"/>
          <w:color w:val="000000" w:themeColor="text1"/>
        </w:rPr>
      </w:pPr>
      <w:r>
        <w:rPr>
          <w:rFonts w:cs="Arial"/>
          <w:color w:val="000000" w:themeColor="text1"/>
        </w:rPr>
        <w:t>Carmen Timme-Weber</w:t>
      </w:r>
      <w:r>
        <w:rPr>
          <w:rFonts w:cs="Arial"/>
          <w:color w:val="000000" w:themeColor="text1"/>
        </w:rPr>
        <w:tab/>
        <w:t>Halle</w:t>
      </w:r>
    </w:p>
    <w:p w:rsidR="00041555" w:rsidRPr="0004413B" w:rsidRDefault="00041555" w:rsidP="00041555">
      <w:pPr>
        <w:tabs>
          <w:tab w:val="left" w:pos="4140"/>
        </w:tabs>
        <w:spacing w:line="240" w:lineRule="auto"/>
        <w:rPr>
          <w:rFonts w:cs="Arial"/>
          <w:color w:val="000000" w:themeColor="text1"/>
        </w:rPr>
      </w:pPr>
      <w:r>
        <w:rPr>
          <w:rFonts w:cs="Arial"/>
          <w:color w:val="000000" w:themeColor="text1"/>
        </w:rPr>
        <w:t>Kerstin Waize</w:t>
      </w:r>
      <w:r>
        <w:rPr>
          <w:rFonts w:cs="Arial"/>
          <w:color w:val="000000" w:themeColor="text1"/>
        </w:rPr>
        <w:tab/>
        <w:t>Magdeburg</w:t>
      </w:r>
      <w:r w:rsidRPr="0004413B">
        <w:rPr>
          <w:rFonts w:cs="Arial"/>
          <w:color w:val="000000" w:themeColor="text1"/>
        </w:rPr>
        <w:tab/>
      </w:r>
    </w:p>
    <w:p w:rsidR="00743B91" w:rsidRDefault="00743B91"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 Sachsen-Anhalt</w:t>
      </w:r>
    </w:p>
    <w:p w:rsidR="00743B91" w:rsidRDefault="00743B91" w:rsidP="00332640">
      <w:pPr>
        <w:spacing w:line="240" w:lineRule="auto"/>
        <w:ind w:left="1560" w:right="2125"/>
      </w:pPr>
      <w:r>
        <w:t>Riebeckplatz 09</w:t>
      </w:r>
    </w:p>
    <w:p w:rsidR="00743B91" w:rsidRDefault="00743B91" w:rsidP="00332640">
      <w:pPr>
        <w:spacing w:line="240" w:lineRule="auto"/>
        <w:ind w:left="1560" w:right="2125"/>
      </w:pPr>
      <w:r>
        <w:t>06110 Halle</w:t>
      </w:r>
    </w:p>
    <w:bookmarkEnd w:id="0"/>
    <w:p w:rsidR="00332640" w:rsidRDefault="00332640" w:rsidP="00332640">
      <w:pPr>
        <w:spacing w:line="240" w:lineRule="auto"/>
      </w:pPr>
    </w:p>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E03E9B" w:rsidRPr="0088254A" w:rsidRDefault="00E03E9B" w:rsidP="00E03E9B">
      <w:pPr>
        <w:spacing w:line="240" w:lineRule="auto"/>
        <w:jc w:val="both"/>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Commons“-Lizenz veröffentlicht.</w:t>
      </w:r>
    </w:p>
    <w:p w:rsidR="00E03E9B" w:rsidRPr="0088254A" w:rsidRDefault="00E03E9B" w:rsidP="00E03E9B">
      <w:pPr>
        <w:spacing w:before="60" w:line="240" w:lineRule="auto"/>
        <w:jc w:val="both"/>
        <w:rPr>
          <w:rFonts w:eastAsia="Calibri" w:cs="Arial"/>
          <w:sz w:val="20"/>
          <w:szCs w:val="20"/>
        </w:rPr>
      </w:pPr>
    </w:p>
    <w:p w:rsidR="00E03E9B" w:rsidRPr="003F24EB" w:rsidRDefault="00E03E9B" w:rsidP="00E03E9B">
      <w:pPr>
        <w:spacing w:line="240" w:lineRule="auto"/>
        <w:jc w:val="both"/>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37C0A8B9" wp14:editId="75158C5B">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56B68661" wp14:editId="334E12BA">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E03E9B" w:rsidRPr="003F24EB" w:rsidRDefault="00E03E9B" w:rsidP="00E03E9B">
      <w:pPr>
        <w:spacing w:before="60" w:line="240" w:lineRule="auto"/>
        <w:jc w:val="both"/>
        <w:rPr>
          <w:rFonts w:eastAsia="Calibri" w:cs="Arial"/>
          <w:sz w:val="20"/>
          <w:szCs w:val="20"/>
          <w:lang w:val="en-US"/>
        </w:rPr>
      </w:pPr>
    </w:p>
    <w:p w:rsidR="00E03E9B" w:rsidRPr="0088254A" w:rsidRDefault="00E03E9B" w:rsidP="00E03E9B">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E03E9B" w:rsidRPr="0088254A" w:rsidRDefault="00E03E9B" w:rsidP="00E03E9B">
      <w:pPr>
        <w:widowControl w:val="0"/>
        <w:autoSpaceDE w:val="0"/>
        <w:autoSpaceDN w:val="0"/>
        <w:adjustRightInd w:val="0"/>
        <w:spacing w:line="240" w:lineRule="auto"/>
        <w:jc w:val="both"/>
        <w:rPr>
          <w:rFonts w:cs="Arial"/>
          <w:sz w:val="20"/>
          <w:szCs w:val="20"/>
        </w:rPr>
      </w:pPr>
      <w:r w:rsidRPr="0088254A">
        <w:rPr>
          <w:rFonts w:cs="Arial"/>
          <w:iCs/>
          <w:sz w:val="20"/>
          <w:szCs w:val="20"/>
        </w:rPr>
        <w:t> </w:t>
      </w:r>
    </w:p>
    <w:p w:rsidR="00E03E9B" w:rsidRPr="0088254A" w:rsidRDefault="00E03E9B" w:rsidP="00E03E9B">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743B91" w:rsidRDefault="00743B91" w:rsidP="00E03E9B">
      <w:pPr>
        <w:spacing w:line="240" w:lineRule="auto"/>
        <w:rPr>
          <w:rFonts w:eastAsiaTheme="majorEastAsia" w:cstheme="majorBidi"/>
          <w:bCs/>
          <w:color w:val="000000" w:themeColor="text1"/>
        </w:rPr>
      </w:pPr>
    </w:p>
    <w:p w:rsidR="00E03E9B" w:rsidRDefault="00E03E9B">
      <w:pPr>
        <w:spacing w:after="200" w:line="276" w:lineRule="auto"/>
        <w:rPr>
          <w:rFonts w:eastAsiaTheme="majorEastAsia" w:cstheme="majorBidi"/>
          <w:bCs/>
          <w:color w:val="000000" w:themeColor="text1"/>
        </w:rPr>
      </w:pPr>
      <w:r>
        <w:rPr>
          <w:rFonts w:eastAsiaTheme="majorEastAsia" w:cstheme="majorBidi"/>
          <w:bCs/>
          <w:color w:val="000000" w:themeColor="text1"/>
        </w:rPr>
        <w:br w:type="page"/>
      </w:r>
    </w:p>
    <w:p w:rsidR="00E03E9B" w:rsidRPr="00A41AA4" w:rsidRDefault="00E03E9B" w:rsidP="007D18F5">
      <w:pPr>
        <w:keepNext/>
        <w:spacing w:after="240" w:line="240" w:lineRule="auto"/>
        <w:outlineLvl w:val="1"/>
        <w:rPr>
          <w:rFonts w:eastAsia="Times New Roman" w:cs="Arial"/>
          <w:b/>
          <w:bCs/>
          <w:iCs/>
          <w:sz w:val="28"/>
          <w:szCs w:val="28"/>
          <w:lang w:eastAsia="de-DE"/>
        </w:rPr>
      </w:pPr>
      <w:bookmarkStart w:id="1" w:name="_Toc447107163"/>
      <w:bookmarkStart w:id="2" w:name="_Toc451317418"/>
      <w:r w:rsidRPr="00A41AA4">
        <w:rPr>
          <w:rFonts w:eastAsia="Times New Roman" w:cs="Arial"/>
          <w:b/>
          <w:bCs/>
          <w:iCs/>
          <w:sz w:val="28"/>
          <w:szCs w:val="28"/>
          <w:lang w:eastAsia="de-DE"/>
        </w:rPr>
        <w:lastRenderedPageBreak/>
        <w:t>Zur Entwicklung kompetenzorientierter Aufgaben im Fach Französ</w:t>
      </w:r>
      <w:bookmarkStart w:id="3" w:name="_GoBack"/>
      <w:bookmarkEnd w:id="3"/>
      <w:r w:rsidRPr="00A41AA4">
        <w:rPr>
          <w:rFonts w:eastAsia="Times New Roman" w:cs="Arial"/>
          <w:b/>
          <w:bCs/>
          <w:iCs/>
          <w:sz w:val="28"/>
          <w:szCs w:val="28"/>
          <w:lang w:eastAsia="de-DE"/>
        </w:rPr>
        <w:t>isch</w:t>
      </w:r>
      <w:bookmarkEnd w:id="1"/>
      <w:bookmarkEnd w:id="2"/>
    </w:p>
    <w:p w:rsidR="00E03E9B" w:rsidRPr="00A41AA4" w:rsidRDefault="00E03E9B" w:rsidP="00E03E9B">
      <w:pPr>
        <w:spacing w:line="336" w:lineRule="auto"/>
        <w:jc w:val="both"/>
        <w:rPr>
          <w:rFonts w:eastAsia="Times New Roman" w:cs="Times New Roman"/>
          <w:szCs w:val="24"/>
          <w:lang w:eastAsia="de-DE"/>
        </w:rPr>
      </w:pPr>
      <w:r w:rsidRPr="00A41AA4">
        <w:rPr>
          <w:rFonts w:eastAsia="Times New Roman" w:cs="Times New Roman"/>
          <w:szCs w:val="24"/>
          <w:lang w:eastAsia="de-DE"/>
        </w:rPr>
        <w:t>Kompetenzorientierte Aufgaben können Lernaufgaben oder Testaufgaben sein</w:t>
      </w:r>
      <w:r w:rsidRPr="00A41AA4">
        <w:rPr>
          <w:rFonts w:eastAsia="Times New Roman" w:cs="Times New Roman"/>
          <w:szCs w:val="24"/>
          <w:vertAlign w:val="superscript"/>
          <w:lang w:eastAsia="de-DE"/>
        </w:rPr>
        <w:footnoteReference w:id="1"/>
      </w:r>
      <w:r w:rsidRPr="00A41AA4">
        <w:rPr>
          <w:rFonts w:eastAsia="Times New Roman" w:cs="Times New Roman"/>
          <w:szCs w:val="24"/>
          <w:lang w:eastAsia="de-DE"/>
        </w:rPr>
        <w:t>. Kompetenzorientierte Lernaufgaben dienen dazu, kommunikative Kompetenzen, das Verfügbarmachen sprachlicher Mittel, interkulturelle und methodische Kompetenzen zu entwickeln. Kompetenzorientierte Testaufgaben überprüfen den Stand der Kompetenzentwicklung beim einzelnen Schüler.</w:t>
      </w:r>
    </w:p>
    <w:p w:rsidR="00E03E9B" w:rsidRPr="00A41AA4" w:rsidRDefault="00E03E9B" w:rsidP="00E03E9B">
      <w:pPr>
        <w:spacing w:line="336" w:lineRule="auto"/>
        <w:jc w:val="both"/>
        <w:rPr>
          <w:rFonts w:eastAsia="Times New Roman" w:cs="Times New Roman"/>
          <w:szCs w:val="24"/>
          <w:lang w:eastAsia="de-DE"/>
        </w:rPr>
      </w:pPr>
      <w:r w:rsidRPr="00A41AA4">
        <w:rPr>
          <w:rFonts w:eastAsia="Times New Roman" w:cs="Times New Roman"/>
          <w:szCs w:val="24"/>
          <w:lang w:eastAsia="de-DE"/>
        </w:rPr>
        <w:t>Lernaufgaben können sowohl isolierte Kompetenzen fördern, z. B. Hörverstehen, als auch integrierte Kompetenzen, z. B. Schreiben auf der Basis eines Lesetextes, d. h. Schreiben mit integriertem Leseverstehen.</w:t>
      </w:r>
    </w:p>
    <w:p w:rsidR="00E03E9B" w:rsidRPr="00A41AA4" w:rsidRDefault="00E03E9B" w:rsidP="00E03E9B">
      <w:pPr>
        <w:spacing w:line="336" w:lineRule="auto"/>
        <w:jc w:val="both"/>
        <w:rPr>
          <w:rFonts w:eastAsia="Times New Roman" w:cs="Times New Roman"/>
          <w:szCs w:val="24"/>
          <w:lang w:eastAsia="de-DE"/>
        </w:rPr>
      </w:pPr>
      <w:r w:rsidRPr="00A41AA4">
        <w:rPr>
          <w:rFonts w:eastAsia="Times New Roman" w:cs="Times New Roman"/>
          <w:szCs w:val="24"/>
          <w:lang w:eastAsia="de-DE"/>
        </w:rPr>
        <w:t xml:space="preserve">Kompetenzorientierte Aufgaben sind dem systematischen Üben einzelner Fertigkeiten (z. B. Festigung grammatischer Phänomene mithilfe von Lückentexten) nach- bzw. übergeordnet. Ihre Lösung verlangt von Schülerinnen und Schülern authentisches sprachliches Handeln, für das sie ihr Wissen (auch außerschulisch erworbenes) und Können abrufen, ggf. durch geeignete Hilfsmittel erweitern müssen. </w:t>
      </w:r>
    </w:p>
    <w:p w:rsidR="00E03E9B" w:rsidRPr="00A41AA4" w:rsidRDefault="00E03E9B" w:rsidP="00E03E9B">
      <w:pPr>
        <w:spacing w:line="336" w:lineRule="auto"/>
        <w:jc w:val="both"/>
        <w:rPr>
          <w:rFonts w:eastAsia="Times New Roman" w:cs="Times New Roman"/>
          <w:szCs w:val="24"/>
          <w:lang w:eastAsia="de-DE"/>
        </w:rPr>
      </w:pPr>
      <w:r w:rsidRPr="00A41AA4">
        <w:rPr>
          <w:rFonts w:eastAsia="Times New Roman" w:cs="Times New Roman"/>
          <w:szCs w:val="24"/>
          <w:lang w:eastAsia="de-DE"/>
        </w:rPr>
        <w:t>Das Handeln wird in der Arbeitsanweisung durch Operatoren ausgelöst</w:t>
      </w:r>
      <w:r w:rsidRPr="00A41AA4">
        <w:rPr>
          <w:rFonts w:eastAsia="Times New Roman" w:cs="Times New Roman"/>
          <w:szCs w:val="24"/>
          <w:vertAlign w:val="superscript"/>
          <w:lang w:eastAsia="de-DE"/>
        </w:rPr>
        <w:footnoteReference w:id="2"/>
      </w:r>
      <w:r w:rsidRPr="00A41AA4">
        <w:rPr>
          <w:rFonts w:eastAsia="Times New Roman" w:cs="Times New Roman"/>
          <w:szCs w:val="24"/>
          <w:lang w:eastAsia="de-DE"/>
        </w:rPr>
        <w:t>. Operatoren drücken eine klar definierte Tätigkeit aus. Dieses differenzierte sprachliche Handeln ist in einen situativen, lebensnahen Kontext eingebettet, der die Nützlichkeit der Aufgabe unmittelbar ersichtlich macht, was die Motivation des Lerners steigert. Schülerinnen und Schüler der Sekundarstufe I werden beispielsweise dazu angeregt, E-Mails zu schreiben, beim Austausch zu (ver)mitteln oder die Botschaft eines Anrufbeantworters weiterzugeben. In der Qualifikationsphase, die im Zeichen der Wissenschaftspropädeutik steht, ist Lebensnähe weiter gefasst. Die Nützlichkeit einer Analyse beispielsweise erschließt sich dem, der fremdsprachliche Texte vertieft verstehen möchte, wovon bei zukünftigen Abiturientinnen und Abiturienten ausgegangen werden kann. Die Auswahl der Materialen orientiert sich an ihrer „fachlichen, motivatorischen und gesellschaftlichen“ Relevanz</w:t>
      </w:r>
      <w:r w:rsidRPr="00A41AA4">
        <w:rPr>
          <w:rFonts w:eastAsia="Times New Roman" w:cs="Times New Roman"/>
          <w:szCs w:val="24"/>
          <w:vertAlign w:val="superscript"/>
          <w:lang w:eastAsia="de-DE"/>
        </w:rPr>
        <w:footnoteReference w:id="3"/>
      </w:r>
      <w:r w:rsidRPr="00A41AA4">
        <w:rPr>
          <w:rFonts w:eastAsia="Times New Roman" w:cs="Times New Roman"/>
          <w:szCs w:val="24"/>
          <w:lang w:eastAsia="de-DE"/>
        </w:rPr>
        <w:t>, d. h. die Texte</w:t>
      </w:r>
      <w:r w:rsidRPr="00A41AA4">
        <w:rPr>
          <w:rFonts w:eastAsia="Times New Roman" w:cs="Times New Roman"/>
          <w:szCs w:val="24"/>
          <w:vertAlign w:val="superscript"/>
          <w:lang w:eastAsia="de-DE"/>
        </w:rPr>
        <w:footnoteReference w:id="4"/>
      </w:r>
      <w:r w:rsidRPr="00A41AA4">
        <w:rPr>
          <w:rFonts w:eastAsia="Times New Roman" w:cs="Times New Roman"/>
          <w:szCs w:val="24"/>
          <w:lang w:eastAsia="de-DE"/>
        </w:rPr>
        <w:t xml:space="preserve"> sollten für junge Erwachsene interessant und fassbar sein sowie einen Bezug zur Zielkultur haben.</w:t>
      </w:r>
    </w:p>
    <w:p w:rsidR="00E03E9B" w:rsidRPr="00A41AA4" w:rsidRDefault="00E03E9B" w:rsidP="00E03E9B">
      <w:pPr>
        <w:spacing w:line="336" w:lineRule="auto"/>
        <w:jc w:val="both"/>
        <w:rPr>
          <w:rFonts w:eastAsia="Times New Roman" w:cs="Times New Roman"/>
          <w:szCs w:val="24"/>
          <w:lang w:eastAsia="de-DE"/>
        </w:rPr>
      </w:pPr>
      <w:r w:rsidRPr="00A41AA4">
        <w:rPr>
          <w:rFonts w:eastAsia="Times New Roman" w:cs="Times New Roman"/>
          <w:szCs w:val="24"/>
          <w:lang w:eastAsia="de-DE"/>
        </w:rPr>
        <w:t xml:space="preserve">Als </w:t>
      </w:r>
      <w:r w:rsidRPr="00A41AA4">
        <w:rPr>
          <w:rFonts w:eastAsia="Times New Roman" w:cs="Times New Roman"/>
          <w:b/>
          <w:szCs w:val="24"/>
          <w:lang w:eastAsia="de-DE"/>
        </w:rPr>
        <w:t>Lernaufgabe</w:t>
      </w:r>
      <w:r w:rsidRPr="00A41AA4">
        <w:rPr>
          <w:rFonts w:eastAsia="Times New Roman" w:cs="Times New Roman"/>
          <w:szCs w:val="24"/>
          <w:lang w:eastAsia="de-DE"/>
        </w:rPr>
        <w:t xml:space="preserve"> führen kompetenzorientierte Aufgaben zu einer Erweiterung von Wissen und Können. Es ist also bei der Erstellung darauf zu achten, dass der Lerner seine Bausteine aus Wissen und Können tatsächlich zu etwas Neuem, Reizvollem kombinieren muss und dabei die Verfügbarkeit dieser Bausteine steigert.</w:t>
      </w:r>
    </w:p>
    <w:p w:rsidR="00E03E9B" w:rsidRDefault="00E03E9B" w:rsidP="00E03E9B">
      <w:pPr>
        <w:spacing w:line="336" w:lineRule="auto"/>
        <w:jc w:val="both"/>
        <w:rPr>
          <w:rFonts w:eastAsia="Times New Roman" w:cs="Times New Roman"/>
          <w:szCs w:val="24"/>
          <w:lang w:eastAsia="de-DE"/>
        </w:rPr>
      </w:pPr>
      <w:r w:rsidRPr="00A41AA4">
        <w:rPr>
          <w:rFonts w:eastAsia="Times New Roman" w:cs="Times New Roman"/>
          <w:szCs w:val="24"/>
          <w:lang w:eastAsia="de-DE"/>
        </w:rPr>
        <w:lastRenderedPageBreak/>
        <w:t xml:space="preserve">Als </w:t>
      </w:r>
      <w:r w:rsidRPr="00A41AA4">
        <w:rPr>
          <w:rFonts w:eastAsia="Times New Roman" w:cs="Times New Roman"/>
          <w:b/>
          <w:szCs w:val="24"/>
          <w:lang w:eastAsia="de-DE"/>
        </w:rPr>
        <w:t>Testaufgabe</w:t>
      </w:r>
      <w:r w:rsidRPr="00A41AA4">
        <w:rPr>
          <w:rFonts w:eastAsia="Times New Roman" w:cs="Times New Roman"/>
          <w:szCs w:val="24"/>
          <w:lang w:eastAsia="de-DE"/>
        </w:rPr>
        <w:t xml:space="preserve"> dienen sie dem Sichtbarmachen und Messen von erworbenen Kompetenzen mit dem Ziel, den individuellen Lernfortschritt zu diagnostizieren und Lernprozesse zu optimieren. </w:t>
      </w:r>
    </w:p>
    <w:p w:rsidR="00E03E9B" w:rsidRDefault="00E03E9B" w:rsidP="00E03E9B">
      <w:pPr>
        <w:spacing w:line="336" w:lineRule="auto"/>
        <w:jc w:val="both"/>
        <w:rPr>
          <w:rFonts w:eastAsia="Times New Roman" w:cs="Times New Roman"/>
          <w:szCs w:val="24"/>
          <w:lang w:eastAsia="de-DE"/>
        </w:rPr>
      </w:pPr>
    </w:p>
    <w:p w:rsidR="00E03E9B" w:rsidRDefault="00E03E9B" w:rsidP="00E03E9B">
      <w:pPr>
        <w:spacing w:line="336" w:lineRule="auto"/>
        <w:jc w:val="both"/>
        <w:rPr>
          <w:rFonts w:eastAsia="Times New Roman" w:cs="Times New Roman"/>
          <w:szCs w:val="24"/>
          <w:lang w:eastAsia="de-DE"/>
        </w:rPr>
      </w:pPr>
    </w:p>
    <w:p w:rsidR="00E03E9B" w:rsidRPr="00A41AA4" w:rsidRDefault="00E03E9B" w:rsidP="00E03E9B">
      <w:pPr>
        <w:spacing w:line="336" w:lineRule="auto"/>
        <w:jc w:val="both"/>
        <w:rPr>
          <w:rFonts w:eastAsia="Times New Roman" w:cs="Times New Roman"/>
          <w:szCs w:val="24"/>
          <w:lang w:eastAsia="de-DE"/>
        </w:rPr>
      </w:pPr>
      <w:r w:rsidRPr="00A41AA4">
        <w:rPr>
          <w:rFonts w:cs="Arial"/>
          <w:b/>
        </w:rPr>
        <w:t>Zum Aufbau:</w:t>
      </w:r>
    </w:p>
    <w:p w:rsidR="00E03E9B" w:rsidRPr="00A41AA4" w:rsidRDefault="00E03E9B" w:rsidP="00E03E9B">
      <w:pPr>
        <w:jc w:val="both"/>
        <w:rPr>
          <w:rFonts w:cs="Arial"/>
        </w:rPr>
      </w:pPr>
      <w:r w:rsidRPr="00A41AA4">
        <w:rPr>
          <w:rFonts w:cs="Arial"/>
        </w:rPr>
        <w:t>Die niveaubestimmenden Aufgaben gliedern sich in Schüler- und Lehrermaterial. Das Lehrermaterial enthält:</w:t>
      </w:r>
    </w:p>
    <w:p w:rsidR="00E03E9B" w:rsidRPr="00A41AA4" w:rsidRDefault="00E03E9B" w:rsidP="00E03E9B">
      <w:pPr>
        <w:numPr>
          <w:ilvl w:val="0"/>
          <w:numId w:val="8"/>
        </w:numPr>
        <w:contextualSpacing/>
        <w:jc w:val="both"/>
        <w:rPr>
          <w:rFonts w:cs="Arial"/>
        </w:rPr>
      </w:pPr>
      <w:r w:rsidRPr="00A41AA4">
        <w:rPr>
          <w:rFonts w:cs="Arial"/>
        </w:rPr>
        <w:t>eine Kurzbeschreibung der Aufgabe</w:t>
      </w:r>
    </w:p>
    <w:p w:rsidR="00E03E9B" w:rsidRPr="00A41AA4" w:rsidRDefault="00E03E9B" w:rsidP="00E03E9B">
      <w:pPr>
        <w:numPr>
          <w:ilvl w:val="0"/>
          <w:numId w:val="8"/>
        </w:numPr>
        <w:contextualSpacing/>
        <w:jc w:val="both"/>
        <w:rPr>
          <w:rFonts w:cs="Arial"/>
        </w:rPr>
      </w:pPr>
      <w:r w:rsidRPr="00A41AA4">
        <w:rPr>
          <w:rFonts w:cs="Arial"/>
        </w:rPr>
        <w:t>eine Einordnung in den Fachlehrplan</w:t>
      </w:r>
    </w:p>
    <w:p w:rsidR="00E03E9B" w:rsidRPr="00A41AA4" w:rsidRDefault="00E03E9B" w:rsidP="00E03E9B">
      <w:pPr>
        <w:numPr>
          <w:ilvl w:val="0"/>
          <w:numId w:val="8"/>
        </w:numPr>
        <w:contextualSpacing/>
        <w:jc w:val="both"/>
        <w:rPr>
          <w:rFonts w:cs="Arial"/>
        </w:rPr>
      </w:pPr>
      <w:r w:rsidRPr="00A41AA4">
        <w:rPr>
          <w:rFonts w:cs="Arial"/>
        </w:rPr>
        <w:t>Anregungen und Hinweise zum unterrichtlichen Einsatz</w:t>
      </w:r>
    </w:p>
    <w:p w:rsidR="00E03E9B" w:rsidRPr="00A41AA4" w:rsidRDefault="00E03E9B" w:rsidP="00E03E9B">
      <w:pPr>
        <w:numPr>
          <w:ilvl w:val="0"/>
          <w:numId w:val="8"/>
        </w:numPr>
        <w:contextualSpacing/>
        <w:jc w:val="both"/>
        <w:rPr>
          <w:rFonts w:cs="Arial"/>
        </w:rPr>
      </w:pPr>
      <w:r w:rsidRPr="00A41AA4">
        <w:rPr>
          <w:rFonts w:cs="Arial"/>
        </w:rPr>
        <w:t>Transkripte von Hörtexten</w:t>
      </w:r>
    </w:p>
    <w:p w:rsidR="00E03E9B" w:rsidRPr="00A41AA4" w:rsidRDefault="00E03E9B" w:rsidP="00E03E9B">
      <w:pPr>
        <w:numPr>
          <w:ilvl w:val="0"/>
          <w:numId w:val="8"/>
        </w:numPr>
        <w:contextualSpacing/>
        <w:jc w:val="both"/>
        <w:rPr>
          <w:rFonts w:cs="Arial"/>
        </w:rPr>
      </w:pPr>
      <w:r w:rsidRPr="00A41AA4">
        <w:rPr>
          <w:rFonts w:cs="Arial"/>
        </w:rPr>
        <w:t>Hinweise zum erwarteten Stand der Kompetenzentwicklung</w:t>
      </w:r>
    </w:p>
    <w:p w:rsidR="00E03E9B" w:rsidRPr="00A41AA4" w:rsidRDefault="00E03E9B" w:rsidP="00E03E9B">
      <w:pPr>
        <w:numPr>
          <w:ilvl w:val="0"/>
          <w:numId w:val="8"/>
        </w:numPr>
        <w:contextualSpacing/>
        <w:jc w:val="both"/>
        <w:rPr>
          <w:rFonts w:cs="Arial"/>
        </w:rPr>
      </w:pPr>
      <w:r w:rsidRPr="00A41AA4">
        <w:rPr>
          <w:rFonts w:cs="Arial"/>
        </w:rPr>
        <w:t>Hinweise zu Durchführung und Bewertung (falls die Aufgaben als Testaufgaben oder Klausuren eingesetzt werden)</w:t>
      </w:r>
    </w:p>
    <w:p w:rsidR="00E03E9B" w:rsidRPr="00A41AA4" w:rsidRDefault="00E03E9B" w:rsidP="00E03E9B">
      <w:pPr>
        <w:spacing w:line="336" w:lineRule="auto"/>
        <w:jc w:val="both"/>
        <w:rPr>
          <w:rFonts w:eastAsia="Times New Roman" w:cs="Times New Roman"/>
          <w:szCs w:val="24"/>
          <w:lang w:eastAsia="de-DE"/>
        </w:rPr>
      </w:pPr>
    </w:p>
    <w:p w:rsidR="00E03E9B" w:rsidRPr="00A41AA4" w:rsidRDefault="00E03E9B" w:rsidP="00E03E9B">
      <w:pPr>
        <w:keepNext/>
        <w:tabs>
          <w:tab w:val="left" w:pos="851"/>
        </w:tabs>
        <w:spacing w:before="240" w:after="60"/>
        <w:ind w:left="851" w:hanging="851"/>
        <w:jc w:val="both"/>
        <w:outlineLvl w:val="2"/>
        <w:rPr>
          <w:rFonts w:eastAsia="Times New Roman" w:cs="Arial"/>
          <w:b/>
          <w:bCs/>
          <w:sz w:val="24"/>
          <w:szCs w:val="26"/>
          <w:lang w:eastAsia="de-DE"/>
        </w:rPr>
      </w:pPr>
      <w:bookmarkStart w:id="4" w:name="_Toc451317421"/>
      <w:r w:rsidRPr="00A41AA4">
        <w:rPr>
          <w:rFonts w:eastAsia="Times New Roman" w:cs="Arial"/>
          <w:b/>
          <w:bCs/>
          <w:sz w:val="24"/>
          <w:szCs w:val="26"/>
          <w:lang w:eastAsia="de-DE"/>
        </w:rPr>
        <w:t>Le jeu de l’animal bizarre (Aufgabe zum Sprechen, Klassenstufe 7</w:t>
      </w:r>
      <w:r>
        <w:rPr>
          <w:rFonts w:eastAsia="Times New Roman" w:cs="Arial"/>
          <w:b/>
          <w:bCs/>
          <w:sz w:val="24"/>
          <w:szCs w:val="26"/>
          <w:lang w:eastAsia="de-DE"/>
        </w:rPr>
        <w:t>/8</w:t>
      </w:r>
      <w:r w:rsidRPr="00A41AA4">
        <w:rPr>
          <w:rFonts w:eastAsia="Times New Roman" w:cs="Arial"/>
          <w:b/>
          <w:bCs/>
          <w:sz w:val="24"/>
          <w:szCs w:val="26"/>
          <w:lang w:eastAsia="de-DE"/>
        </w:rPr>
        <w:t>)</w:t>
      </w:r>
      <w:bookmarkEnd w:id="4"/>
    </w:p>
    <w:p w:rsidR="00E03E9B" w:rsidRPr="00A41AA4" w:rsidRDefault="00E03E9B" w:rsidP="00E03E9B">
      <w:pPr>
        <w:jc w:val="both"/>
        <w:rPr>
          <w:rFonts w:eastAsia="Times New Roman" w:cs="Times New Roman"/>
          <w:b/>
          <w:sz w:val="24"/>
          <w:szCs w:val="24"/>
          <w:lang w:eastAsia="de-DE"/>
        </w:rPr>
      </w:pPr>
    </w:p>
    <w:p w:rsidR="00E03E9B" w:rsidRPr="00A41AA4" w:rsidRDefault="00E03E9B" w:rsidP="00E03E9B">
      <w:pPr>
        <w:jc w:val="both"/>
        <w:rPr>
          <w:rFonts w:eastAsia="Times New Roman" w:cs="Times New Roman"/>
          <w:b/>
          <w:szCs w:val="24"/>
          <w:lang w:eastAsia="de-DE"/>
        </w:rPr>
      </w:pPr>
      <w:r w:rsidRPr="00A41AA4">
        <w:rPr>
          <w:rFonts w:eastAsia="Times New Roman" w:cs="Times New Roman"/>
          <w:b/>
          <w:szCs w:val="24"/>
          <w:lang w:eastAsia="de-DE"/>
        </w:rPr>
        <w:t>Material für die Schüler und Schülerinnen</w:t>
      </w:r>
    </w:p>
    <w:p w:rsidR="00E03E9B" w:rsidRPr="00A41AA4" w:rsidRDefault="00E03E9B" w:rsidP="00E03E9B">
      <w:pPr>
        <w:jc w:val="both"/>
        <w:rPr>
          <w:rFonts w:eastAsia="Times New Roman" w:cs="Times New Roman"/>
          <w:b/>
          <w:szCs w:val="24"/>
          <w:lang w:eastAsia="de-DE"/>
        </w:rPr>
      </w:pPr>
    </w:p>
    <w:p w:rsidR="00E03E9B" w:rsidRPr="00A41AA4" w:rsidRDefault="00E03E9B" w:rsidP="00E03E9B">
      <w:pPr>
        <w:jc w:val="both"/>
        <w:rPr>
          <w:rFonts w:eastAsia="Times New Roman" w:cs="Times New Roman"/>
          <w:b/>
          <w:szCs w:val="24"/>
          <w:lang w:eastAsia="de-DE"/>
        </w:rPr>
      </w:pPr>
      <w:r w:rsidRPr="00A41AA4">
        <w:rPr>
          <w:rFonts w:eastAsia="Times New Roman" w:cs="Times New Roman"/>
          <w:b/>
          <w:szCs w:val="24"/>
          <w:lang w:eastAsia="de-DE"/>
        </w:rPr>
        <w:t>Aufgabe:</w:t>
      </w:r>
    </w:p>
    <w:p w:rsidR="00E03E9B" w:rsidRPr="00A41AA4" w:rsidRDefault="00E03E9B" w:rsidP="00E03E9B">
      <w:pPr>
        <w:numPr>
          <w:ilvl w:val="0"/>
          <w:numId w:val="7"/>
        </w:numPr>
        <w:contextualSpacing/>
        <w:jc w:val="both"/>
        <w:rPr>
          <w:rFonts w:eastAsia="Times New Roman" w:cs="Times New Roman"/>
          <w:szCs w:val="24"/>
          <w:lang w:val="fr-FR" w:eastAsia="de-DE"/>
        </w:rPr>
      </w:pPr>
      <w:r w:rsidRPr="001D760E">
        <w:rPr>
          <w:rFonts w:eastAsia="Times New Roman" w:cs="Times New Roman"/>
          <w:szCs w:val="24"/>
          <w:lang w:val="en-US" w:eastAsia="de-DE"/>
        </w:rPr>
        <w:t>Tra</w:t>
      </w:r>
      <w:r w:rsidRPr="00A41AA4">
        <w:rPr>
          <w:rFonts w:eastAsia="Times New Roman" w:cs="Times New Roman"/>
          <w:szCs w:val="24"/>
          <w:lang w:val="fr-FR" w:eastAsia="de-DE"/>
        </w:rPr>
        <w:t xml:space="preserve">vaillez en groupes de trois à quatre personnes. Votre professeur va vous donner des fiches de travail. </w:t>
      </w:r>
    </w:p>
    <w:p w:rsidR="00E03E9B" w:rsidRPr="00A41AA4" w:rsidRDefault="00E03E9B" w:rsidP="00E03E9B">
      <w:pPr>
        <w:numPr>
          <w:ilvl w:val="0"/>
          <w:numId w:val="10"/>
        </w:numPr>
        <w:contextualSpacing/>
        <w:jc w:val="both"/>
        <w:rPr>
          <w:rFonts w:eastAsia="Times New Roman" w:cs="Times New Roman"/>
          <w:szCs w:val="24"/>
          <w:lang w:val="fr-FR" w:eastAsia="de-DE"/>
        </w:rPr>
      </w:pPr>
      <w:r w:rsidRPr="00A41AA4">
        <w:rPr>
          <w:rFonts w:eastAsia="Times New Roman" w:cs="Times New Roman"/>
          <w:szCs w:val="24"/>
          <w:lang w:val="fr-FR" w:eastAsia="de-DE"/>
        </w:rPr>
        <w:t xml:space="preserve">Avec différentes couleurs, dessinez chacun(e) une partie d’un animal de fantaisie. </w:t>
      </w:r>
    </w:p>
    <w:p w:rsidR="00E03E9B" w:rsidRPr="00A41AA4" w:rsidRDefault="00E03E9B" w:rsidP="00E03E9B">
      <w:pPr>
        <w:numPr>
          <w:ilvl w:val="0"/>
          <w:numId w:val="10"/>
        </w:numPr>
        <w:contextualSpacing/>
        <w:jc w:val="both"/>
        <w:rPr>
          <w:rFonts w:eastAsia="Times New Roman" w:cs="Times New Roman"/>
          <w:szCs w:val="24"/>
          <w:lang w:val="fr-FR" w:eastAsia="de-DE"/>
        </w:rPr>
      </w:pPr>
      <w:r w:rsidRPr="00A41AA4">
        <w:rPr>
          <w:rFonts w:eastAsia="Times New Roman" w:cs="Times New Roman"/>
          <w:szCs w:val="24"/>
          <w:lang w:val="fr-FR" w:eastAsia="de-DE"/>
        </w:rPr>
        <w:t>Puis composez votre animal.</w:t>
      </w:r>
    </w:p>
    <w:p w:rsidR="00E03E9B" w:rsidRPr="00A41AA4" w:rsidRDefault="00E03E9B" w:rsidP="00E03E9B">
      <w:pPr>
        <w:numPr>
          <w:ilvl w:val="0"/>
          <w:numId w:val="10"/>
        </w:numPr>
        <w:contextualSpacing/>
        <w:jc w:val="both"/>
        <w:rPr>
          <w:rFonts w:eastAsia="Times New Roman" w:cs="Times New Roman"/>
          <w:szCs w:val="24"/>
          <w:lang w:val="fr-FR" w:eastAsia="de-DE"/>
        </w:rPr>
      </w:pPr>
      <w:r w:rsidRPr="00A41AA4">
        <w:rPr>
          <w:rFonts w:eastAsia="Times New Roman" w:cs="Times New Roman"/>
          <w:szCs w:val="24"/>
          <w:lang w:val="fr-FR" w:eastAsia="de-DE"/>
        </w:rPr>
        <w:t xml:space="preserve">Maintenant, faites raconter votre animal. Il se présente, parle de sa famille, de ses activités, de l’école, de ce qu’il aime etc. Attention : </w:t>
      </w:r>
      <w:r w:rsidRPr="00A41AA4">
        <w:rPr>
          <w:rFonts w:eastAsia="Times New Roman" w:cs="Times New Roman"/>
          <w:b/>
          <w:szCs w:val="24"/>
          <w:lang w:val="fr-FR" w:eastAsia="de-DE"/>
        </w:rPr>
        <w:t xml:space="preserve">Votre animal est </w:t>
      </w:r>
      <w:r w:rsidRPr="00A41AA4">
        <w:rPr>
          <w:rFonts w:eastAsia="Times New Roman" w:cs="Times New Roman"/>
          <w:b/>
          <w:szCs w:val="24"/>
          <w:u w:val="single"/>
          <w:lang w:val="fr-FR" w:eastAsia="de-DE"/>
        </w:rPr>
        <w:t>bizarre</w:t>
      </w:r>
      <w:r w:rsidRPr="00A41AA4">
        <w:rPr>
          <w:rFonts w:eastAsia="Times New Roman" w:cs="Times New Roman"/>
          <w:b/>
          <w:szCs w:val="24"/>
          <w:lang w:val="fr-FR" w:eastAsia="de-DE"/>
        </w:rPr>
        <w:t> !!!</w:t>
      </w:r>
    </w:p>
    <w:p w:rsidR="00E03E9B" w:rsidRPr="00A41AA4" w:rsidRDefault="00E03E9B" w:rsidP="00E03E9B">
      <w:pPr>
        <w:ind w:left="1080"/>
        <w:contextualSpacing/>
        <w:jc w:val="both"/>
        <w:rPr>
          <w:rFonts w:eastAsia="Times New Roman" w:cs="Times New Roman"/>
          <w:i/>
          <w:szCs w:val="24"/>
          <w:lang w:val="fr-FR" w:eastAsia="de-DE"/>
        </w:rPr>
      </w:pPr>
      <w:r w:rsidRPr="00A41AA4">
        <w:rPr>
          <w:rFonts w:eastAsia="Times New Roman" w:cs="Times New Roman"/>
          <w:b/>
          <w:i/>
          <w:szCs w:val="24"/>
          <w:lang w:val="fr-FR" w:eastAsia="de-DE"/>
        </w:rPr>
        <w:t>Exemple :</w:t>
      </w:r>
      <w:r w:rsidRPr="00A41AA4">
        <w:rPr>
          <w:rFonts w:eastAsia="Times New Roman" w:cs="Times New Roman"/>
          <w:i/>
          <w:szCs w:val="24"/>
          <w:lang w:val="fr-FR" w:eastAsia="de-DE"/>
        </w:rPr>
        <w:t xml:space="preserve"> J’habite dans un carton et je mange des crayons, surtout des rouges.</w:t>
      </w:r>
    </w:p>
    <w:p w:rsidR="00E03E9B" w:rsidRPr="00A41AA4" w:rsidRDefault="00E03E9B" w:rsidP="00E03E9B">
      <w:pPr>
        <w:numPr>
          <w:ilvl w:val="0"/>
          <w:numId w:val="7"/>
        </w:numPr>
        <w:contextualSpacing/>
        <w:jc w:val="both"/>
        <w:rPr>
          <w:rFonts w:eastAsia="Times New Roman" w:cs="Times New Roman"/>
          <w:szCs w:val="24"/>
          <w:lang w:val="fr-FR" w:eastAsia="de-DE"/>
        </w:rPr>
      </w:pPr>
      <w:r w:rsidRPr="00A41AA4">
        <w:rPr>
          <w:rFonts w:eastAsia="Times New Roman" w:cs="Times New Roman"/>
          <w:szCs w:val="24"/>
          <w:lang w:val="fr-FR" w:eastAsia="de-DE"/>
        </w:rPr>
        <w:t>Présentez votre animal devant la classe.</w:t>
      </w:r>
    </w:p>
    <w:p w:rsidR="00E03E9B" w:rsidRPr="00A41AA4" w:rsidRDefault="00E03E9B" w:rsidP="00E03E9B">
      <w:pPr>
        <w:numPr>
          <w:ilvl w:val="0"/>
          <w:numId w:val="7"/>
        </w:numPr>
        <w:contextualSpacing/>
        <w:jc w:val="both"/>
        <w:rPr>
          <w:rFonts w:eastAsia="Times New Roman" w:cs="Times New Roman"/>
          <w:szCs w:val="24"/>
          <w:lang w:val="fr-FR" w:eastAsia="de-DE"/>
        </w:rPr>
      </w:pPr>
      <w:r w:rsidRPr="00A41AA4">
        <w:rPr>
          <w:rFonts w:eastAsia="Times New Roman" w:cs="Times New Roman"/>
          <w:szCs w:val="24"/>
          <w:lang w:val="fr-FR" w:eastAsia="de-DE"/>
        </w:rPr>
        <w:t>Choisissez l’animal le plus drôle et justifiez votre choix.</w:t>
      </w:r>
    </w:p>
    <w:p w:rsidR="00E03E9B" w:rsidRPr="00A41AA4" w:rsidRDefault="00E03E9B" w:rsidP="00E03E9B">
      <w:pPr>
        <w:spacing w:line="240" w:lineRule="auto"/>
        <w:rPr>
          <w:rFonts w:eastAsia="Times New Roman" w:cs="Times New Roman"/>
          <w:szCs w:val="24"/>
          <w:lang w:val="fr-FR" w:eastAsia="de-DE"/>
        </w:rPr>
      </w:pPr>
      <w:r w:rsidRPr="00A41AA4">
        <w:rPr>
          <w:rFonts w:eastAsia="Times New Roman" w:cs="Times New Roman"/>
          <w:szCs w:val="24"/>
          <w:lang w:val="fr-FR" w:eastAsia="de-DE"/>
        </w:rPr>
        <w:br w:type="page"/>
      </w:r>
    </w:p>
    <w:p w:rsidR="00E03E9B" w:rsidRPr="00A41AA4" w:rsidRDefault="00E03E9B" w:rsidP="00E03E9B">
      <w:pPr>
        <w:spacing w:before="120" w:after="120"/>
        <w:jc w:val="both"/>
        <w:rPr>
          <w:rFonts w:cs="Times New Roman"/>
          <w:b/>
          <w:szCs w:val="24"/>
        </w:rPr>
      </w:pPr>
      <w:r w:rsidRPr="00A41AA4">
        <w:rPr>
          <w:rFonts w:eastAsia="Times New Roman" w:cs="Times New Roman"/>
          <w:b/>
          <w:szCs w:val="24"/>
          <w:lang w:eastAsia="de-DE"/>
        </w:rPr>
        <w:lastRenderedPageBreak/>
        <w:t>Material für die Lehrkraft</w:t>
      </w:r>
      <w:r w:rsidRPr="00A41AA4">
        <w:rPr>
          <w:rFonts w:eastAsia="Times New Roman" w:cs="Arial"/>
          <w:b/>
          <w:szCs w:val="24"/>
          <w:lang w:eastAsia="de-DE"/>
        </w:rPr>
        <w:t>:</w:t>
      </w:r>
      <w:r w:rsidRPr="00A41AA4">
        <w:rPr>
          <w:rFonts w:eastAsia="Times New Roman" w:cs="Times New Roman"/>
          <w:b/>
          <w:szCs w:val="24"/>
          <w:lang w:eastAsia="de-DE"/>
        </w:rPr>
        <w:t xml:space="preserve"> </w:t>
      </w:r>
      <w:r w:rsidRPr="00A41AA4">
        <w:rPr>
          <w:rFonts w:cs="Times New Roman"/>
          <w:b/>
          <w:szCs w:val="24"/>
        </w:rPr>
        <w:t>Hinweise zur Aufgabe</w:t>
      </w:r>
    </w:p>
    <w:p w:rsidR="00E03E9B" w:rsidRPr="00A41AA4" w:rsidRDefault="00E03E9B" w:rsidP="00E03E9B">
      <w:pPr>
        <w:jc w:val="both"/>
        <w:rPr>
          <w:rFonts w:eastAsia="Times New Roman" w:cs="Times New Roman"/>
          <w:szCs w:val="24"/>
        </w:rPr>
      </w:pPr>
      <w:r w:rsidRPr="00A41AA4">
        <w:rPr>
          <w:rFonts w:eastAsia="Times New Roman" w:cs="Times New Roman"/>
          <w:szCs w:val="24"/>
        </w:rPr>
        <w:t>Kurzbeschreibung</w:t>
      </w:r>
    </w:p>
    <w:tbl>
      <w:tblPr>
        <w:tblW w:w="5000" w:type="pct"/>
        <w:tblBorders>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13"/>
        <w:gridCol w:w="7073"/>
      </w:tblGrid>
      <w:tr w:rsidR="00E03E9B" w:rsidRPr="00A41AA4" w:rsidTr="00037506">
        <w:tc>
          <w:tcPr>
            <w:tcW w:w="1150" w:type="pct"/>
            <w:tcBorders>
              <w:top w:val="single" w:sz="4" w:space="0" w:color="auto"/>
              <w:bottom w:val="single" w:sz="4" w:space="0" w:color="auto"/>
              <w:right w:val="single" w:sz="12" w:space="0" w:color="auto"/>
            </w:tcBorders>
          </w:tcPr>
          <w:p w:rsidR="00E03E9B" w:rsidRPr="00A41AA4" w:rsidRDefault="00E03E9B" w:rsidP="00037506">
            <w:pPr>
              <w:spacing w:line="240" w:lineRule="auto"/>
              <w:jc w:val="both"/>
              <w:rPr>
                <w:rFonts w:eastAsia="Times New Roman" w:cs="Times New Roman"/>
                <w:b/>
                <w:sz w:val="20"/>
                <w:szCs w:val="20"/>
              </w:rPr>
            </w:pPr>
            <w:r w:rsidRPr="00A41AA4">
              <w:rPr>
                <w:rFonts w:eastAsia="Times New Roman" w:cs="Times New Roman"/>
                <w:b/>
                <w:sz w:val="20"/>
                <w:szCs w:val="20"/>
              </w:rPr>
              <w:t>Niveaustufe</w:t>
            </w:r>
          </w:p>
        </w:tc>
        <w:tc>
          <w:tcPr>
            <w:tcW w:w="3850" w:type="pct"/>
            <w:tcBorders>
              <w:top w:val="single" w:sz="4" w:space="0" w:color="auto"/>
              <w:left w:val="single" w:sz="12" w:space="0" w:color="auto"/>
              <w:bottom w:val="single" w:sz="4" w:space="0" w:color="auto"/>
            </w:tcBorders>
          </w:tcPr>
          <w:p w:rsidR="00E03E9B" w:rsidRPr="00A41AA4" w:rsidRDefault="00E03E9B" w:rsidP="00037506">
            <w:pPr>
              <w:suppressLineNumbers/>
              <w:spacing w:line="260" w:lineRule="exact"/>
              <w:jc w:val="both"/>
              <w:rPr>
                <w:rFonts w:eastAsia="Times New Roman" w:cs="Times New Roman"/>
                <w:sz w:val="20"/>
                <w:szCs w:val="20"/>
                <w:lang w:val="fr-FR"/>
              </w:rPr>
            </w:pPr>
            <w:r w:rsidRPr="00A41AA4">
              <w:rPr>
                <w:rFonts w:eastAsia="Times New Roman" w:cs="Times New Roman"/>
                <w:sz w:val="20"/>
                <w:szCs w:val="20"/>
                <w:lang w:val="fr-FR"/>
              </w:rPr>
              <w:t>A1</w:t>
            </w:r>
          </w:p>
        </w:tc>
      </w:tr>
      <w:tr w:rsidR="00E03E9B" w:rsidRPr="00A41AA4" w:rsidTr="00037506">
        <w:tc>
          <w:tcPr>
            <w:tcW w:w="1150" w:type="pct"/>
            <w:tcBorders>
              <w:top w:val="single" w:sz="4" w:space="0" w:color="auto"/>
              <w:bottom w:val="single" w:sz="4" w:space="0" w:color="auto"/>
              <w:right w:val="single" w:sz="12" w:space="0" w:color="auto"/>
            </w:tcBorders>
          </w:tcPr>
          <w:p w:rsidR="00E03E9B" w:rsidRPr="00A41AA4" w:rsidRDefault="00E03E9B" w:rsidP="00037506">
            <w:pPr>
              <w:spacing w:line="240" w:lineRule="auto"/>
              <w:jc w:val="both"/>
              <w:rPr>
                <w:rFonts w:eastAsia="Times New Roman" w:cs="Times New Roman"/>
                <w:b/>
                <w:sz w:val="20"/>
                <w:szCs w:val="20"/>
              </w:rPr>
            </w:pPr>
            <w:r w:rsidRPr="00A41AA4">
              <w:rPr>
                <w:rFonts w:eastAsia="Times New Roman" w:cs="Times New Roman"/>
                <w:b/>
                <w:sz w:val="20"/>
                <w:szCs w:val="20"/>
              </w:rPr>
              <w:t>Aufgabentitel</w:t>
            </w:r>
          </w:p>
        </w:tc>
        <w:tc>
          <w:tcPr>
            <w:tcW w:w="3850" w:type="pct"/>
            <w:tcBorders>
              <w:top w:val="single" w:sz="4" w:space="0" w:color="auto"/>
              <w:left w:val="single" w:sz="12" w:space="0" w:color="auto"/>
            </w:tcBorders>
          </w:tcPr>
          <w:p w:rsidR="00E03E9B" w:rsidRPr="00A41AA4" w:rsidRDefault="00E03E9B" w:rsidP="00037506">
            <w:pPr>
              <w:suppressLineNumbers/>
              <w:spacing w:line="260" w:lineRule="exact"/>
              <w:jc w:val="both"/>
              <w:rPr>
                <w:rFonts w:eastAsia="Times New Roman" w:cs="Times New Roman"/>
                <w:sz w:val="20"/>
                <w:szCs w:val="20"/>
                <w:lang w:val="fr-FR"/>
              </w:rPr>
            </w:pPr>
            <w:r w:rsidRPr="00A41AA4">
              <w:rPr>
                <w:rFonts w:eastAsia="Times New Roman" w:cs="Times New Roman"/>
                <w:sz w:val="20"/>
                <w:szCs w:val="20"/>
                <w:lang w:val="fr-FR"/>
              </w:rPr>
              <w:t>Le jeu de l’animal bizarre</w:t>
            </w:r>
          </w:p>
        </w:tc>
      </w:tr>
      <w:tr w:rsidR="00E03E9B" w:rsidRPr="00A41AA4" w:rsidTr="00037506">
        <w:tc>
          <w:tcPr>
            <w:tcW w:w="1150" w:type="pct"/>
            <w:tcBorders>
              <w:top w:val="single" w:sz="4" w:space="0" w:color="auto"/>
              <w:bottom w:val="single" w:sz="4" w:space="0" w:color="auto"/>
              <w:right w:val="single" w:sz="12" w:space="0" w:color="auto"/>
            </w:tcBorders>
          </w:tcPr>
          <w:p w:rsidR="00E03E9B" w:rsidRPr="00A41AA4" w:rsidRDefault="00E03E9B" w:rsidP="00037506">
            <w:pPr>
              <w:spacing w:line="240" w:lineRule="auto"/>
              <w:jc w:val="both"/>
              <w:rPr>
                <w:rFonts w:eastAsia="Times New Roman" w:cs="Times New Roman"/>
                <w:b/>
                <w:sz w:val="20"/>
                <w:szCs w:val="20"/>
                <w:lang w:val="fr-FR"/>
              </w:rPr>
            </w:pPr>
            <w:r w:rsidRPr="00A41AA4">
              <w:rPr>
                <w:rFonts w:eastAsia="Times New Roman" w:cs="Times New Roman"/>
                <w:b/>
                <w:sz w:val="20"/>
                <w:szCs w:val="20"/>
                <w:lang w:val="fr-FR"/>
              </w:rPr>
              <w:t>Material</w:t>
            </w:r>
          </w:p>
        </w:tc>
        <w:tc>
          <w:tcPr>
            <w:tcW w:w="3850" w:type="pct"/>
            <w:tcBorders>
              <w:left w:val="single" w:sz="12" w:space="0" w:color="auto"/>
              <w:bottom w:val="single" w:sz="4" w:space="0" w:color="auto"/>
            </w:tcBorders>
          </w:tcPr>
          <w:p w:rsidR="00E03E9B" w:rsidRPr="00A41AA4" w:rsidRDefault="00E03E9B" w:rsidP="00037506">
            <w:pPr>
              <w:suppressLineNumbers/>
              <w:spacing w:line="260" w:lineRule="exact"/>
              <w:jc w:val="both"/>
              <w:rPr>
                <w:rFonts w:eastAsia="Times New Roman" w:cs="Times New Roman"/>
                <w:sz w:val="20"/>
                <w:szCs w:val="20"/>
              </w:rPr>
            </w:pPr>
            <w:r w:rsidRPr="00A41AA4">
              <w:rPr>
                <w:rFonts w:eastAsia="Times New Roman" w:cs="Times New Roman"/>
                <w:sz w:val="20"/>
                <w:szCs w:val="20"/>
              </w:rPr>
              <w:t>Arbeitsblätter</w:t>
            </w:r>
          </w:p>
        </w:tc>
      </w:tr>
      <w:tr w:rsidR="00E03E9B" w:rsidRPr="00A41AA4" w:rsidTr="00037506">
        <w:tc>
          <w:tcPr>
            <w:tcW w:w="1150" w:type="pct"/>
            <w:tcBorders>
              <w:top w:val="single" w:sz="4" w:space="0" w:color="auto"/>
              <w:bottom w:val="single" w:sz="4" w:space="0" w:color="auto"/>
              <w:right w:val="single" w:sz="12" w:space="0" w:color="auto"/>
            </w:tcBorders>
          </w:tcPr>
          <w:p w:rsidR="00E03E9B" w:rsidRPr="00A41AA4" w:rsidRDefault="00E03E9B" w:rsidP="00037506">
            <w:pPr>
              <w:spacing w:line="240" w:lineRule="auto"/>
              <w:jc w:val="both"/>
              <w:rPr>
                <w:rFonts w:eastAsia="Times New Roman" w:cs="Times New Roman"/>
                <w:b/>
                <w:sz w:val="20"/>
                <w:szCs w:val="20"/>
              </w:rPr>
            </w:pPr>
            <w:r w:rsidRPr="00A41AA4">
              <w:rPr>
                <w:rFonts w:eastAsia="Times New Roman" w:cs="Times New Roman"/>
                <w:b/>
                <w:sz w:val="20"/>
                <w:szCs w:val="20"/>
              </w:rPr>
              <w:t>Quellenangaben</w:t>
            </w:r>
          </w:p>
        </w:tc>
        <w:tc>
          <w:tcPr>
            <w:tcW w:w="3850" w:type="pct"/>
            <w:tcBorders>
              <w:top w:val="single" w:sz="4" w:space="0" w:color="auto"/>
              <w:left w:val="single" w:sz="12" w:space="0" w:color="auto"/>
              <w:bottom w:val="single" w:sz="4" w:space="0" w:color="auto"/>
            </w:tcBorders>
          </w:tcPr>
          <w:p w:rsidR="00E03E9B" w:rsidRPr="00A41AA4" w:rsidRDefault="00E03E9B" w:rsidP="00037506">
            <w:pPr>
              <w:suppressLineNumbers/>
              <w:spacing w:line="260" w:lineRule="exact"/>
              <w:jc w:val="both"/>
              <w:rPr>
                <w:rFonts w:eastAsia="Times New Roman" w:cs="Times New Roman"/>
                <w:sz w:val="20"/>
                <w:szCs w:val="20"/>
              </w:rPr>
            </w:pPr>
            <w:r w:rsidRPr="00A41AA4">
              <w:rPr>
                <w:rFonts w:eastAsia="Times New Roman" w:cs="Times New Roman"/>
                <w:sz w:val="20"/>
                <w:szCs w:val="20"/>
              </w:rPr>
              <w:t>Lucas-Cranach-Gymnasium, Wittenberg</w:t>
            </w:r>
          </w:p>
        </w:tc>
      </w:tr>
    </w:tbl>
    <w:p w:rsidR="00E03E9B" w:rsidRPr="00A41AA4" w:rsidRDefault="00E03E9B" w:rsidP="00E03E9B">
      <w:pPr>
        <w:spacing w:before="120" w:after="120"/>
        <w:jc w:val="both"/>
        <w:rPr>
          <w:rFonts w:eastAsia="Times New Roman" w:cs="Times New Roman"/>
          <w:b/>
          <w:szCs w:val="24"/>
          <w:lang w:eastAsia="de-DE"/>
        </w:rPr>
      </w:pPr>
    </w:p>
    <w:p w:rsidR="00E03E9B" w:rsidRPr="00A41AA4" w:rsidRDefault="00E03E9B" w:rsidP="00E03E9B">
      <w:pPr>
        <w:ind w:left="851" w:hanging="851"/>
        <w:jc w:val="both"/>
        <w:rPr>
          <w:rFonts w:eastAsia="Times New Roman" w:cs="Times New Roman"/>
          <w:b/>
          <w:szCs w:val="24"/>
        </w:rPr>
      </w:pPr>
      <w:r w:rsidRPr="00A41AA4">
        <w:rPr>
          <w:rFonts w:eastAsia="Times New Roman" w:cs="Times New Roman"/>
          <w:b/>
          <w:szCs w:val="24"/>
        </w:rPr>
        <w:t>Einordnung in den Fachlehrplan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E03E9B" w:rsidRPr="00A41AA4" w:rsidTr="00037506">
        <w:tc>
          <w:tcPr>
            <w:tcW w:w="9286" w:type="dxa"/>
            <w:tcBorders>
              <w:top w:val="single" w:sz="4" w:space="0" w:color="auto"/>
              <w:left w:val="single" w:sz="4" w:space="0" w:color="auto"/>
              <w:bottom w:val="single" w:sz="4" w:space="0" w:color="auto"/>
              <w:right w:val="single" w:sz="4" w:space="0" w:color="auto"/>
            </w:tcBorders>
          </w:tcPr>
          <w:p w:rsidR="00E03E9B" w:rsidRPr="00A41AA4" w:rsidRDefault="00E03E9B" w:rsidP="00037506">
            <w:pPr>
              <w:jc w:val="both"/>
              <w:rPr>
                <w:rFonts w:eastAsia="Times New Roman" w:cs="Arial"/>
                <w:sz w:val="20"/>
                <w:szCs w:val="20"/>
                <w:u w:val="single"/>
                <w:lang w:eastAsia="de-DE"/>
              </w:rPr>
            </w:pPr>
            <w:r w:rsidRPr="00A41AA4">
              <w:rPr>
                <w:rFonts w:eastAsia="Times New Roman" w:cs="Arial"/>
                <w:sz w:val="20"/>
                <w:szCs w:val="20"/>
                <w:u w:val="single"/>
                <w:lang w:eastAsia="de-DE"/>
              </w:rPr>
              <w:t>Kompetenzbereiche :</w:t>
            </w:r>
          </w:p>
          <w:p w:rsidR="00E03E9B" w:rsidRPr="00A41AA4" w:rsidRDefault="00E03E9B" w:rsidP="00037506">
            <w:pPr>
              <w:jc w:val="both"/>
              <w:rPr>
                <w:rFonts w:eastAsia="Times New Roman" w:cs="Arial"/>
                <w:sz w:val="20"/>
                <w:szCs w:val="20"/>
                <w:lang w:eastAsia="de-DE"/>
              </w:rPr>
            </w:pPr>
            <w:r w:rsidRPr="00A41AA4">
              <w:rPr>
                <w:rFonts w:eastAsia="Times New Roman" w:cs="Arial"/>
                <w:sz w:val="20"/>
                <w:szCs w:val="20"/>
                <w:lang w:eastAsia="de-DE"/>
              </w:rPr>
              <w:t>Funktionale kommunikative Kompetenz</w:t>
            </w:r>
          </w:p>
          <w:p w:rsidR="00E03E9B" w:rsidRPr="00A41AA4" w:rsidRDefault="00E03E9B" w:rsidP="00037506">
            <w:pPr>
              <w:jc w:val="both"/>
              <w:rPr>
                <w:rFonts w:eastAsia="Times New Roman" w:cs="Arial"/>
                <w:sz w:val="20"/>
                <w:szCs w:val="20"/>
                <w:u w:val="single"/>
                <w:lang w:eastAsia="de-DE"/>
              </w:rPr>
            </w:pPr>
            <w:r w:rsidRPr="00A41AA4">
              <w:rPr>
                <w:rFonts w:eastAsia="Times New Roman" w:cs="Arial"/>
                <w:sz w:val="20"/>
                <w:szCs w:val="20"/>
                <w:lang w:eastAsia="de-DE"/>
              </w:rPr>
              <w:t>Sprachbewusstheit</w:t>
            </w:r>
          </w:p>
        </w:tc>
      </w:tr>
      <w:tr w:rsidR="00E03E9B" w:rsidRPr="00A41AA4" w:rsidTr="00037506">
        <w:tc>
          <w:tcPr>
            <w:tcW w:w="9286" w:type="dxa"/>
            <w:tcBorders>
              <w:top w:val="single" w:sz="4" w:space="0" w:color="auto"/>
              <w:left w:val="single" w:sz="4" w:space="0" w:color="auto"/>
              <w:bottom w:val="single" w:sz="4" w:space="0" w:color="auto"/>
              <w:right w:val="single" w:sz="4" w:space="0" w:color="auto"/>
            </w:tcBorders>
          </w:tcPr>
          <w:p w:rsidR="00E03E9B" w:rsidRPr="00A41AA4" w:rsidRDefault="00E03E9B" w:rsidP="00037506">
            <w:pPr>
              <w:jc w:val="both"/>
              <w:rPr>
                <w:rFonts w:eastAsia="Times New Roman" w:cs="Arial"/>
                <w:sz w:val="20"/>
                <w:szCs w:val="20"/>
                <w:u w:val="single"/>
                <w:lang w:eastAsia="de-DE"/>
              </w:rPr>
            </w:pPr>
            <w:r w:rsidRPr="00A41AA4">
              <w:rPr>
                <w:rFonts w:eastAsia="Times New Roman" w:cs="Arial"/>
                <w:sz w:val="20"/>
                <w:szCs w:val="20"/>
                <w:u w:val="single"/>
                <w:lang w:eastAsia="de-DE"/>
              </w:rPr>
              <w:t>zu überprüfende Teilkompetenzen :</w:t>
            </w:r>
          </w:p>
          <w:p w:rsidR="00E03E9B" w:rsidRPr="00A41AA4" w:rsidRDefault="00E03E9B" w:rsidP="00037506">
            <w:pPr>
              <w:jc w:val="both"/>
              <w:rPr>
                <w:rFonts w:eastAsia="Times New Roman" w:cs="Arial"/>
                <w:sz w:val="20"/>
                <w:szCs w:val="20"/>
                <w:lang w:eastAsia="de-DE"/>
              </w:rPr>
            </w:pPr>
            <w:r w:rsidRPr="00A41AA4">
              <w:rPr>
                <w:rFonts w:eastAsia="Times New Roman" w:cs="Arial"/>
                <w:sz w:val="20"/>
                <w:szCs w:val="20"/>
                <w:lang w:eastAsia="de-DE"/>
              </w:rPr>
              <w:t>Sprechen</w:t>
            </w:r>
          </w:p>
        </w:tc>
      </w:tr>
      <w:tr w:rsidR="00E03E9B" w:rsidRPr="001D760E" w:rsidTr="00037506">
        <w:tc>
          <w:tcPr>
            <w:tcW w:w="9286" w:type="dxa"/>
            <w:tcBorders>
              <w:top w:val="single" w:sz="4" w:space="0" w:color="auto"/>
              <w:left w:val="single" w:sz="4" w:space="0" w:color="auto"/>
              <w:bottom w:val="single" w:sz="4" w:space="0" w:color="auto"/>
              <w:right w:val="single" w:sz="4" w:space="0" w:color="auto"/>
            </w:tcBorders>
          </w:tcPr>
          <w:p w:rsidR="00E03E9B" w:rsidRPr="00A41AA4" w:rsidRDefault="00E03E9B" w:rsidP="00037506">
            <w:pPr>
              <w:jc w:val="both"/>
              <w:rPr>
                <w:rFonts w:eastAsia="Times New Roman" w:cs="Arial"/>
                <w:sz w:val="20"/>
                <w:szCs w:val="20"/>
                <w:u w:val="single"/>
                <w:lang w:eastAsia="de-DE"/>
              </w:rPr>
            </w:pPr>
            <w:r w:rsidRPr="00A41AA4">
              <w:rPr>
                <w:rFonts w:eastAsia="Times New Roman" w:cs="Arial"/>
                <w:sz w:val="20"/>
                <w:szCs w:val="20"/>
                <w:u w:val="single"/>
                <w:lang w:eastAsia="de-DE"/>
              </w:rPr>
              <w:t>Kommunikative Inhalte und soziokulturelles Orientierungswissen :</w:t>
            </w:r>
          </w:p>
          <w:p w:rsidR="00E03E9B" w:rsidRPr="00A41AA4" w:rsidRDefault="00E03E9B" w:rsidP="00037506">
            <w:pPr>
              <w:jc w:val="both"/>
              <w:rPr>
                <w:rFonts w:eastAsia="Times New Roman" w:cs="Arial"/>
                <w:sz w:val="20"/>
                <w:szCs w:val="20"/>
                <w:lang w:val="fr-FR" w:eastAsia="de-DE"/>
              </w:rPr>
            </w:pPr>
            <w:r w:rsidRPr="00A41AA4">
              <w:rPr>
                <w:rFonts w:eastAsia="Times New Roman" w:cs="Arial"/>
                <w:sz w:val="20"/>
                <w:szCs w:val="20"/>
                <w:lang w:val="fr-FR" w:eastAsia="de-DE"/>
              </w:rPr>
              <w:t xml:space="preserve">Moi, ma famille et mes copains (se présenter, parler de la famille et des copains, lieux de vie); </w:t>
            </w:r>
          </w:p>
          <w:p w:rsidR="00E03E9B" w:rsidRPr="00A41AA4" w:rsidRDefault="00E03E9B" w:rsidP="00037506">
            <w:pPr>
              <w:jc w:val="both"/>
              <w:rPr>
                <w:rFonts w:eastAsia="Times New Roman" w:cs="Arial"/>
                <w:sz w:val="20"/>
                <w:szCs w:val="20"/>
                <w:lang w:val="fr-FR" w:eastAsia="de-DE"/>
              </w:rPr>
            </w:pPr>
            <w:r w:rsidRPr="00A41AA4">
              <w:rPr>
                <w:rFonts w:eastAsia="Times New Roman" w:cs="Arial"/>
                <w:sz w:val="20"/>
                <w:szCs w:val="20"/>
                <w:lang w:val="fr-FR" w:eastAsia="de-DE"/>
              </w:rPr>
              <w:t>la vie quotidienne (le repas, les courses, l’école, la journée, les vacances);</w:t>
            </w:r>
          </w:p>
        </w:tc>
      </w:tr>
    </w:tbl>
    <w:p w:rsidR="00E03E9B" w:rsidRPr="00A41AA4" w:rsidRDefault="00E03E9B" w:rsidP="00E03E9B">
      <w:pPr>
        <w:spacing w:line="240" w:lineRule="auto"/>
        <w:rPr>
          <w:rFonts w:cs="Times New Roman"/>
          <w:szCs w:val="24"/>
          <w:lang w:val="fr-FR"/>
        </w:rPr>
      </w:pPr>
    </w:p>
    <w:p w:rsidR="00E03E9B" w:rsidRPr="00A41AA4" w:rsidRDefault="00E03E9B" w:rsidP="00E03E9B">
      <w:pPr>
        <w:spacing w:before="120" w:after="120"/>
        <w:ind w:left="851" w:hanging="851"/>
        <w:jc w:val="both"/>
        <w:rPr>
          <w:rFonts w:cs="Times New Roman"/>
          <w:b/>
          <w:szCs w:val="24"/>
        </w:rPr>
      </w:pPr>
      <w:r w:rsidRPr="00A41AA4">
        <w:rPr>
          <w:rFonts w:cs="Times New Roman"/>
          <w:b/>
          <w:szCs w:val="24"/>
        </w:rPr>
        <w:t>Anregungen und Hinweise zum unterrichtlichen Einsatz</w:t>
      </w:r>
    </w:p>
    <w:p w:rsidR="00E03E9B" w:rsidRPr="00A41AA4" w:rsidRDefault="00E03E9B" w:rsidP="00E03E9B">
      <w:pPr>
        <w:jc w:val="both"/>
        <w:rPr>
          <w:rFonts w:eastAsia="Times New Roman" w:cs="Times New Roman"/>
          <w:szCs w:val="24"/>
          <w:lang w:eastAsia="de-DE"/>
        </w:rPr>
      </w:pPr>
      <w:r w:rsidRPr="00A41AA4">
        <w:rPr>
          <w:rFonts w:eastAsia="Times New Roman" w:cs="Times New Roman"/>
          <w:szCs w:val="24"/>
          <w:lang w:eastAsia="de-DE"/>
        </w:rPr>
        <w:t xml:space="preserve">Diese </w:t>
      </w:r>
      <w:r w:rsidRPr="00A41AA4">
        <w:rPr>
          <w:rFonts w:eastAsia="Times New Roman" w:cs="Times New Roman"/>
          <w:b/>
          <w:szCs w:val="24"/>
          <w:lang w:eastAsia="de-DE"/>
        </w:rPr>
        <w:t>Lernaufgabe</w:t>
      </w:r>
      <w:r w:rsidRPr="00A41AA4">
        <w:rPr>
          <w:rFonts w:eastAsia="Times New Roman" w:cs="Times New Roman"/>
          <w:szCs w:val="24"/>
          <w:lang w:eastAsia="de-DE"/>
        </w:rPr>
        <w:t xml:space="preserve"> erfordert die Reorganisation von erworbenem Wissen und Können und regt dadurch die Kreativität an. Sie kann folglich zur Systematisierung und Festigung des Wortschatzes zum Themenbereich Familie, Schule und Alltagsleben eingesetzt werden. Das Fabelwesen ermöglicht die Reaktivierung sprachlicher Mittel in neuer Kombination und trägt damit zur Sprachbewusstheit bei. </w:t>
      </w:r>
    </w:p>
    <w:p w:rsidR="00E03E9B" w:rsidRPr="00A41AA4" w:rsidRDefault="00E03E9B" w:rsidP="00E03E9B">
      <w:pPr>
        <w:jc w:val="both"/>
        <w:rPr>
          <w:rFonts w:eastAsia="Times New Roman" w:cs="Times New Roman"/>
          <w:szCs w:val="24"/>
          <w:u w:val="single"/>
          <w:lang w:eastAsia="de-DE"/>
        </w:rPr>
      </w:pPr>
    </w:p>
    <w:p w:rsidR="00E03E9B" w:rsidRPr="00A41AA4" w:rsidRDefault="00E03E9B" w:rsidP="00E03E9B">
      <w:pPr>
        <w:jc w:val="both"/>
        <w:rPr>
          <w:rFonts w:eastAsia="Times New Roman" w:cs="Times New Roman"/>
          <w:szCs w:val="24"/>
          <w:lang w:eastAsia="de-DE"/>
        </w:rPr>
      </w:pPr>
      <w:r w:rsidRPr="00A41AA4">
        <w:rPr>
          <w:rFonts w:eastAsia="Times New Roman" w:cs="Times New Roman"/>
          <w:szCs w:val="24"/>
          <w:u w:val="single"/>
          <w:lang w:eastAsia="de-DE"/>
        </w:rPr>
        <w:t>Variante:</w:t>
      </w:r>
      <w:r w:rsidRPr="00A41AA4">
        <w:rPr>
          <w:rFonts w:eastAsia="Times New Roman" w:cs="Times New Roman"/>
          <w:szCs w:val="24"/>
          <w:lang w:eastAsia="de-DE"/>
        </w:rPr>
        <w:t xml:space="preserve"> On interviewe l’animal.</w:t>
      </w:r>
    </w:p>
    <w:p w:rsidR="00E03E9B" w:rsidRPr="00A41AA4" w:rsidRDefault="00E03E9B" w:rsidP="00E03E9B">
      <w:pPr>
        <w:jc w:val="both"/>
        <w:rPr>
          <w:rFonts w:eastAsia="Times New Roman" w:cs="Times New Roman"/>
          <w:szCs w:val="24"/>
          <w:lang w:eastAsia="de-DE"/>
        </w:rPr>
      </w:pPr>
      <w:r w:rsidRPr="00A41AA4">
        <w:rPr>
          <w:rFonts w:eastAsia="Times New Roman" w:cs="Times New Roman"/>
          <w:szCs w:val="24"/>
          <w:u w:val="single"/>
          <w:lang w:eastAsia="de-DE"/>
        </w:rPr>
        <w:t>Differenzierungsmöglichkeit nach oben :</w:t>
      </w:r>
      <w:r w:rsidRPr="00A41AA4">
        <w:rPr>
          <w:rFonts w:eastAsia="Times New Roman" w:cs="Times New Roman"/>
          <w:szCs w:val="24"/>
          <w:lang w:eastAsia="de-DE"/>
        </w:rPr>
        <w:t xml:space="preserve"> Faites raconter votre animal. (keine weiteren Vorgaben)</w:t>
      </w:r>
    </w:p>
    <w:p w:rsidR="00E03E9B" w:rsidRPr="00A41AA4" w:rsidRDefault="00E03E9B" w:rsidP="00E03E9B">
      <w:pPr>
        <w:rPr>
          <w:rFonts w:eastAsia="Times New Roman" w:cs="Times New Roman"/>
          <w:szCs w:val="24"/>
          <w:lang w:eastAsia="de-DE"/>
        </w:rPr>
      </w:pPr>
      <w:r w:rsidRPr="00A41AA4">
        <w:rPr>
          <w:rFonts w:eastAsia="Times New Roman" w:cs="Times New Roman"/>
          <w:szCs w:val="24"/>
          <w:u w:val="single"/>
          <w:lang w:eastAsia="de-DE"/>
        </w:rPr>
        <w:t>Differenzierungsmöglichkeit nach unten :</w:t>
      </w:r>
      <w:r w:rsidRPr="00A41AA4">
        <w:rPr>
          <w:rFonts w:eastAsia="Times New Roman" w:cs="Times New Roman"/>
          <w:szCs w:val="24"/>
          <w:lang w:eastAsia="de-DE"/>
        </w:rPr>
        <w:t xml:space="preserve"> Arbeitsblatt für die Schüler und Schülerinnen</w:t>
      </w:r>
    </w:p>
    <w:p w:rsidR="00E03E9B" w:rsidRPr="00A41AA4" w:rsidRDefault="00E03E9B" w:rsidP="00E03E9B">
      <w:pPr>
        <w:ind w:left="360"/>
        <w:jc w:val="both"/>
        <w:rPr>
          <w:rFonts w:eastAsia="Times New Roman" w:cs="Times New Roman"/>
          <w:szCs w:val="24"/>
          <w:lang w:val="fr-FR" w:eastAsia="de-DE"/>
        </w:rPr>
      </w:pPr>
      <w:r w:rsidRPr="00A41AA4">
        <w:rPr>
          <w:rFonts w:eastAsia="Times New Roman" w:cs="Times New Roman"/>
          <w:szCs w:val="24"/>
          <w:lang w:val="fr-FR" w:eastAsia="de-DE"/>
        </w:rPr>
        <w:t>Utilisez ces débuts de phrase :</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946"/>
      </w:tblGrid>
      <w:tr w:rsidR="00E03E9B" w:rsidRPr="00A41AA4" w:rsidTr="00037506">
        <w:trPr>
          <w:trHeight w:val="3253"/>
        </w:trPr>
        <w:tc>
          <w:tcPr>
            <w:tcW w:w="5058" w:type="dxa"/>
          </w:tcPr>
          <w:p w:rsidR="00E03E9B" w:rsidRPr="00A41AA4" w:rsidRDefault="00E03E9B" w:rsidP="00037506">
            <w:pPr>
              <w:ind w:left="360"/>
              <w:rPr>
                <w:szCs w:val="24"/>
                <w:lang w:val="fr-FR"/>
              </w:rPr>
            </w:pPr>
            <w:r w:rsidRPr="00A41AA4">
              <w:rPr>
                <w:szCs w:val="24"/>
                <w:lang w:val="fr-FR"/>
              </w:rPr>
              <w:lastRenderedPageBreak/>
              <w:t>- Je m’appelle…</w:t>
            </w:r>
          </w:p>
          <w:p w:rsidR="00E03E9B" w:rsidRPr="00A41AA4" w:rsidRDefault="00E03E9B" w:rsidP="00037506">
            <w:pPr>
              <w:ind w:left="360"/>
              <w:rPr>
                <w:szCs w:val="24"/>
                <w:lang w:val="fr-FR"/>
              </w:rPr>
            </w:pPr>
            <w:r w:rsidRPr="00A41AA4">
              <w:rPr>
                <w:szCs w:val="24"/>
                <w:lang w:val="fr-FR"/>
              </w:rPr>
              <w:t>- J’ai…</w:t>
            </w:r>
          </w:p>
          <w:p w:rsidR="00E03E9B" w:rsidRPr="00A41AA4" w:rsidRDefault="00E03E9B" w:rsidP="00037506">
            <w:pPr>
              <w:ind w:left="360"/>
              <w:rPr>
                <w:szCs w:val="24"/>
                <w:lang w:val="fr-FR"/>
              </w:rPr>
            </w:pPr>
            <w:r w:rsidRPr="00A41AA4">
              <w:rPr>
                <w:szCs w:val="24"/>
                <w:lang w:val="fr-FR"/>
              </w:rPr>
              <w:t>- Je suis de…</w:t>
            </w:r>
          </w:p>
          <w:p w:rsidR="00E03E9B" w:rsidRPr="00A41AA4" w:rsidRDefault="00E03E9B" w:rsidP="00037506">
            <w:pPr>
              <w:ind w:left="360"/>
              <w:rPr>
                <w:szCs w:val="24"/>
                <w:lang w:val="fr-FR"/>
              </w:rPr>
            </w:pPr>
            <w:r w:rsidRPr="00A41AA4">
              <w:rPr>
                <w:szCs w:val="24"/>
                <w:lang w:val="fr-FR"/>
              </w:rPr>
              <w:t>- J’aime/ Je n’aime pas…</w:t>
            </w:r>
          </w:p>
          <w:p w:rsidR="00E03E9B" w:rsidRPr="00A41AA4" w:rsidRDefault="00E03E9B" w:rsidP="00037506">
            <w:pPr>
              <w:ind w:left="360"/>
              <w:rPr>
                <w:szCs w:val="24"/>
                <w:lang w:val="fr-FR"/>
              </w:rPr>
            </w:pPr>
            <w:r w:rsidRPr="00A41AA4">
              <w:rPr>
                <w:szCs w:val="24"/>
                <w:lang w:val="fr-FR"/>
              </w:rPr>
              <w:t>- Je déteste…</w:t>
            </w:r>
          </w:p>
          <w:p w:rsidR="00E03E9B" w:rsidRPr="00A41AA4" w:rsidRDefault="00E03E9B" w:rsidP="00037506">
            <w:pPr>
              <w:ind w:left="360"/>
              <w:rPr>
                <w:szCs w:val="24"/>
                <w:lang w:val="fr-FR"/>
              </w:rPr>
            </w:pPr>
            <w:r w:rsidRPr="00A41AA4">
              <w:rPr>
                <w:szCs w:val="24"/>
                <w:lang w:val="fr-FR"/>
              </w:rPr>
              <w:t>- J’habite à…</w:t>
            </w:r>
          </w:p>
          <w:p w:rsidR="00E03E9B" w:rsidRPr="00A41AA4" w:rsidRDefault="00E03E9B" w:rsidP="00037506">
            <w:pPr>
              <w:ind w:left="360"/>
              <w:rPr>
                <w:szCs w:val="24"/>
                <w:lang w:val="fr-FR"/>
              </w:rPr>
            </w:pPr>
            <w:r w:rsidRPr="00A41AA4">
              <w:rPr>
                <w:szCs w:val="24"/>
                <w:lang w:val="fr-FR"/>
              </w:rPr>
              <w:t>- Je mange…</w:t>
            </w:r>
          </w:p>
          <w:p w:rsidR="00E03E9B" w:rsidRPr="00A41AA4" w:rsidRDefault="00E03E9B" w:rsidP="00037506">
            <w:pPr>
              <w:ind w:left="360"/>
              <w:rPr>
                <w:szCs w:val="24"/>
                <w:lang w:val="fr-FR"/>
              </w:rPr>
            </w:pPr>
            <w:r w:rsidRPr="00A41AA4">
              <w:rPr>
                <w:szCs w:val="24"/>
                <w:lang w:val="fr-FR"/>
              </w:rPr>
              <w:t>- Je porte…</w:t>
            </w:r>
          </w:p>
        </w:tc>
        <w:tc>
          <w:tcPr>
            <w:tcW w:w="4076" w:type="dxa"/>
          </w:tcPr>
          <w:p w:rsidR="00E03E9B" w:rsidRPr="00A41AA4" w:rsidRDefault="00E03E9B" w:rsidP="00037506">
            <w:pPr>
              <w:ind w:left="709"/>
              <w:rPr>
                <w:szCs w:val="24"/>
                <w:lang w:val="fr-FR"/>
              </w:rPr>
            </w:pPr>
            <w:r w:rsidRPr="00A41AA4">
              <w:rPr>
                <w:noProof/>
                <w:szCs w:val="24"/>
                <w:lang w:eastAsia="de-DE"/>
              </w:rPr>
              <w:drawing>
                <wp:inline distT="0" distB="0" distL="0" distR="0" wp14:anchorId="7640A051" wp14:editId="2853328C">
                  <wp:extent cx="1370205" cy="1938528"/>
                  <wp:effectExtent l="0" t="0" r="1905" b="5080"/>
                  <wp:docPr id="1" name="Grafik 1" descr="E:\nbA 2\Nivaubestimmende Aufgaben\L'animal biza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bA 2\Nivaubestimmende Aufgaben\L'animal bizar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3205" cy="1942772"/>
                          </a:xfrm>
                          <a:prstGeom prst="rect">
                            <a:avLst/>
                          </a:prstGeom>
                          <a:noFill/>
                          <a:ln>
                            <a:noFill/>
                          </a:ln>
                        </pic:spPr>
                      </pic:pic>
                    </a:graphicData>
                  </a:graphic>
                </wp:inline>
              </w:drawing>
            </w:r>
          </w:p>
        </w:tc>
      </w:tr>
    </w:tbl>
    <w:p w:rsidR="00E03E9B" w:rsidRPr="00A41AA4" w:rsidRDefault="00E03E9B" w:rsidP="00E03E9B">
      <w:pPr>
        <w:jc w:val="both"/>
        <w:rPr>
          <w:rFonts w:eastAsia="Times New Roman" w:cs="Times New Roman"/>
          <w:szCs w:val="24"/>
          <w:lang w:eastAsia="de-DE"/>
        </w:rPr>
      </w:pP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4443"/>
      </w:tblGrid>
      <w:tr w:rsidR="00E03E9B" w:rsidRPr="00A41AA4" w:rsidTr="00037506">
        <w:tc>
          <w:tcPr>
            <w:tcW w:w="5058" w:type="dxa"/>
          </w:tcPr>
          <w:p w:rsidR="00E03E9B" w:rsidRPr="00A41AA4" w:rsidRDefault="00E03E9B" w:rsidP="00037506">
            <w:pPr>
              <w:ind w:left="414"/>
              <w:rPr>
                <w:szCs w:val="24"/>
                <w:lang w:val="fr-FR"/>
              </w:rPr>
            </w:pPr>
            <w:r w:rsidRPr="00A41AA4">
              <w:rPr>
                <w:szCs w:val="24"/>
                <w:lang w:val="fr-FR"/>
              </w:rPr>
              <w:t>- Je bois…</w:t>
            </w:r>
          </w:p>
          <w:p w:rsidR="00E03E9B" w:rsidRPr="00A41AA4" w:rsidRDefault="00E03E9B" w:rsidP="00037506">
            <w:pPr>
              <w:ind w:left="414"/>
              <w:rPr>
                <w:szCs w:val="24"/>
                <w:lang w:val="fr-FR"/>
              </w:rPr>
            </w:pPr>
            <w:r w:rsidRPr="00A41AA4">
              <w:rPr>
                <w:szCs w:val="24"/>
                <w:lang w:val="fr-FR"/>
              </w:rPr>
              <w:t>- A l’école, je/nous…</w:t>
            </w:r>
          </w:p>
          <w:p w:rsidR="00E03E9B" w:rsidRPr="00A41AA4" w:rsidRDefault="00E03E9B" w:rsidP="00037506">
            <w:pPr>
              <w:ind w:left="414"/>
              <w:rPr>
                <w:szCs w:val="24"/>
                <w:lang w:val="fr-FR"/>
              </w:rPr>
            </w:pPr>
            <w:r w:rsidRPr="00A41AA4">
              <w:rPr>
                <w:szCs w:val="24"/>
                <w:lang w:val="fr-FR"/>
              </w:rPr>
              <w:t>- Avec mes parents, je…</w:t>
            </w:r>
          </w:p>
          <w:p w:rsidR="00E03E9B" w:rsidRPr="00A41AA4" w:rsidRDefault="00E03E9B" w:rsidP="00037506">
            <w:pPr>
              <w:ind w:left="414"/>
              <w:rPr>
                <w:szCs w:val="24"/>
                <w:lang w:val="fr-FR"/>
              </w:rPr>
            </w:pPr>
            <w:r w:rsidRPr="00A41AA4">
              <w:rPr>
                <w:szCs w:val="24"/>
                <w:lang w:val="fr-FR"/>
              </w:rPr>
              <w:t>- L’après-midi, je…</w:t>
            </w:r>
          </w:p>
          <w:p w:rsidR="00E03E9B" w:rsidRPr="00A41AA4" w:rsidRDefault="00E03E9B" w:rsidP="00F93129">
            <w:pPr>
              <w:ind w:left="556" w:hanging="142"/>
              <w:rPr>
                <w:szCs w:val="24"/>
                <w:lang w:val="fr-FR"/>
              </w:rPr>
            </w:pPr>
            <w:r w:rsidRPr="00A41AA4">
              <w:rPr>
                <w:szCs w:val="24"/>
                <w:lang w:val="fr-FR"/>
              </w:rPr>
              <w:t>- A huit heures moins le quart, mes copains et moi, nous…</w:t>
            </w:r>
          </w:p>
          <w:p w:rsidR="00E03E9B" w:rsidRPr="00A41AA4" w:rsidRDefault="00E03E9B" w:rsidP="00F93129">
            <w:pPr>
              <w:ind w:left="556" w:hanging="142"/>
              <w:rPr>
                <w:szCs w:val="24"/>
                <w:lang w:val="fr-FR"/>
              </w:rPr>
            </w:pPr>
            <w:r w:rsidRPr="00A41AA4">
              <w:rPr>
                <w:szCs w:val="24"/>
                <w:lang w:val="fr-FR"/>
              </w:rPr>
              <w:t>- Quand je vois mon prof de français, je…</w:t>
            </w:r>
          </w:p>
          <w:p w:rsidR="00E03E9B" w:rsidRPr="00A41AA4" w:rsidRDefault="00E03E9B" w:rsidP="00037506">
            <w:pPr>
              <w:ind w:left="414"/>
              <w:rPr>
                <w:szCs w:val="24"/>
                <w:lang w:val="fr-FR"/>
              </w:rPr>
            </w:pPr>
            <w:r w:rsidRPr="00A41AA4">
              <w:rPr>
                <w:szCs w:val="24"/>
                <w:lang w:val="fr-FR"/>
              </w:rPr>
              <w:t>- Pendant mes vacances, nous…</w:t>
            </w:r>
          </w:p>
          <w:p w:rsidR="00E03E9B" w:rsidRPr="00A41AA4" w:rsidRDefault="00E03E9B" w:rsidP="00037506">
            <w:pPr>
              <w:ind w:left="709"/>
              <w:rPr>
                <w:szCs w:val="24"/>
                <w:lang w:val="fr-FR"/>
              </w:rPr>
            </w:pPr>
            <w:r w:rsidRPr="00A41AA4">
              <w:rPr>
                <w:szCs w:val="24"/>
                <w:lang w:val="fr-FR"/>
              </w:rPr>
              <w:t>Etc.</w:t>
            </w:r>
          </w:p>
        </w:tc>
        <w:tc>
          <w:tcPr>
            <w:tcW w:w="4076" w:type="dxa"/>
          </w:tcPr>
          <w:p w:rsidR="00E03E9B" w:rsidRPr="00A41AA4" w:rsidRDefault="00E03E9B" w:rsidP="00037506">
            <w:pPr>
              <w:ind w:left="709"/>
              <w:rPr>
                <w:noProof/>
                <w:szCs w:val="24"/>
              </w:rPr>
            </w:pPr>
            <w:r w:rsidRPr="00A41AA4">
              <w:rPr>
                <w:noProof/>
                <w:szCs w:val="24"/>
                <w:lang w:eastAsia="de-DE"/>
              </w:rPr>
              <w:drawing>
                <wp:inline distT="0" distB="0" distL="0" distR="0" wp14:anchorId="08BA16B3" wp14:editId="66058A32">
                  <wp:extent cx="2234415" cy="2114092"/>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rkadme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39063" cy="2118490"/>
                          </a:xfrm>
                          <a:prstGeom prst="rect">
                            <a:avLst/>
                          </a:prstGeom>
                        </pic:spPr>
                      </pic:pic>
                    </a:graphicData>
                  </a:graphic>
                </wp:inline>
              </w:drawing>
            </w:r>
          </w:p>
        </w:tc>
      </w:tr>
    </w:tbl>
    <w:p w:rsidR="00E03E9B" w:rsidRPr="00A41AA4" w:rsidRDefault="00E03E9B" w:rsidP="00E03E9B">
      <w:pPr>
        <w:ind w:left="709"/>
        <w:jc w:val="both"/>
        <w:rPr>
          <w:rFonts w:eastAsia="Times New Roman" w:cs="Times New Roman"/>
          <w:szCs w:val="24"/>
          <w:lang w:val="fr-FR" w:eastAsia="de-DE"/>
        </w:rPr>
      </w:pPr>
    </w:p>
    <w:p w:rsidR="00E03E9B" w:rsidRPr="00A41AA4" w:rsidRDefault="00E03E9B" w:rsidP="00E03E9B">
      <w:pPr>
        <w:spacing w:before="120" w:after="120" w:line="240" w:lineRule="auto"/>
        <w:contextualSpacing/>
        <w:rPr>
          <w:rFonts w:eastAsiaTheme="minorEastAsia" w:cs="Arial"/>
          <w:b/>
        </w:rPr>
      </w:pPr>
      <w:r w:rsidRPr="00A41AA4">
        <w:rPr>
          <w:rFonts w:eastAsiaTheme="minorEastAsia" w:cs="Arial"/>
          <w:b/>
        </w:rPr>
        <w:t>Erwarteter Stand der Kompetenzentwicklung</w:t>
      </w:r>
    </w:p>
    <w:p w:rsidR="00E03E9B" w:rsidRPr="00A41AA4" w:rsidRDefault="00E03E9B" w:rsidP="00E03E9B">
      <w:pPr>
        <w:spacing w:before="120" w:after="120" w:line="240" w:lineRule="auto"/>
        <w:contextualSpacing/>
        <w:rPr>
          <w:rFonts w:eastAsiaTheme="minorEastAsia" w:cs="Arial"/>
          <w:b/>
        </w:rPr>
      </w:pPr>
    </w:p>
    <w:tbl>
      <w:tblPr>
        <w:tblW w:w="89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4003"/>
        <w:gridCol w:w="4962"/>
      </w:tblGrid>
      <w:tr w:rsidR="00E03E9B" w:rsidRPr="00A41AA4" w:rsidTr="00037506">
        <w:tc>
          <w:tcPr>
            <w:tcW w:w="4003" w:type="dxa"/>
            <w:tcBorders>
              <w:top w:val="single" w:sz="4" w:space="0" w:color="auto"/>
              <w:left w:val="single" w:sz="4" w:space="0" w:color="auto"/>
              <w:bottom w:val="single" w:sz="4" w:space="0" w:color="auto"/>
              <w:right w:val="single" w:sz="4" w:space="0" w:color="auto"/>
            </w:tcBorders>
          </w:tcPr>
          <w:p w:rsidR="00E03E9B" w:rsidRPr="00A41AA4" w:rsidRDefault="00E03E9B" w:rsidP="00037506">
            <w:pPr>
              <w:spacing w:before="60" w:after="60" w:line="240" w:lineRule="auto"/>
              <w:jc w:val="both"/>
              <w:rPr>
                <w:rFonts w:eastAsia="Times New Roman" w:cs="Arial"/>
                <w:b/>
                <w:lang w:eastAsia="de-DE"/>
              </w:rPr>
            </w:pPr>
            <w:r w:rsidRPr="00A41AA4">
              <w:rPr>
                <w:rFonts w:eastAsia="Times New Roman" w:cs="Arial"/>
                <w:b/>
                <w:lang w:eastAsia="de-DE"/>
              </w:rPr>
              <w:t>Kompetenzen / Standardbezug</w:t>
            </w:r>
          </w:p>
        </w:tc>
        <w:tc>
          <w:tcPr>
            <w:tcW w:w="4962" w:type="dxa"/>
            <w:tcBorders>
              <w:top w:val="single" w:sz="4" w:space="0" w:color="auto"/>
              <w:left w:val="single" w:sz="4" w:space="0" w:color="auto"/>
              <w:bottom w:val="single" w:sz="4" w:space="0" w:color="auto"/>
              <w:right w:val="single" w:sz="4" w:space="0" w:color="auto"/>
            </w:tcBorders>
          </w:tcPr>
          <w:p w:rsidR="00E03E9B" w:rsidRPr="00A41AA4" w:rsidRDefault="00E03E9B" w:rsidP="00037506">
            <w:pPr>
              <w:spacing w:before="60" w:after="60" w:line="240" w:lineRule="auto"/>
              <w:jc w:val="both"/>
              <w:rPr>
                <w:rFonts w:eastAsia="Times New Roman" w:cs="Arial"/>
                <w:b/>
                <w:lang w:eastAsia="de-DE"/>
              </w:rPr>
            </w:pPr>
            <w:r w:rsidRPr="00A41AA4">
              <w:rPr>
                <w:rFonts w:eastAsia="Times New Roman" w:cs="Arial"/>
                <w:b/>
                <w:lang w:eastAsia="de-DE"/>
              </w:rPr>
              <w:t>Erwartete Schülerleistung</w:t>
            </w:r>
          </w:p>
        </w:tc>
      </w:tr>
      <w:tr w:rsidR="00E03E9B" w:rsidRPr="00A41AA4" w:rsidTr="00037506">
        <w:trPr>
          <w:trHeight w:val="2142"/>
        </w:trPr>
        <w:tc>
          <w:tcPr>
            <w:tcW w:w="4003" w:type="dxa"/>
            <w:tcBorders>
              <w:top w:val="single" w:sz="4" w:space="0" w:color="auto"/>
              <w:left w:val="single" w:sz="4" w:space="0" w:color="auto"/>
              <w:bottom w:val="single" w:sz="4" w:space="0" w:color="auto"/>
              <w:right w:val="single" w:sz="4" w:space="0" w:color="auto"/>
            </w:tcBorders>
          </w:tcPr>
          <w:p w:rsidR="00E03E9B" w:rsidRPr="00A41AA4" w:rsidRDefault="00E03E9B" w:rsidP="00037506">
            <w:pPr>
              <w:tabs>
                <w:tab w:val="left" w:pos="176"/>
              </w:tabs>
              <w:spacing w:line="240" w:lineRule="auto"/>
              <w:jc w:val="both"/>
              <w:rPr>
                <w:rFonts w:eastAsia="Times New Roman" w:cs="Arial"/>
                <w:sz w:val="20"/>
                <w:szCs w:val="20"/>
                <w:lang w:eastAsia="de-DE"/>
              </w:rPr>
            </w:pPr>
            <w:r w:rsidRPr="00A41AA4">
              <w:rPr>
                <w:rFonts w:eastAsia="Times New Roman" w:cs="Arial"/>
                <w:sz w:val="20"/>
                <w:szCs w:val="20"/>
                <w:lang w:eastAsia="de-DE"/>
              </w:rPr>
              <w:t>Die Schülerinnen und Schülern können …</w:t>
            </w:r>
          </w:p>
          <w:p w:rsidR="00E03E9B" w:rsidRPr="00A41AA4" w:rsidRDefault="00E03E9B" w:rsidP="00E03E9B">
            <w:pPr>
              <w:numPr>
                <w:ilvl w:val="0"/>
                <w:numId w:val="12"/>
              </w:numPr>
              <w:contextualSpacing/>
              <w:jc w:val="both"/>
              <w:rPr>
                <w:rFonts w:eastAsia="Times New Roman" w:cs="Arial"/>
                <w:sz w:val="20"/>
                <w:szCs w:val="20"/>
                <w:lang w:eastAsia="de-DE"/>
              </w:rPr>
            </w:pPr>
            <w:r w:rsidRPr="00A41AA4">
              <w:rPr>
                <w:rFonts w:eastAsia="Times New Roman" w:cs="Arial"/>
                <w:b/>
                <w:sz w:val="20"/>
                <w:szCs w:val="20"/>
                <w:lang w:eastAsia="de-DE"/>
              </w:rPr>
              <w:t>Sprechen</w:t>
            </w:r>
          </w:p>
          <w:p w:rsidR="00E03E9B" w:rsidRPr="00A41AA4" w:rsidRDefault="00E03E9B" w:rsidP="00E03E9B">
            <w:pPr>
              <w:numPr>
                <w:ilvl w:val="0"/>
                <w:numId w:val="11"/>
              </w:numPr>
              <w:contextualSpacing/>
              <w:jc w:val="both"/>
              <w:rPr>
                <w:rFonts w:eastAsia="Times New Roman" w:cs="Arial"/>
                <w:sz w:val="20"/>
                <w:szCs w:val="20"/>
                <w:lang w:eastAsia="de-DE"/>
              </w:rPr>
            </w:pPr>
            <w:r w:rsidRPr="00A41AA4">
              <w:rPr>
                <w:rFonts w:eastAsia="Times New Roman" w:cs="Arial"/>
                <w:sz w:val="20"/>
                <w:szCs w:val="20"/>
                <w:lang w:eastAsia="de-DE"/>
              </w:rPr>
              <w:t>Auskünfte über altersgemäße und vertraute Themen geben [ und beim Interview: einholen]</w:t>
            </w:r>
          </w:p>
          <w:p w:rsidR="00E03E9B" w:rsidRPr="00A41AA4" w:rsidRDefault="00E03E9B" w:rsidP="00E03E9B">
            <w:pPr>
              <w:numPr>
                <w:ilvl w:val="0"/>
                <w:numId w:val="11"/>
              </w:numPr>
              <w:contextualSpacing/>
              <w:jc w:val="both"/>
              <w:rPr>
                <w:rFonts w:eastAsia="Times New Roman" w:cs="Arial"/>
                <w:sz w:val="20"/>
                <w:szCs w:val="20"/>
                <w:lang w:eastAsia="de-DE"/>
              </w:rPr>
            </w:pPr>
            <w:r w:rsidRPr="00A41AA4">
              <w:rPr>
                <w:rFonts w:eastAsia="Times New Roman" w:cs="Arial"/>
                <w:sz w:val="20"/>
                <w:szCs w:val="20"/>
                <w:lang w:eastAsia="de-DE"/>
              </w:rPr>
              <w:t>Einfache Satzstrukturen korrekt sprechen</w:t>
            </w:r>
          </w:p>
          <w:p w:rsidR="00E03E9B" w:rsidRPr="00A41AA4" w:rsidRDefault="00E03E9B" w:rsidP="00E03E9B">
            <w:pPr>
              <w:numPr>
                <w:ilvl w:val="0"/>
                <w:numId w:val="11"/>
              </w:numPr>
              <w:contextualSpacing/>
              <w:jc w:val="both"/>
              <w:rPr>
                <w:rFonts w:eastAsia="Times New Roman" w:cs="Arial"/>
                <w:sz w:val="20"/>
                <w:szCs w:val="20"/>
                <w:lang w:eastAsia="de-DE"/>
              </w:rPr>
            </w:pPr>
            <w:r w:rsidRPr="00A41AA4">
              <w:rPr>
                <w:rFonts w:eastAsia="Times New Roman" w:cs="Arial"/>
                <w:sz w:val="20"/>
                <w:szCs w:val="20"/>
                <w:lang w:eastAsia="de-DE"/>
              </w:rPr>
              <w:t>Meinungen und Gefühle in einfacher Form ausdrücken und begründen</w:t>
            </w:r>
          </w:p>
        </w:tc>
        <w:tc>
          <w:tcPr>
            <w:tcW w:w="4962" w:type="dxa"/>
            <w:tcBorders>
              <w:top w:val="single" w:sz="4" w:space="0" w:color="auto"/>
              <w:left w:val="single" w:sz="4" w:space="0" w:color="auto"/>
              <w:bottom w:val="single" w:sz="4" w:space="0" w:color="auto"/>
              <w:right w:val="single" w:sz="4" w:space="0" w:color="auto"/>
            </w:tcBorders>
          </w:tcPr>
          <w:p w:rsidR="00E03E9B" w:rsidRPr="00A41AA4" w:rsidRDefault="00E03E9B" w:rsidP="00037506">
            <w:pPr>
              <w:contextualSpacing/>
              <w:rPr>
                <w:rFonts w:eastAsia="Times New Roman" w:cs="Arial"/>
                <w:sz w:val="20"/>
                <w:szCs w:val="20"/>
                <w:lang w:eastAsia="de-DE"/>
              </w:rPr>
            </w:pPr>
            <w:r w:rsidRPr="00A41AA4">
              <w:rPr>
                <w:rFonts w:eastAsia="Times New Roman" w:cs="Arial"/>
                <w:sz w:val="20"/>
                <w:szCs w:val="20"/>
                <w:lang w:eastAsia="de-DE"/>
              </w:rPr>
              <w:t>Die Schülerinnen und Schüler wenden die erlernten sprachlichen Mittel in kreativen Kombinationen an.</w:t>
            </w:r>
          </w:p>
          <w:p w:rsidR="00E03E9B" w:rsidRPr="00A41AA4" w:rsidRDefault="00E03E9B" w:rsidP="00037506">
            <w:pPr>
              <w:contextualSpacing/>
              <w:rPr>
                <w:rFonts w:eastAsia="Times New Roman" w:cs="Arial"/>
                <w:b/>
                <w:sz w:val="20"/>
                <w:szCs w:val="20"/>
                <w:lang w:eastAsia="de-DE"/>
              </w:rPr>
            </w:pPr>
            <w:r w:rsidRPr="00A41AA4">
              <w:rPr>
                <w:rFonts w:eastAsia="Times New Roman" w:cs="Arial"/>
                <w:b/>
                <w:sz w:val="20"/>
                <w:szCs w:val="20"/>
                <w:lang w:eastAsia="de-DE"/>
              </w:rPr>
              <w:t>Lösungsvorschlag:</w:t>
            </w:r>
          </w:p>
          <w:p w:rsidR="00E03E9B" w:rsidRPr="00A41AA4" w:rsidRDefault="00E03E9B" w:rsidP="00E03E9B">
            <w:pPr>
              <w:numPr>
                <w:ilvl w:val="0"/>
                <w:numId w:val="9"/>
              </w:numPr>
              <w:ind w:left="341" w:hanging="341"/>
              <w:contextualSpacing/>
              <w:jc w:val="both"/>
              <w:rPr>
                <w:rFonts w:eastAsia="Times New Roman" w:cs="Arial"/>
                <w:sz w:val="20"/>
                <w:szCs w:val="20"/>
                <w:lang w:val="fr-FR" w:eastAsia="de-DE"/>
              </w:rPr>
            </w:pPr>
            <w:r w:rsidRPr="00A41AA4">
              <w:rPr>
                <w:rFonts w:eastAsia="Times New Roman" w:cs="Arial"/>
                <w:sz w:val="20"/>
                <w:szCs w:val="20"/>
                <w:lang w:val="fr-FR" w:eastAsia="de-DE"/>
              </w:rPr>
              <w:t>Je suis du soleil mais j’habite à Gardelegen parce qu’il fait trop chaud sur le soleil. Ma maison, c’est une bibliothèque. C’est super parce que j’aime manger les livres à la crème. Je n’aime pas les livres au chocolat…</w:t>
            </w:r>
          </w:p>
          <w:p w:rsidR="00E03E9B" w:rsidRPr="00A41AA4" w:rsidRDefault="00E03E9B" w:rsidP="00037506">
            <w:pPr>
              <w:ind w:left="341"/>
              <w:contextualSpacing/>
              <w:rPr>
                <w:rFonts w:eastAsia="Times New Roman" w:cs="Arial"/>
                <w:sz w:val="20"/>
                <w:szCs w:val="20"/>
                <w:lang w:val="fr-FR" w:eastAsia="de-DE"/>
              </w:rPr>
            </w:pPr>
          </w:p>
        </w:tc>
      </w:tr>
    </w:tbl>
    <w:p w:rsidR="00E03E9B" w:rsidRDefault="00E03E9B" w:rsidP="00E03E9B"/>
    <w:p w:rsidR="00E03E9B" w:rsidRDefault="00E03E9B" w:rsidP="00E03E9B">
      <w:pPr>
        <w:spacing w:line="240" w:lineRule="auto"/>
        <w:rPr>
          <w:rFonts w:eastAsiaTheme="majorEastAsia" w:cstheme="majorBidi"/>
          <w:bCs/>
          <w:color w:val="000000" w:themeColor="text1"/>
        </w:rPr>
      </w:pPr>
    </w:p>
    <w:p w:rsidR="00E03E9B" w:rsidRPr="00E03E9B" w:rsidRDefault="00E03E9B" w:rsidP="00E03E9B">
      <w:pPr>
        <w:spacing w:line="240" w:lineRule="auto"/>
        <w:rPr>
          <w:rFonts w:eastAsiaTheme="majorEastAsia" w:cstheme="majorBidi"/>
          <w:bCs/>
          <w:color w:val="000000" w:themeColor="text1"/>
        </w:rPr>
      </w:pPr>
    </w:p>
    <w:sectPr w:rsidR="00E03E9B" w:rsidRPr="00E03E9B">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B0" w:rsidRDefault="00AE04B0" w:rsidP="00BE0FC0">
      <w:pPr>
        <w:spacing w:line="240" w:lineRule="auto"/>
      </w:pPr>
      <w:r>
        <w:separator/>
      </w:r>
    </w:p>
  </w:endnote>
  <w:endnote w:type="continuationSeparator" w:id="0">
    <w:p w:rsidR="00AE04B0" w:rsidRDefault="00AE04B0"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743B91" w:rsidRPr="00A12FAA" w:rsidRDefault="007D18F5"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Quelle: Bildungsserver Sachsen-Anhalt (http://www.bildung-lsa.de) | Lizenz: Creative Commons (CC BY-SA 3.0)</w:t>
        </w:r>
      </w:p>
      <w:p w:rsidR="00743B91" w:rsidRDefault="00743B91">
        <w:pPr>
          <w:pStyle w:val="Fuzeile"/>
        </w:pPr>
        <w:r>
          <w:tab/>
        </w:r>
        <w:r>
          <w:fldChar w:fldCharType="begin"/>
        </w:r>
        <w:r>
          <w:instrText>PAGE   \* MERGEFORMAT</w:instrText>
        </w:r>
        <w:r>
          <w:fldChar w:fldCharType="separate"/>
        </w:r>
        <w:r w:rsidR="007D18F5">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B0" w:rsidRDefault="00AE04B0" w:rsidP="00BE0FC0">
      <w:pPr>
        <w:spacing w:line="240" w:lineRule="auto"/>
      </w:pPr>
      <w:r>
        <w:separator/>
      </w:r>
    </w:p>
  </w:footnote>
  <w:footnote w:type="continuationSeparator" w:id="0">
    <w:p w:rsidR="00AE04B0" w:rsidRDefault="00AE04B0" w:rsidP="00BE0FC0">
      <w:pPr>
        <w:spacing w:line="240" w:lineRule="auto"/>
      </w:pPr>
      <w:r>
        <w:continuationSeparator/>
      </w:r>
    </w:p>
  </w:footnote>
  <w:footnote w:id="1">
    <w:p w:rsidR="00E03E9B" w:rsidRDefault="00E03E9B" w:rsidP="00E03E9B">
      <w:pPr>
        <w:pStyle w:val="Funotentext"/>
      </w:pPr>
      <w:r>
        <w:rPr>
          <w:rStyle w:val="Funotenzeichen"/>
        </w:rPr>
        <w:footnoteRef/>
      </w:r>
      <w:r>
        <w:tab/>
        <w:t>vgl. Bernd Tesch/Eynar Leupold/Olaf Köller (Hrsg.), Bildungsstandards Französisch: konkret, Sekundarstufe I: Grundlagen, Aufgabenbeispiele und Unterrichtsanregungen, Cornelsen Verlag Skriptor GmbH&amp;Co.KG. Berlin, 2008</w:t>
      </w:r>
    </w:p>
  </w:footnote>
  <w:footnote w:id="2">
    <w:p w:rsidR="00E03E9B" w:rsidRDefault="00E03E9B" w:rsidP="00E03E9B">
      <w:pPr>
        <w:pStyle w:val="Funotentext"/>
      </w:pPr>
      <w:r>
        <w:rPr>
          <w:rStyle w:val="Funotenzeichen"/>
        </w:rPr>
        <w:footnoteRef/>
      </w:r>
      <w:r>
        <w:tab/>
        <w:t>Eine Liste der gängigen Operatoren veröffentlicht das IQB auf seiner Internetseite im Rahmen Aufgabensammlung zur schriftlichen Abiturprüfung Französisch.</w:t>
      </w:r>
    </w:p>
  </w:footnote>
  <w:footnote w:id="3">
    <w:p w:rsidR="00E03E9B" w:rsidRPr="005F1EB1" w:rsidRDefault="00E03E9B" w:rsidP="00E03E9B">
      <w:pPr>
        <w:pStyle w:val="Funotentext"/>
      </w:pPr>
      <w:r>
        <w:rPr>
          <w:rStyle w:val="Funotenzeichen"/>
        </w:rPr>
        <w:footnoteRef/>
      </w:r>
      <w:r>
        <w:tab/>
      </w:r>
      <w:r w:rsidRPr="005F1EB1">
        <w:t>vgl. BISTA, S. 12</w:t>
      </w:r>
    </w:p>
  </w:footnote>
  <w:footnote w:id="4">
    <w:p w:rsidR="00E03E9B" w:rsidRPr="00A50C0A" w:rsidRDefault="00E03E9B" w:rsidP="00E03E9B">
      <w:pPr>
        <w:pStyle w:val="Funotentext"/>
      </w:pPr>
      <w:r>
        <w:rPr>
          <w:rStyle w:val="Funotenzeichen"/>
        </w:rPr>
        <w:footnoteRef/>
      </w:r>
      <w:r>
        <w:tab/>
      </w:r>
      <w:r w:rsidRPr="00A50C0A">
        <w:t>Es gilt der erweiterte Textbegriff.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478B"/>
    <w:multiLevelType w:val="hybridMultilevel"/>
    <w:tmpl w:val="9B38539A"/>
    <w:lvl w:ilvl="0" w:tplc="F898AC4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nsid w:val="13F37C23"/>
    <w:multiLevelType w:val="hybridMultilevel"/>
    <w:tmpl w:val="453ED6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9A920F8"/>
    <w:multiLevelType w:val="hybridMultilevel"/>
    <w:tmpl w:val="EFE0165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EFD79F9"/>
    <w:multiLevelType w:val="hybridMultilevel"/>
    <w:tmpl w:val="2A9E4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CF315CD"/>
    <w:multiLevelType w:val="hybridMultilevel"/>
    <w:tmpl w:val="74AEB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2B85095"/>
    <w:multiLevelType w:val="hybridMultilevel"/>
    <w:tmpl w:val="645CADA0"/>
    <w:lvl w:ilvl="0" w:tplc="CC92AFEE">
      <w:start w:val="1"/>
      <w:numFmt w:val="bullet"/>
      <w:lvlText w:val="–"/>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7"/>
  </w:num>
  <w:num w:numId="4">
    <w:abstractNumId w:val="9"/>
  </w:num>
  <w:num w:numId="5">
    <w:abstractNumId w:val="5"/>
  </w:num>
  <w:num w:numId="6">
    <w:abstractNumId w:val="11"/>
  </w:num>
  <w:num w:numId="7">
    <w:abstractNumId w:val="8"/>
  </w:num>
  <w:num w:numId="8">
    <w:abstractNumId w:val="10"/>
  </w:num>
  <w:num w:numId="9">
    <w:abstractNumId w:val="3"/>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041555"/>
    <w:rsid w:val="00161628"/>
    <w:rsid w:val="00191E1E"/>
    <w:rsid w:val="001B55C9"/>
    <w:rsid w:val="0030623E"/>
    <w:rsid w:val="00332640"/>
    <w:rsid w:val="003515B7"/>
    <w:rsid w:val="005365DA"/>
    <w:rsid w:val="00653A8E"/>
    <w:rsid w:val="006B7024"/>
    <w:rsid w:val="00743B91"/>
    <w:rsid w:val="0075178A"/>
    <w:rsid w:val="007D18F5"/>
    <w:rsid w:val="00825F8C"/>
    <w:rsid w:val="008370FE"/>
    <w:rsid w:val="0088611F"/>
    <w:rsid w:val="00932B04"/>
    <w:rsid w:val="009723ED"/>
    <w:rsid w:val="00A00020"/>
    <w:rsid w:val="00A45FAC"/>
    <w:rsid w:val="00A8527F"/>
    <w:rsid w:val="00AE04B0"/>
    <w:rsid w:val="00B649B7"/>
    <w:rsid w:val="00BE0FC0"/>
    <w:rsid w:val="00C9497A"/>
    <w:rsid w:val="00D76A90"/>
    <w:rsid w:val="00E03E9B"/>
    <w:rsid w:val="00E076D2"/>
    <w:rsid w:val="00E26A57"/>
    <w:rsid w:val="00F93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7D1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7D1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5B48B-960E-49F0-B53B-76F6AA1E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6748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4</cp:revision>
  <cp:lastPrinted>2016-06-23T13:18:00Z</cp:lastPrinted>
  <dcterms:created xsi:type="dcterms:W3CDTF">2016-08-08T10:40:00Z</dcterms:created>
  <dcterms:modified xsi:type="dcterms:W3CDTF">2016-08-08T10:50:00Z</dcterms:modified>
</cp:coreProperties>
</file>