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854"/>
      </w:tblGrid>
      <w:tr w:rsidR="00A45FAC" w:rsidTr="008C27AC">
        <w:tc>
          <w:tcPr>
            <w:tcW w:w="9854" w:type="dxa"/>
            <w:shd w:val="clear" w:color="auto" w:fill="006600"/>
          </w:tcPr>
          <w:p w:rsidR="002E57B6" w:rsidRDefault="00A45FAC" w:rsidP="002E57B6">
            <w:pPr>
              <w:spacing w:before="240"/>
              <w:jc w:val="center"/>
              <w:rPr>
                <w:b/>
                <w:color w:val="FFFFFF" w:themeColor="background1"/>
                <w:sz w:val="32"/>
                <w:szCs w:val="32"/>
              </w:rPr>
            </w:pPr>
            <w:bookmarkStart w:id="0" w:name="_Toc443479823"/>
            <w:r w:rsidRPr="00A45FAC">
              <w:rPr>
                <w:b/>
                <w:color w:val="FFFFFF" w:themeColor="background1"/>
                <w:sz w:val="32"/>
                <w:szCs w:val="32"/>
              </w:rPr>
              <w:t>Niveaubestim</w:t>
            </w:r>
            <w:r w:rsidR="00AE3033">
              <w:rPr>
                <w:b/>
                <w:color w:val="FFFFFF" w:themeColor="background1"/>
                <w:sz w:val="32"/>
                <w:szCs w:val="32"/>
              </w:rPr>
              <w:t>mende Aufgabe zum Fachlehrplan Biologie</w:t>
            </w:r>
            <w:r w:rsidRPr="00A45FAC">
              <w:rPr>
                <w:b/>
                <w:color w:val="FFFFFF" w:themeColor="background1"/>
                <w:sz w:val="32"/>
                <w:szCs w:val="32"/>
              </w:rPr>
              <w:t xml:space="preserve"> Gymnasium</w:t>
            </w:r>
          </w:p>
          <w:p w:rsidR="00A45FAC" w:rsidRPr="002E57B6" w:rsidRDefault="00EB365A" w:rsidP="002E57B6">
            <w:pPr>
              <w:spacing w:before="240"/>
              <w:jc w:val="center"/>
              <w:rPr>
                <w:b/>
                <w:color w:val="FFFFFF" w:themeColor="background1"/>
                <w:sz w:val="32"/>
                <w:szCs w:val="32"/>
              </w:rPr>
            </w:pPr>
            <w:r>
              <w:rPr>
                <w:b/>
                <w:color w:val="FFFFFF" w:themeColor="background1"/>
                <w:sz w:val="32"/>
                <w:szCs w:val="32"/>
              </w:rPr>
              <w:t xml:space="preserve">Die </w:t>
            </w:r>
            <w:r w:rsidR="002E57B6">
              <w:rPr>
                <w:b/>
                <w:color w:val="FFFFFF" w:themeColor="background1"/>
                <w:sz w:val="32"/>
                <w:szCs w:val="32"/>
              </w:rPr>
              <w:t xml:space="preserve">Beeinflussung des </w:t>
            </w:r>
            <w:r w:rsidR="002E57B6">
              <w:rPr>
                <w:b/>
                <w:color w:val="FFFFFF" w:themeColor="background1"/>
                <w:sz w:val="28"/>
                <w:szCs w:val="28"/>
              </w:rPr>
              <w:t>Stoffwechsels</w:t>
            </w:r>
            <w:r w:rsidR="00F21AF2">
              <w:rPr>
                <w:b/>
                <w:color w:val="FFFFFF" w:themeColor="background1"/>
                <w:sz w:val="28"/>
                <w:szCs w:val="28"/>
              </w:rPr>
              <w:t xml:space="preserve"> </w:t>
            </w:r>
            <w:r w:rsidR="002E57B6">
              <w:rPr>
                <w:b/>
                <w:color w:val="FFFFFF" w:themeColor="background1"/>
                <w:sz w:val="28"/>
                <w:szCs w:val="28"/>
              </w:rPr>
              <w:t>exemplarisch untersuch</w:t>
            </w:r>
            <w:r w:rsidR="001A4F20">
              <w:rPr>
                <w:b/>
                <w:color w:val="FFFFFF" w:themeColor="background1"/>
                <w:sz w:val="28"/>
                <w:szCs w:val="28"/>
              </w:rPr>
              <w:t>en</w:t>
            </w:r>
          </w:p>
          <w:p w:rsidR="00A45FAC" w:rsidRPr="00A45FAC" w:rsidRDefault="00AE2287" w:rsidP="00A45FAC">
            <w:pPr>
              <w:jc w:val="center"/>
              <w:rPr>
                <w:color w:val="FFFFFF" w:themeColor="background1"/>
                <w:sz w:val="28"/>
                <w:szCs w:val="28"/>
              </w:rPr>
            </w:pPr>
            <w:r>
              <w:rPr>
                <w:color w:val="FFFFFF" w:themeColor="background1"/>
                <w:sz w:val="28"/>
                <w:szCs w:val="28"/>
              </w:rPr>
              <w:t>(Schuljahrgänge 7/8</w:t>
            </w:r>
            <w:r w:rsidR="0071275C">
              <w:rPr>
                <w:color w:val="FFFFFF" w:themeColor="background1"/>
                <w:sz w:val="28"/>
                <w:szCs w:val="28"/>
              </w:rPr>
              <w:t>)</w:t>
            </w:r>
          </w:p>
          <w:p w:rsidR="00A45FAC" w:rsidRPr="00A45FAC" w:rsidRDefault="00A45FAC" w:rsidP="00A45FAC">
            <w:pPr>
              <w:jc w:val="center"/>
              <w:rPr>
                <w:color w:val="FFFFFF" w:themeColor="background1"/>
                <w:sz w:val="28"/>
                <w:szCs w:val="28"/>
              </w:rPr>
            </w:pPr>
          </w:p>
          <w:p w:rsidR="00A45FAC" w:rsidRDefault="00AE3033" w:rsidP="008C27AC">
            <w:pPr>
              <w:jc w:val="center"/>
              <w:rPr>
                <w:lang w:eastAsia="de-DE"/>
              </w:rPr>
            </w:pPr>
            <w:r>
              <w:rPr>
                <w:color w:val="FFFFFF" w:themeColor="background1"/>
                <w:sz w:val="24"/>
              </w:rPr>
              <w:t xml:space="preserve">(Arbeitsstand: </w:t>
            </w:r>
            <w:r w:rsidR="008C27AC">
              <w:rPr>
                <w:color w:val="FFFFFF" w:themeColor="background1"/>
                <w:sz w:val="24"/>
              </w:rPr>
              <w:t xml:space="preserve">11. August </w:t>
            </w:r>
            <w:r>
              <w:rPr>
                <w:color w:val="FFFFFF" w:themeColor="background1"/>
                <w:sz w:val="24"/>
              </w:rPr>
              <w:t>2016</w:t>
            </w:r>
            <w:r w:rsidR="00A45FAC" w:rsidRPr="00A45FAC">
              <w:rPr>
                <w:color w:val="FFFFFF" w:themeColor="background1"/>
                <w:sz w:val="24"/>
              </w:rPr>
              <w:t>)</w:t>
            </w:r>
          </w:p>
        </w:tc>
      </w:tr>
    </w:tbl>
    <w:p w:rsidR="00743B91" w:rsidRDefault="00743B91" w:rsidP="00332640">
      <w:pPr>
        <w:spacing w:line="240" w:lineRule="auto"/>
        <w:rPr>
          <w:lang w:eastAsia="de-DE"/>
        </w:rPr>
      </w:pPr>
    </w:p>
    <w:p w:rsidR="00743B91" w:rsidRDefault="00743B91" w:rsidP="00332640">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AE3033">
        <w:rPr>
          <w:lang w:eastAsia="de-DE"/>
        </w:rPr>
        <w:t xml:space="preserve"> oder direkt an Annette.Both</w:t>
      </w:r>
      <w:r w:rsidR="00653A8E">
        <w:rPr>
          <w:lang w:eastAsia="de-DE"/>
        </w:rPr>
        <w:t>@lisa.mb.sachsen-anhalt.de</w:t>
      </w:r>
      <w:r w:rsidR="002E57B6">
        <w:rPr>
          <w:lang w:eastAsia="de-DE"/>
        </w:rPr>
        <w:t>.</w:t>
      </w:r>
      <w:r w:rsidR="00A45FAC">
        <w:rPr>
          <w:lang w:eastAsia="de-DE"/>
        </w:rPr>
        <w:t xml:space="preserve"> </w:t>
      </w:r>
    </w:p>
    <w:p w:rsidR="00743B91" w:rsidRDefault="00743B91" w:rsidP="00332640">
      <w:pPr>
        <w:spacing w:line="240" w:lineRule="auto"/>
        <w:rPr>
          <w:lang w:eastAsia="de-DE"/>
        </w:rPr>
      </w:pPr>
    </w:p>
    <w:p w:rsidR="00743B91" w:rsidRDefault="00743B91" w:rsidP="00332640">
      <w:pPr>
        <w:spacing w:line="240" w:lineRule="auto"/>
        <w:rPr>
          <w:lang w:eastAsia="de-DE"/>
        </w:rPr>
      </w:pPr>
      <w:r>
        <w:rPr>
          <w:lang w:eastAsia="de-DE"/>
        </w:rPr>
        <w:t>An der Erarbeitung der niveaubestimmenden Aufgabe haben mitgewirkt:</w:t>
      </w:r>
    </w:p>
    <w:p w:rsidR="00743B91" w:rsidRPr="0004413B" w:rsidRDefault="00703A0F" w:rsidP="00332640">
      <w:pPr>
        <w:tabs>
          <w:tab w:val="left" w:pos="4140"/>
        </w:tabs>
        <w:spacing w:line="240" w:lineRule="auto"/>
        <w:rPr>
          <w:rFonts w:cs="Arial"/>
          <w:color w:val="000000" w:themeColor="text1"/>
        </w:rPr>
      </w:pPr>
      <w:r>
        <w:rPr>
          <w:rFonts w:cs="Arial"/>
          <w:color w:val="000000" w:themeColor="text1"/>
        </w:rPr>
        <w:t>Both, Annette</w:t>
      </w:r>
      <w:r w:rsidR="00743B91" w:rsidRPr="0004413B">
        <w:rPr>
          <w:rFonts w:cs="Arial"/>
          <w:color w:val="000000" w:themeColor="text1"/>
        </w:rPr>
        <w:tab/>
        <w:t>Halle (Leitung der Fach</w:t>
      </w:r>
      <w:r w:rsidR="00743B91">
        <w:rPr>
          <w:rFonts w:cs="Arial"/>
          <w:color w:val="000000" w:themeColor="text1"/>
        </w:rPr>
        <w:t>gruppe</w:t>
      </w:r>
      <w:r w:rsidR="00743B91" w:rsidRPr="0004413B">
        <w:rPr>
          <w:rFonts w:cs="Arial"/>
          <w:color w:val="000000" w:themeColor="text1"/>
        </w:rPr>
        <w:t>)</w:t>
      </w:r>
    </w:p>
    <w:p w:rsidR="00703A0F" w:rsidRDefault="00703A0F" w:rsidP="00332640">
      <w:pPr>
        <w:tabs>
          <w:tab w:val="left" w:pos="4140"/>
        </w:tabs>
        <w:spacing w:line="240" w:lineRule="auto"/>
        <w:rPr>
          <w:rFonts w:cs="Arial"/>
          <w:color w:val="000000" w:themeColor="text1"/>
        </w:rPr>
      </w:pPr>
      <w:r>
        <w:rPr>
          <w:rFonts w:cs="Arial"/>
          <w:color w:val="000000" w:themeColor="text1"/>
        </w:rPr>
        <w:t>Dr. Kreutzmann, Bodo</w:t>
      </w:r>
      <w:r>
        <w:rPr>
          <w:rFonts w:cs="Arial"/>
          <w:color w:val="000000" w:themeColor="text1"/>
        </w:rPr>
        <w:tab/>
        <w:t>Köthen</w:t>
      </w:r>
    </w:p>
    <w:p w:rsidR="00703A0F" w:rsidRDefault="00703A0F" w:rsidP="00332640">
      <w:pPr>
        <w:tabs>
          <w:tab w:val="left" w:pos="4140"/>
        </w:tabs>
        <w:spacing w:line="240" w:lineRule="auto"/>
        <w:rPr>
          <w:rFonts w:cs="Arial"/>
          <w:color w:val="000000" w:themeColor="text1"/>
        </w:rPr>
      </w:pPr>
      <w:r>
        <w:rPr>
          <w:rFonts w:cs="Arial"/>
          <w:color w:val="000000" w:themeColor="text1"/>
        </w:rPr>
        <w:t>Schülert, Babette</w:t>
      </w:r>
      <w:r w:rsidR="00743B91" w:rsidRPr="0004413B">
        <w:rPr>
          <w:rFonts w:cs="Arial"/>
          <w:color w:val="000000" w:themeColor="text1"/>
        </w:rPr>
        <w:tab/>
      </w:r>
      <w:r>
        <w:rPr>
          <w:rFonts w:cs="Arial"/>
          <w:color w:val="000000" w:themeColor="text1"/>
        </w:rPr>
        <w:t>Halle</w:t>
      </w:r>
    </w:p>
    <w:p w:rsidR="00743B91" w:rsidRPr="0004413B" w:rsidRDefault="00703A0F" w:rsidP="00332640">
      <w:pPr>
        <w:tabs>
          <w:tab w:val="left" w:pos="4140"/>
        </w:tabs>
        <w:spacing w:line="240" w:lineRule="auto"/>
        <w:rPr>
          <w:rFonts w:cs="Arial"/>
          <w:color w:val="000000" w:themeColor="text1"/>
        </w:rPr>
      </w:pPr>
      <w:r>
        <w:rPr>
          <w:rFonts w:cs="Arial"/>
          <w:color w:val="000000" w:themeColor="text1"/>
        </w:rPr>
        <w:t>Wolff, Volker</w:t>
      </w:r>
      <w:r>
        <w:rPr>
          <w:rFonts w:cs="Arial"/>
          <w:color w:val="000000" w:themeColor="text1"/>
        </w:rPr>
        <w:tab/>
        <w:t>Halberstadt</w:t>
      </w:r>
    </w:p>
    <w:p w:rsidR="00743B91" w:rsidRDefault="00743B91"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BE7F27">
      <w:pPr>
        <w:spacing w:line="240" w:lineRule="auto"/>
        <w:ind w:left="1560" w:right="707"/>
      </w:pPr>
      <w:r>
        <w:t>Landesinstitut für Schulqualität und Lehrerbildung Sachsen-Anhalt</w:t>
      </w:r>
    </w:p>
    <w:p w:rsidR="00743B91" w:rsidRDefault="00743B91" w:rsidP="00332640">
      <w:pPr>
        <w:spacing w:line="240" w:lineRule="auto"/>
        <w:ind w:left="1560" w:right="2125"/>
      </w:pPr>
      <w:r>
        <w:t>Riebeckplatz 09</w:t>
      </w:r>
    </w:p>
    <w:p w:rsidR="00743B91" w:rsidRDefault="00743B91" w:rsidP="00ED2C5C">
      <w:pPr>
        <w:spacing w:line="240" w:lineRule="auto"/>
        <w:ind w:left="1560" w:right="2125"/>
      </w:pPr>
      <w:r>
        <w:t>06110 Halle</w:t>
      </w:r>
    </w:p>
    <w:bookmarkEnd w:id="0"/>
    <w:p w:rsidR="00332640" w:rsidRDefault="00332640" w:rsidP="00332640">
      <w:pPr>
        <w:spacing w:line="240" w:lineRule="auto"/>
      </w:pPr>
      <w:r>
        <w:rPr>
          <w:noProof/>
          <w:lang w:eastAsia="de-DE"/>
        </w:rPr>
        <w:drawing>
          <wp:inline distT="0" distB="0" distL="0" distR="0" wp14:anchorId="0F570B6E" wp14:editId="195E30C3">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7D137E" w:rsidRPr="0088254A" w:rsidRDefault="007D137E" w:rsidP="007D137E">
      <w:pPr>
        <w:spacing w:line="240" w:lineRule="auto"/>
        <w:jc w:val="both"/>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Commons“-Lizenz veröffentlicht.</w:t>
      </w:r>
    </w:p>
    <w:p w:rsidR="007D137E" w:rsidRPr="0088254A" w:rsidRDefault="007D137E" w:rsidP="007D137E">
      <w:pPr>
        <w:spacing w:before="60" w:line="240" w:lineRule="auto"/>
        <w:jc w:val="both"/>
        <w:rPr>
          <w:rFonts w:eastAsia="Calibri" w:cs="Arial"/>
          <w:sz w:val="20"/>
          <w:szCs w:val="20"/>
        </w:rPr>
      </w:pPr>
    </w:p>
    <w:p w:rsidR="007D137E" w:rsidRPr="003F24EB" w:rsidRDefault="007D137E" w:rsidP="007D137E">
      <w:pPr>
        <w:spacing w:line="240" w:lineRule="auto"/>
        <w:jc w:val="both"/>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69F6A0E4" wp14:editId="3587470F">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21BDEA6F" wp14:editId="0DD771F4">
            <wp:extent cx="141800" cy="141800"/>
            <wp:effectExtent l="0" t="0" r="10795" b="1079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7D137E" w:rsidRPr="003F24EB" w:rsidRDefault="007D137E" w:rsidP="007D137E">
      <w:pPr>
        <w:spacing w:before="60" w:line="240" w:lineRule="auto"/>
        <w:jc w:val="both"/>
        <w:rPr>
          <w:rFonts w:eastAsia="Calibri" w:cs="Arial"/>
          <w:sz w:val="20"/>
          <w:szCs w:val="20"/>
          <w:lang w:val="en-US"/>
        </w:rPr>
      </w:pPr>
    </w:p>
    <w:p w:rsidR="007D137E" w:rsidRPr="0088254A" w:rsidRDefault="007D137E" w:rsidP="007D137E">
      <w:pPr>
        <w:widowControl w:val="0"/>
        <w:autoSpaceDE w:val="0"/>
        <w:autoSpaceDN w:val="0"/>
        <w:adjustRightInd w:val="0"/>
        <w:spacing w:line="240" w:lineRule="auto"/>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7D137E" w:rsidRDefault="007D137E" w:rsidP="007D137E">
      <w:pPr>
        <w:spacing w:line="240" w:lineRule="auto"/>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BE7F27" w:rsidRDefault="00BE7F27">
      <w:pPr>
        <w:spacing w:after="200" w:line="276" w:lineRule="auto"/>
        <w:rPr>
          <w:rFonts w:cs="Arial"/>
          <w:iCs/>
          <w:sz w:val="20"/>
          <w:szCs w:val="20"/>
        </w:rPr>
      </w:pPr>
      <w:r>
        <w:rPr>
          <w:rFonts w:cs="Arial"/>
          <w:iCs/>
          <w:sz w:val="20"/>
          <w:szCs w:val="20"/>
        </w:rPr>
        <w:br w:type="page"/>
      </w:r>
    </w:p>
    <w:p w:rsidR="00306FBE" w:rsidRDefault="00306FBE" w:rsidP="008C27AC">
      <w:pPr>
        <w:pStyle w:val="berschrift3"/>
        <w:rPr>
          <w:rFonts w:eastAsia="Times New Roman"/>
          <w:lang w:bidi="en-US"/>
        </w:rPr>
      </w:pPr>
      <w:bookmarkStart w:id="1" w:name="_GoBack"/>
      <w:bookmarkEnd w:id="1"/>
      <w:r w:rsidRPr="00306FBE">
        <w:rPr>
          <w:rFonts w:eastAsia="Times New Roman"/>
          <w:lang w:bidi="en-US"/>
        </w:rPr>
        <w:lastRenderedPageBreak/>
        <w:t>Aufgaben</w:t>
      </w:r>
    </w:p>
    <w:p w:rsidR="008C27AC" w:rsidRPr="008C27AC" w:rsidRDefault="008C27AC" w:rsidP="008C27AC">
      <w:pPr>
        <w:rPr>
          <w:rFonts w:eastAsia="Times New Roman" w:cs="Times New Roman"/>
          <w:i/>
          <w:color w:val="000000"/>
          <w:szCs w:val="20"/>
          <w:lang w:bidi="en-US"/>
        </w:rPr>
      </w:pPr>
      <w:r w:rsidRPr="008C27AC">
        <w:rPr>
          <w:rFonts w:eastAsia="Times New Roman" w:cs="Times New Roman"/>
          <w:i/>
          <w:color w:val="000000"/>
          <w:szCs w:val="20"/>
          <w:lang w:bidi="en-US"/>
        </w:rPr>
        <w:t>Körperliche Fitness spielt heute eine wichtige Rolle. Dabei ist neben gesundheitlichen Aspekten vor allem auch die Ausstrahlung von entscheidender Bedeutung.</w:t>
      </w:r>
    </w:p>
    <w:p w:rsidR="008C27AC" w:rsidRPr="00306FBE" w:rsidRDefault="008C27AC" w:rsidP="002E57B6">
      <w:pPr>
        <w:jc w:val="both"/>
        <w:rPr>
          <w:rFonts w:eastAsia="Times New Roman" w:cs="Times New Roman"/>
          <w:b/>
          <w:color w:val="000000"/>
          <w:szCs w:val="20"/>
          <w:lang w:bidi="en-US"/>
        </w:rPr>
      </w:pPr>
    </w:p>
    <w:p w:rsidR="00306FBE" w:rsidRPr="00306FBE" w:rsidRDefault="002E57B6" w:rsidP="002E57B6">
      <w:pPr>
        <w:ind w:left="357" w:hanging="357"/>
        <w:jc w:val="both"/>
        <w:rPr>
          <w:rFonts w:eastAsia="Times New Roman" w:cs="Times New Roman"/>
          <w:color w:val="000000"/>
          <w:szCs w:val="20"/>
          <w:lang w:bidi="en-US"/>
        </w:rPr>
      </w:pPr>
      <w:r>
        <w:rPr>
          <w:rFonts w:eastAsia="Times New Roman" w:cs="Times New Roman"/>
          <w:color w:val="000000"/>
          <w:szCs w:val="20"/>
          <w:lang w:bidi="en-US"/>
        </w:rPr>
        <w:t>1</w:t>
      </w:r>
      <w:r w:rsidR="008C27AC">
        <w:rPr>
          <w:rFonts w:eastAsia="Times New Roman" w:cs="Times New Roman"/>
          <w:color w:val="000000"/>
          <w:szCs w:val="20"/>
          <w:lang w:bidi="en-US"/>
        </w:rPr>
        <w:tab/>
      </w:r>
      <w:r w:rsidR="00306FBE" w:rsidRPr="00306FBE">
        <w:rPr>
          <w:rFonts w:eastAsia="Times New Roman" w:cs="Times New Roman"/>
          <w:color w:val="000000"/>
          <w:szCs w:val="20"/>
          <w:lang w:bidi="en-US"/>
        </w:rPr>
        <w:t>Puls</w:t>
      </w:r>
      <w:r w:rsidR="00FF4BDA">
        <w:rPr>
          <w:rFonts w:eastAsia="Times New Roman" w:cs="Times New Roman"/>
          <w:color w:val="000000"/>
          <w:szCs w:val="20"/>
          <w:lang w:bidi="en-US"/>
        </w:rPr>
        <w:t>-</w:t>
      </w:r>
      <w:r w:rsidR="00306FBE" w:rsidRPr="00306FBE">
        <w:rPr>
          <w:rFonts w:eastAsia="Times New Roman" w:cs="Times New Roman"/>
          <w:color w:val="000000"/>
          <w:szCs w:val="20"/>
          <w:lang w:bidi="en-US"/>
        </w:rPr>
        <w:t xml:space="preserve"> und Atemfrequenz geben Hinweise auf die körperliche Leistungsfähigkeit. Informiere</w:t>
      </w:r>
      <w:r w:rsidR="00304DBF">
        <w:rPr>
          <w:rFonts w:eastAsia="Times New Roman" w:cs="Times New Roman"/>
          <w:color w:val="000000"/>
          <w:szCs w:val="20"/>
          <w:lang w:bidi="en-US"/>
        </w:rPr>
        <w:t xml:space="preserve"> dich </w:t>
      </w:r>
      <w:r w:rsidR="008C27AC">
        <w:rPr>
          <w:rFonts w:eastAsia="Times New Roman" w:cs="Times New Roman"/>
          <w:color w:val="000000"/>
          <w:szCs w:val="20"/>
          <w:lang w:bidi="en-US"/>
        </w:rPr>
        <w:t>über</w:t>
      </w:r>
      <w:r w:rsidR="00306FBE" w:rsidRPr="00306FBE">
        <w:rPr>
          <w:rFonts w:eastAsia="Times New Roman" w:cs="Times New Roman"/>
          <w:color w:val="000000"/>
          <w:szCs w:val="20"/>
          <w:lang w:bidi="en-US"/>
        </w:rPr>
        <w:t xml:space="preserve"> Messmethoden dieser beiden Werte.</w:t>
      </w:r>
    </w:p>
    <w:p w:rsidR="00306FBE" w:rsidRPr="00306FBE" w:rsidRDefault="002E57B6" w:rsidP="002E57B6">
      <w:pPr>
        <w:ind w:left="357" w:hanging="357"/>
        <w:jc w:val="both"/>
        <w:rPr>
          <w:rFonts w:eastAsia="Times New Roman" w:cs="Times New Roman"/>
          <w:color w:val="000000"/>
          <w:szCs w:val="20"/>
          <w:lang w:bidi="en-US"/>
        </w:rPr>
      </w:pPr>
      <w:r>
        <w:rPr>
          <w:rFonts w:eastAsia="Times New Roman" w:cs="Times New Roman"/>
          <w:color w:val="000000"/>
          <w:szCs w:val="20"/>
          <w:lang w:bidi="en-US"/>
        </w:rPr>
        <w:t>2</w:t>
      </w:r>
      <w:r w:rsidR="00304DBF">
        <w:rPr>
          <w:rFonts w:eastAsia="Times New Roman" w:cs="Times New Roman"/>
          <w:color w:val="000000"/>
          <w:szCs w:val="20"/>
          <w:lang w:bidi="en-US"/>
        </w:rPr>
        <w:tab/>
        <w:t xml:space="preserve">Lies </w:t>
      </w:r>
      <w:r w:rsidR="00306FBE" w:rsidRPr="00306FBE">
        <w:rPr>
          <w:rFonts w:eastAsia="Times New Roman" w:cs="Times New Roman"/>
          <w:color w:val="000000"/>
          <w:szCs w:val="20"/>
          <w:lang w:bidi="en-US"/>
        </w:rPr>
        <w:t>das Material 1 und erstelle</w:t>
      </w:r>
      <w:r w:rsidR="00304DBF">
        <w:rPr>
          <w:rFonts w:eastAsia="Times New Roman" w:cs="Times New Roman"/>
          <w:color w:val="000000"/>
          <w:szCs w:val="20"/>
          <w:lang w:bidi="en-US"/>
        </w:rPr>
        <w:t xml:space="preserve"> </w:t>
      </w:r>
      <w:r w:rsidR="00045256">
        <w:rPr>
          <w:rFonts w:eastAsia="Times New Roman" w:cs="Times New Roman"/>
          <w:color w:val="000000"/>
          <w:szCs w:val="20"/>
          <w:lang w:bidi="en-US"/>
        </w:rPr>
        <w:t>eine Hypothese</w:t>
      </w:r>
      <w:r w:rsidR="00306FBE" w:rsidRPr="00306FBE">
        <w:rPr>
          <w:rFonts w:eastAsia="Times New Roman" w:cs="Times New Roman"/>
          <w:color w:val="000000"/>
          <w:szCs w:val="20"/>
          <w:lang w:bidi="en-US"/>
        </w:rPr>
        <w:t xml:space="preserve"> der zu erwartenden Beobachtungen bei diesem Experiment.</w:t>
      </w:r>
    </w:p>
    <w:p w:rsidR="00306FBE" w:rsidRPr="00306FBE" w:rsidRDefault="002E57B6" w:rsidP="002E57B6">
      <w:pPr>
        <w:ind w:left="357" w:hanging="357"/>
        <w:jc w:val="both"/>
        <w:rPr>
          <w:rFonts w:eastAsia="Times New Roman" w:cs="Times New Roman"/>
          <w:color w:val="000000"/>
          <w:szCs w:val="20"/>
          <w:lang w:bidi="en-US"/>
        </w:rPr>
      </w:pPr>
      <w:r>
        <w:rPr>
          <w:rFonts w:eastAsia="Times New Roman" w:cs="Times New Roman"/>
          <w:color w:val="000000"/>
          <w:szCs w:val="20"/>
          <w:lang w:bidi="en-US"/>
        </w:rPr>
        <w:t>3</w:t>
      </w:r>
      <w:r w:rsidR="008C27AC">
        <w:rPr>
          <w:rFonts w:eastAsia="Times New Roman" w:cs="Times New Roman"/>
          <w:color w:val="000000"/>
          <w:szCs w:val="20"/>
          <w:lang w:bidi="en-US"/>
        </w:rPr>
        <w:tab/>
      </w:r>
      <w:r w:rsidR="00306FBE" w:rsidRPr="00306FBE">
        <w:rPr>
          <w:rFonts w:eastAsia="Times New Roman" w:cs="Times New Roman"/>
          <w:color w:val="000000"/>
          <w:szCs w:val="20"/>
          <w:lang w:bidi="en-US"/>
        </w:rPr>
        <w:t xml:space="preserve">Führe das Experiment </w:t>
      </w:r>
      <w:r w:rsidR="00FF4BDA">
        <w:rPr>
          <w:rFonts w:eastAsia="Times New Roman" w:cs="Times New Roman"/>
          <w:color w:val="000000"/>
          <w:szCs w:val="20"/>
          <w:lang w:bidi="en-US"/>
        </w:rPr>
        <w:t xml:space="preserve">entsprechend Material 1 </w:t>
      </w:r>
      <w:r w:rsidR="00306FBE" w:rsidRPr="00306FBE">
        <w:rPr>
          <w:rFonts w:eastAsia="Times New Roman" w:cs="Times New Roman"/>
          <w:color w:val="000000"/>
          <w:szCs w:val="20"/>
          <w:lang w:bidi="en-US"/>
        </w:rPr>
        <w:t>durch und ergänze die Protokollvorlage.</w:t>
      </w:r>
    </w:p>
    <w:p w:rsidR="00306FBE" w:rsidRPr="00306FBE" w:rsidRDefault="002E57B6" w:rsidP="002E57B6">
      <w:pPr>
        <w:ind w:left="357" w:hanging="357"/>
        <w:jc w:val="both"/>
        <w:rPr>
          <w:rFonts w:eastAsia="Times New Roman" w:cs="Times New Roman"/>
          <w:color w:val="000000"/>
          <w:szCs w:val="20"/>
          <w:lang w:bidi="en-US"/>
        </w:rPr>
      </w:pPr>
      <w:r>
        <w:rPr>
          <w:rFonts w:eastAsia="Times New Roman" w:cs="Times New Roman"/>
          <w:color w:val="000000"/>
          <w:szCs w:val="20"/>
          <w:lang w:bidi="en-US"/>
        </w:rPr>
        <w:t>4</w:t>
      </w:r>
      <w:r w:rsidR="008C27AC">
        <w:rPr>
          <w:rFonts w:eastAsia="Times New Roman" w:cs="Times New Roman"/>
          <w:color w:val="000000"/>
          <w:szCs w:val="20"/>
          <w:lang w:bidi="en-US"/>
        </w:rPr>
        <w:tab/>
      </w:r>
      <w:r w:rsidR="00306FBE" w:rsidRPr="00306FBE">
        <w:rPr>
          <w:rFonts w:eastAsia="Times New Roman" w:cs="Times New Roman"/>
          <w:color w:val="000000"/>
          <w:szCs w:val="20"/>
          <w:lang w:bidi="en-US"/>
        </w:rPr>
        <w:t>Stelle die Messungen von Puls</w:t>
      </w:r>
      <w:r w:rsidR="00045256">
        <w:rPr>
          <w:rFonts w:eastAsia="Times New Roman" w:cs="Times New Roman"/>
          <w:color w:val="000000"/>
          <w:szCs w:val="20"/>
          <w:lang w:bidi="en-US"/>
        </w:rPr>
        <w:t>-</w:t>
      </w:r>
      <w:r w:rsidR="00306FBE" w:rsidRPr="00306FBE">
        <w:rPr>
          <w:rFonts w:eastAsia="Times New Roman" w:cs="Times New Roman"/>
          <w:color w:val="000000"/>
          <w:szCs w:val="20"/>
          <w:lang w:bidi="en-US"/>
        </w:rPr>
        <w:t xml:space="preserve"> und Atemfrequenz grafisch dar.</w:t>
      </w:r>
    </w:p>
    <w:p w:rsidR="00306FBE" w:rsidRPr="00306FBE" w:rsidRDefault="00306FBE" w:rsidP="002E57B6">
      <w:pPr>
        <w:ind w:left="357" w:hanging="357"/>
        <w:jc w:val="both"/>
        <w:rPr>
          <w:rFonts w:eastAsia="Times New Roman" w:cs="Times New Roman"/>
          <w:color w:val="000000"/>
          <w:szCs w:val="20"/>
          <w:lang w:bidi="en-US"/>
        </w:rPr>
      </w:pPr>
      <w:r w:rsidRPr="00306FBE">
        <w:rPr>
          <w:rFonts w:eastAsia="Times New Roman" w:cs="Times New Roman"/>
          <w:color w:val="000000"/>
          <w:szCs w:val="20"/>
          <w:lang w:bidi="en-US"/>
        </w:rPr>
        <w:t>5</w:t>
      </w:r>
      <w:r w:rsidR="008C27AC">
        <w:rPr>
          <w:rFonts w:eastAsia="Times New Roman" w:cs="Times New Roman"/>
          <w:color w:val="000000"/>
          <w:szCs w:val="20"/>
          <w:lang w:bidi="en-US"/>
        </w:rPr>
        <w:tab/>
      </w:r>
      <w:r w:rsidRPr="00306FBE">
        <w:rPr>
          <w:rFonts w:eastAsia="Times New Roman" w:cs="Times New Roman"/>
          <w:color w:val="000000"/>
          <w:szCs w:val="20"/>
          <w:lang w:bidi="en-US"/>
        </w:rPr>
        <w:t>In dieser Versuchsbeschreibung sind die Bedingungen genau vorgegeben. Beurteile die Aussagekraft der Messwerte</w:t>
      </w:r>
      <w:r w:rsidR="00FF4BDA">
        <w:rPr>
          <w:rFonts w:eastAsia="Times New Roman" w:cs="Times New Roman"/>
          <w:color w:val="000000"/>
          <w:szCs w:val="20"/>
          <w:lang w:bidi="en-US"/>
        </w:rPr>
        <w:t xml:space="preserve"> bei Abweichungen der Anzahl von</w:t>
      </w:r>
      <w:r w:rsidRPr="00306FBE">
        <w:rPr>
          <w:rFonts w:eastAsia="Times New Roman" w:cs="Times New Roman"/>
          <w:color w:val="000000"/>
          <w:szCs w:val="20"/>
          <w:lang w:bidi="en-US"/>
        </w:rPr>
        <w:t xml:space="preserve"> Kniebeuge</w:t>
      </w:r>
      <w:r w:rsidR="00045256">
        <w:rPr>
          <w:rFonts w:eastAsia="Times New Roman" w:cs="Times New Roman"/>
          <w:color w:val="000000"/>
          <w:szCs w:val="20"/>
          <w:lang w:bidi="en-US"/>
        </w:rPr>
        <w:t>n</w:t>
      </w:r>
      <w:r w:rsidRPr="00306FBE">
        <w:rPr>
          <w:rFonts w:eastAsia="Times New Roman" w:cs="Times New Roman"/>
          <w:color w:val="000000"/>
          <w:szCs w:val="20"/>
          <w:lang w:bidi="en-US"/>
        </w:rPr>
        <w:t xml:space="preserve"> bzw. der Pausendauer.</w:t>
      </w:r>
    </w:p>
    <w:p w:rsidR="00306FBE" w:rsidRPr="00306FBE" w:rsidRDefault="002E57B6" w:rsidP="002E57B6">
      <w:pPr>
        <w:ind w:left="357" w:hanging="357"/>
        <w:jc w:val="both"/>
        <w:rPr>
          <w:rFonts w:eastAsia="Times New Roman" w:cs="Times New Roman"/>
          <w:color w:val="000000"/>
          <w:szCs w:val="20"/>
          <w:lang w:bidi="en-US"/>
        </w:rPr>
      </w:pPr>
      <w:r>
        <w:rPr>
          <w:rFonts w:eastAsia="Times New Roman" w:cs="Times New Roman"/>
          <w:color w:val="000000"/>
          <w:szCs w:val="20"/>
          <w:lang w:bidi="en-US"/>
        </w:rPr>
        <w:t>6</w:t>
      </w:r>
      <w:r w:rsidR="008C27AC">
        <w:rPr>
          <w:rFonts w:eastAsia="Times New Roman" w:cs="Times New Roman"/>
          <w:color w:val="000000"/>
          <w:szCs w:val="20"/>
          <w:lang w:bidi="en-US"/>
        </w:rPr>
        <w:tab/>
      </w:r>
      <w:r w:rsidR="00EB365A">
        <w:rPr>
          <w:rFonts w:eastAsia="Times New Roman" w:cs="Times New Roman"/>
          <w:color w:val="000000"/>
          <w:szCs w:val="20"/>
          <w:lang w:bidi="en-US"/>
        </w:rPr>
        <w:t>Erstelle eine Übersicht unter Verwendung des</w:t>
      </w:r>
      <w:r w:rsidR="00306FBE" w:rsidRPr="00306FBE">
        <w:rPr>
          <w:rFonts w:eastAsia="Times New Roman" w:cs="Times New Roman"/>
          <w:color w:val="000000"/>
          <w:szCs w:val="20"/>
          <w:lang w:bidi="en-US"/>
        </w:rPr>
        <w:t xml:space="preserve"> Material</w:t>
      </w:r>
      <w:r w:rsidR="00EB365A">
        <w:rPr>
          <w:rFonts w:eastAsia="Times New Roman" w:cs="Times New Roman"/>
          <w:color w:val="000000"/>
          <w:szCs w:val="20"/>
          <w:lang w:bidi="en-US"/>
        </w:rPr>
        <w:t>s</w:t>
      </w:r>
      <w:r w:rsidR="00306FBE" w:rsidRPr="00306FBE">
        <w:rPr>
          <w:rFonts w:eastAsia="Times New Roman" w:cs="Times New Roman"/>
          <w:color w:val="000000"/>
          <w:szCs w:val="20"/>
          <w:lang w:bidi="en-US"/>
        </w:rPr>
        <w:t> 2. Erkläre</w:t>
      </w:r>
      <w:r w:rsidR="00304DBF">
        <w:rPr>
          <w:rFonts w:eastAsia="Times New Roman" w:cs="Times New Roman"/>
          <w:color w:val="000000"/>
          <w:szCs w:val="20"/>
          <w:lang w:bidi="en-US"/>
        </w:rPr>
        <w:t xml:space="preserve"> </w:t>
      </w:r>
      <w:r w:rsidR="00306FBE" w:rsidRPr="00306FBE">
        <w:rPr>
          <w:rFonts w:eastAsia="Times New Roman" w:cs="Times New Roman"/>
          <w:color w:val="000000"/>
          <w:szCs w:val="20"/>
          <w:lang w:bidi="en-US"/>
        </w:rPr>
        <w:t xml:space="preserve">davon ausgehend die Ergebnisse </w:t>
      </w:r>
      <w:r w:rsidR="008C27AC">
        <w:rPr>
          <w:rFonts w:eastAsia="Times New Roman" w:cs="Times New Roman"/>
          <w:color w:val="000000"/>
          <w:szCs w:val="20"/>
          <w:lang w:bidi="en-US"/>
        </w:rPr>
        <w:t>des</w:t>
      </w:r>
      <w:r w:rsidR="00306FBE" w:rsidRPr="00306FBE">
        <w:rPr>
          <w:rFonts w:eastAsia="Times New Roman" w:cs="Times New Roman"/>
          <w:color w:val="000000"/>
          <w:szCs w:val="20"/>
          <w:lang w:bidi="en-US"/>
        </w:rPr>
        <w:t xml:space="preserve"> Experimentes. Leite kritisch Schlussfolgerungen bezüglich der </w:t>
      </w:r>
      <w:r w:rsidR="00FF4BDA">
        <w:rPr>
          <w:rFonts w:eastAsia="Times New Roman" w:cs="Times New Roman"/>
          <w:color w:val="000000"/>
          <w:szCs w:val="20"/>
          <w:lang w:bidi="en-US"/>
        </w:rPr>
        <w:t xml:space="preserve">körperlichen </w:t>
      </w:r>
      <w:r w:rsidR="00306FBE" w:rsidRPr="00306FBE">
        <w:rPr>
          <w:rFonts w:eastAsia="Times New Roman" w:cs="Times New Roman"/>
          <w:color w:val="000000"/>
          <w:szCs w:val="20"/>
          <w:lang w:bidi="en-US"/>
        </w:rPr>
        <w:t>Leistungsfähigkeit ab.</w:t>
      </w:r>
    </w:p>
    <w:p w:rsidR="00306FBE" w:rsidRDefault="00306FBE" w:rsidP="00306FBE">
      <w:pPr>
        <w:rPr>
          <w:rFonts w:eastAsia="Times New Roman" w:cs="Times New Roman"/>
          <w:color w:val="000000"/>
          <w:szCs w:val="20"/>
          <w:lang w:bidi="en-US"/>
        </w:rPr>
      </w:pPr>
    </w:p>
    <w:p w:rsidR="009D665F" w:rsidRPr="00306FBE" w:rsidRDefault="009D665F" w:rsidP="00306FBE">
      <w:pPr>
        <w:rPr>
          <w:rFonts w:eastAsia="Times New Roman" w:cs="Times New Roman"/>
          <w:color w:val="000000"/>
          <w:szCs w:val="20"/>
          <w:lang w:bidi="en-US"/>
        </w:rPr>
      </w:pPr>
    </w:p>
    <w:p w:rsidR="00306FBE" w:rsidRPr="00306FBE" w:rsidRDefault="00306FBE" w:rsidP="008C27AC">
      <w:pPr>
        <w:pStyle w:val="berschrift3"/>
        <w:rPr>
          <w:rFonts w:eastAsia="Times New Roman"/>
          <w:lang w:bidi="en-US"/>
        </w:rPr>
      </w:pPr>
      <w:r w:rsidRPr="00306FBE">
        <w:rPr>
          <w:rFonts w:eastAsia="Times New Roman"/>
          <w:lang w:bidi="en-US"/>
        </w:rPr>
        <w:t>Materialien</w:t>
      </w:r>
    </w:p>
    <w:p w:rsidR="00306FBE" w:rsidRPr="00306FBE" w:rsidRDefault="00306FBE" w:rsidP="00306FBE">
      <w:pPr>
        <w:rPr>
          <w:rFonts w:eastAsia="Times New Roman" w:cs="Times New Roman"/>
          <w:b/>
          <w:color w:val="000000"/>
          <w:szCs w:val="20"/>
          <w:lang w:bidi="en-US"/>
        </w:rPr>
      </w:pPr>
      <w:r w:rsidRPr="00306FBE">
        <w:rPr>
          <w:rFonts w:eastAsia="Times New Roman" w:cs="Times New Roman"/>
          <w:b/>
          <w:color w:val="000000"/>
          <w:szCs w:val="20"/>
          <w:lang w:bidi="en-US"/>
        </w:rPr>
        <w:t>Material 1: Protokoll zum Experiment Stoffwechselfunktionen</w:t>
      </w:r>
    </w:p>
    <w:p w:rsidR="00306FBE" w:rsidRPr="00306FBE" w:rsidRDefault="00306FBE" w:rsidP="00306FBE">
      <w:pPr>
        <w:rPr>
          <w:rFonts w:eastAsia="Times New Roman" w:cs="Times New Roman"/>
          <w:color w:val="000000"/>
          <w:szCs w:val="20"/>
          <w:lang w:bidi="en-US"/>
        </w:rPr>
      </w:pPr>
      <w:r w:rsidRPr="00306FBE">
        <w:rPr>
          <w:rFonts w:eastAsia="Times New Roman" w:cs="Times New Roman"/>
          <w:color w:val="000000"/>
          <w:szCs w:val="20"/>
          <w:u w:val="single"/>
          <w:lang w:bidi="en-US"/>
        </w:rPr>
        <w:t>1. Aufgabe:</w:t>
      </w:r>
      <w:r w:rsidRPr="00306FBE">
        <w:rPr>
          <w:rFonts w:eastAsia="Times New Roman" w:cs="Times New Roman"/>
          <w:color w:val="000000"/>
          <w:szCs w:val="20"/>
          <w:lang w:bidi="en-US"/>
        </w:rPr>
        <w:t xml:space="preserve"> Überprüfe Puls</w:t>
      </w:r>
      <w:r w:rsidR="00FF4BDA">
        <w:rPr>
          <w:rFonts w:eastAsia="Times New Roman" w:cs="Times New Roman"/>
          <w:color w:val="000000"/>
          <w:szCs w:val="20"/>
          <w:lang w:bidi="en-US"/>
        </w:rPr>
        <w:t>-</w:t>
      </w:r>
      <w:r w:rsidRPr="00306FBE">
        <w:rPr>
          <w:rFonts w:eastAsia="Times New Roman" w:cs="Times New Roman"/>
          <w:color w:val="000000"/>
          <w:szCs w:val="20"/>
          <w:lang w:bidi="en-US"/>
        </w:rPr>
        <w:t xml:space="preserve"> und Atemfrequenz bei sportlicher Betätigung!</w:t>
      </w:r>
    </w:p>
    <w:p w:rsidR="00306FBE" w:rsidRPr="00306FBE" w:rsidRDefault="00306FBE" w:rsidP="00306FBE">
      <w:pPr>
        <w:rPr>
          <w:rFonts w:eastAsia="Times New Roman" w:cs="Times New Roman"/>
          <w:color w:val="000000"/>
          <w:szCs w:val="20"/>
          <w:u w:val="single"/>
          <w:lang w:bidi="en-US"/>
        </w:rPr>
      </w:pPr>
      <w:r w:rsidRPr="00306FBE">
        <w:rPr>
          <w:rFonts w:eastAsia="Times New Roman" w:cs="Times New Roman"/>
          <w:color w:val="000000"/>
          <w:szCs w:val="20"/>
          <w:u w:val="single"/>
          <w:lang w:bidi="en-US"/>
        </w:rPr>
        <w:t>2. Hypothese:</w:t>
      </w:r>
    </w:p>
    <w:p w:rsidR="00306FBE" w:rsidRPr="00306FBE" w:rsidRDefault="00306FBE" w:rsidP="00306FBE">
      <w:pPr>
        <w:rPr>
          <w:rFonts w:eastAsia="Times New Roman" w:cs="Times New Roman"/>
          <w:color w:val="000000"/>
          <w:szCs w:val="20"/>
          <w:u w:val="single"/>
          <w:lang w:bidi="en-US"/>
        </w:rPr>
      </w:pPr>
    </w:p>
    <w:p w:rsidR="00306FBE" w:rsidRPr="00306FBE" w:rsidRDefault="00306FBE" w:rsidP="00306FBE">
      <w:pPr>
        <w:rPr>
          <w:rFonts w:eastAsia="Times New Roman" w:cs="Times New Roman"/>
          <w:color w:val="000000"/>
          <w:szCs w:val="20"/>
          <w:u w:val="single"/>
          <w:lang w:bidi="en-US"/>
        </w:rPr>
      </w:pPr>
    </w:p>
    <w:p w:rsidR="00306FBE" w:rsidRPr="00306FBE" w:rsidRDefault="00306FBE" w:rsidP="00306FBE">
      <w:pPr>
        <w:rPr>
          <w:rFonts w:eastAsia="Times New Roman" w:cs="Times New Roman"/>
          <w:color w:val="000000"/>
          <w:szCs w:val="20"/>
          <w:lang w:bidi="en-US"/>
        </w:rPr>
      </w:pPr>
      <w:r w:rsidRPr="00306FBE">
        <w:rPr>
          <w:rFonts w:eastAsia="Times New Roman" w:cs="Times New Roman"/>
          <w:color w:val="000000"/>
          <w:szCs w:val="20"/>
          <w:u w:val="single"/>
          <w:lang w:bidi="en-US"/>
        </w:rPr>
        <w:t>3. Geräte</w:t>
      </w:r>
      <w:r w:rsidRPr="00306FBE">
        <w:rPr>
          <w:rFonts w:eastAsia="Times New Roman" w:cs="Times New Roman"/>
          <w:color w:val="000000"/>
          <w:szCs w:val="20"/>
          <w:lang w:bidi="en-US"/>
        </w:rPr>
        <w:t xml:space="preserve">: ein bis zwei </w:t>
      </w:r>
      <w:r w:rsidRPr="00306FBE">
        <w:rPr>
          <w:rFonts w:eastAsia="Times New Roman" w:cs="Times New Roman"/>
          <w:szCs w:val="20"/>
          <w:lang w:bidi="en-US"/>
        </w:rPr>
        <w:t>Zeitmesser</w:t>
      </w:r>
    </w:p>
    <w:p w:rsidR="00306FBE" w:rsidRPr="00306FBE" w:rsidRDefault="00306FBE" w:rsidP="00306FBE">
      <w:pPr>
        <w:rPr>
          <w:rFonts w:eastAsia="Times New Roman" w:cs="Times New Roman"/>
          <w:color w:val="000000"/>
          <w:szCs w:val="20"/>
          <w:u w:val="single"/>
          <w:lang w:bidi="en-US"/>
        </w:rPr>
      </w:pPr>
      <w:r w:rsidRPr="00306FBE">
        <w:rPr>
          <w:rFonts w:eastAsia="Times New Roman" w:cs="Times New Roman"/>
          <w:color w:val="000000"/>
          <w:szCs w:val="20"/>
          <w:u w:val="single"/>
          <w:lang w:bidi="en-US"/>
        </w:rPr>
        <w:t>4. Durchführung:</w:t>
      </w:r>
    </w:p>
    <w:p w:rsidR="00306FBE" w:rsidRPr="00306FBE" w:rsidRDefault="00306FBE" w:rsidP="002E57B6">
      <w:pPr>
        <w:ind w:left="357" w:hanging="357"/>
        <w:jc w:val="both"/>
        <w:rPr>
          <w:rFonts w:eastAsia="Times New Roman" w:cs="Times New Roman"/>
          <w:color w:val="000000"/>
          <w:szCs w:val="20"/>
          <w:lang w:bidi="en-US"/>
        </w:rPr>
      </w:pPr>
      <w:r w:rsidRPr="00306FBE">
        <w:rPr>
          <w:rFonts w:eastAsia="Times New Roman" w:cs="Times New Roman"/>
          <w:color w:val="000000"/>
          <w:szCs w:val="20"/>
          <w:lang w:bidi="en-US"/>
        </w:rPr>
        <w:t xml:space="preserve">a) </w:t>
      </w:r>
      <w:r w:rsidR="008C27AC">
        <w:rPr>
          <w:rFonts w:eastAsia="Times New Roman" w:cs="Times New Roman"/>
          <w:color w:val="000000"/>
          <w:szCs w:val="20"/>
          <w:lang w:bidi="en-US"/>
        </w:rPr>
        <w:tab/>
      </w:r>
      <w:r w:rsidRPr="00306FBE">
        <w:rPr>
          <w:rFonts w:eastAsia="Times New Roman" w:cs="Times New Roman"/>
          <w:color w:val="000000"/>
          <w:szCs w:val="20"/>
          <w:lang w:bidi="en-US"/>
        </w:rPr>
        <w:t xml:space="preserve">Der Puls des „Sportlers“ wird vor dem Experiment vom „Protokollanten“ gemessen (15 s lang erfassen x 4 </w:t>
      </w:r>
      <w:r w:rsidR="00FF4BDA">
        <w:rPr>
          <w:rFonts w:eastAsia="Times New Roman" w:cs="Times New Roman"/>
          <w:color w:val="000000"/>
          <w:szCs w:val="20"/>
          <w:lang w:bidi="en-US"/>
        </w:rPr>
        <w:t xml:space="preserve">= Puls/min) und </w:t>
      </w:r>
      <w:r w:rsidRPr="00306FBE">
        <w:rPr>
          <w:rFonts w:eastAsia="Times New Roman" w:cs="Times New Roman"/>
          <w:color w:val="000000"/>
          <w:szCs w:val="20"/>
          <w:lang w:bidi="en-US"/>
        </w:rPr>
        <w:t xml:space="preserve">der „Sportler“ </w:t>
      </w:r>
      <w:r w:rsidR="00FF4BDA">
        <w:rPr>
          <w:rFonts w:eastAsia="Times New Roman" w:cs="Times New Roman"/>
          <w:color w:val="000000"/>
          <w:szCs w:val="20"/>
          <w:lang w:bidi="en-US"/>
        </w:rPr>
        <w:t xml:space="preserve">zählt </w:t>
      </w:r>
      <w:r w:rsidRPr="00306FBE">
        <w:rPr>
          <w:rFonts w:eastAsia="Times New Roman" w:cs="Times New Roman"/>
          <w:color w:val="000000"/>
          <w:szCs w:val="20"/>
          <w:lang w:bidi="en-US"/>
        </w:rPr>
        <w:t>seine eigene</w:t>
      </w:r>
      <w:r w:rsidR="00FF4BDA">
        <w:rPr>
          <w:rFonts w:eastAsia="Times New Roman" w:cs="Times New Roman"/>
          <w:color w:val="000000"/>
          <w:szCs w:val="20"/>
          <w:lang w:bidi="en-US"/>
        </w:rPr>
        <w:t>n Atemzüge</w:t>
      </w:r>
      <w:r w:rsidRPr="00306FBE">
        <w:rPr>
          <w:rFonts w:eastAsia="Times New Roman" w:cs="Times New Roman"/>
          <w:color w:val="000000"/>
          <w:szCs w:val="20"/>
          <w:lang w:bidi="en-US"/>
        </w:rPr>
        <w:t xml:space="preserve"> (15 s lang erfassen x 4 = Atemfrequ</w:t>
      </w:r>
      <w:r w:rsidR="00FF4BDA">
        <w:rPr>
          <w:rFonts w:eastAsia="Times New Roman" w:cs="Times New Roman"/>
          <w:color w:val="000000"/>
          <w:szCs w:val="20"/>
          <w:lang w:bidi="en-US"/>
        </w:rPr>
        <w:t>enz/min). Die Werte</w:t>
      </w:r>
      <w:r w:rsidRPr="00306FBE">
        <w:rPr>
          <w:rFonts w:eastAsia="Times New Roman" w:cs="Times New Roman"/>
          <w:color w:val="000000"/>
          <w:szCs w:val="20"/>
          <w:lang w:bidi="en-US"/>
        </w:rPr>
        <w:t xml:space="preserve"> werden notiert. </w:t>
      </w:r>
    </w:p>
    <w:p w:rsidR="00306FBE" w:rsidRPr="00306FBE" w:rsidRDefault="00306FBE" w:rsidP="002E57B6">
      <w:pPr>
        <w:ind w:left="357" w:hanging="357"/>
        <w:jc w:val="both"/>
        <w:rPr>
          <w:rFonts w:eastAsia="Times New Roman" w:cs="Times New Roman"/>
          <w:color w:val="000000"/>
          <w:szCs w:val="20"/>
          <w:lang w:bidi="en-US"/>
        </w:rPr>
      </w:pPr>
      <w:r w:rsidRPr="00306FBE">
        <w:rPr>
          <w:rFonts w:eastAsia="Times New Roman" w:cs="Times New Roman"/>
          <w:color w:val="000000"/>
          <w:szCs w:val="20"/>
          <w:lang w:bidi="en-US"/>
        </w:rPr>
        <w:t xml:space="preserve">b) </w:t>
      </w:r>
      <w:r w:rsidR="008C27AC">
        <w:rPr>
          <w:rFonts w:eastAsia="Times New Roman" w:cs="Times New Roman"/>
          <w:color w:val="000000"/>
          <w:szCs w:val="20"/>
          <w:lang w:bidi="en-US"/>
        </w:rPr>
        <w:tab/>
      </w:r>
      <w:r w:rsidRPr="00306FBE">
        <w:rPr>
          <w:rFonts w:eastAsia="Times New Roman" w:cs="Times New Roman"/>
          <w:color w:val="000000"/>
          <w:szCs w:val="20"/>
          <w:lang w:bidi="en-US"/>
        </w:rPr>
        <w:t>Der „Sportler“ führt 10 Kniebeugen aus.</w:t>
      </w:r>
    </w:p>
    <w:p w:rsidR="00306FBE" w:rsidRPr="00306FBE" w:rsidRDefault="00306FBE" w:rsidP="002E57B6">
      <w:pPr>
        <w:ind w:left="357" w:hanging="357"/>
        <w:jc w:val="both"/>
        <w:rPr>
          <w:rFonts w:eastAsia="Times New Roman" w:cs="Times New Roman"/>
          <w:color w:val="000000"/>
          <w:szCs w:val="20"/>
          <w:lang w:bidi="en-US"/>
        </w:rPr>
      </w:pPr>
      <w:r w:rsidRPr="00306FBE">
        <w:rPr>
          <w:rFonts w:eastAsia="Times New Roman" w:cs="Times New Roman"/>
          <w:color w:val="000000"/>
          <w:szCs w:val="20"/>
          <w:lang w:bidi="en-US"/>
        </w:rPr>
        <w:t xml:space="preserve">c) </w:t>
      </w:r>
      <w:r w:rsidR="008C27AC">
        <w:rPr>
          <w:rFonts w:eastAsia="Times New Roman" w:cs="Times New Roman"/>
          <w:color w:val="000000"/>
          <w:szCs w:val="20"/>
          <w:lang w:bidi="en-US"/>
        </w:rPr>
        <w:tab/>
      </w:r>
      <w:r w:rsidRPr="00306FBE">
        <w:rPr>
          <w:rFonts w:eastAsia="Times New Roman" w:cs="Times New Roman"/>
          <w:color w:val="000000"/>
          <w:szCs w:val="20"/>
          <w:lang w:bidi="en-US"/>
        </w:rPr>
        <w:t>Der „Protokollant“ misst sofort der Puls, gleichzeitig zählt der „Sportler“ die eigenen Atemzüge. Beides wird für die</w:t>
      </w:r>
      <w:r w:rsidR="00045256">
        <w:rPr>
          <w:rFonts w:eastAsia="Times New Roman" w:cs="Times New Roman"/>
          <w:color w:val="000000"/>
          <w:szCs w:val="20"/>
          <w:lang w:bidi="en-US"/>
        </w:rPr>
        <w:t xml:space="preserve"> Dauer einer</w:t>
      </w:r>
      <w:r w:rsidRPr="00306FBE">
        <w:rPr>
          <w:rFonts w:eastAsia="Times New Roman" w:cs="Times New Roman"/>
          <w:color w:val="000000"/>
          <w:szCs w:val="20"/>
          <w:lang w:bidi="en-US"/>
        </w:rPr>
        <w:t xml:space="preserve"> Minute berechnet und notiert.</w:t>
      </w:r>
    </w:p>
    <w:p w:rsidR="00306FBE" w:rsidRPr="00306FBE" w:rsidRDefault="00306FBE" w:rsidP="002E57B6">
      <w:pPr>
        <w:ind w:left="357" w:hanging="357"/>
        <w:jc w:val="both"/>
        <w:rPr>
          <w:rFonts w:eastAsia="Times New Roman" w:cs="Times New Roman"/>
          <w:color w:val="000000"/>
          <w:szCs w:val="20"/>
          <w:lang w:bidi="en-US"/>
        </w:rPr>
      </w:pPr>
      <w:r w:rsidRPr="00306FBE">
        <w:rPr>
          <w:rFonts w:eastAsia="Times New Roman" w:cs="Times New Roman"/>
          <w:color w:val="000000"/>
          <w:szCs w:val="20"/>
          <w:lang w:bidi="en-US"/>
        </w:rPr>
        <w:t xml:space="preserve">d) </w:t>
      </w:r>
      <w:r w:rsidR="008C27AC">
        <w:rPr>
          <w:rFonts w:eastAsia="Times New Roman" w:cs="Times New Roman"/>
          <w:color w:val="000000"/>
          <w:szCs w:val="20"/>
          <w:lang w:bidi="en-US"/>
        </w:rPr>
        <w:tab/>
      </w:r>
      <w:r w:rsidRPr="00306FBE">
        <w:rPr>
          <w:rFonts w:eastAsia="Times New Roman" w:cs="Times New Roman"/>
          <w:color w:val="000000"/>
          <w:szCs w:val="20"/>
          <w:lang w:bidi="en-US"/>
        </w:rPr>
        <w:t>45 s nach dem Erfassen der Messwerte wird der nächste Durch</w:t>
      </w:r>
      <w:r w:rsidR="00AE2287">
        <w:rPr>
          <w:rFonts w:eastAsia="Times New Roman" w:cs="Times New Roman"/>
          <w:color w:val="000000"/>
          <w:szCs w:val="20"/>
          <w:lang w:bidi="en-US"/>
        </w:rPr>
        <w:t>gang gestartet. Die Schritte b) – </w:t>
      </w:r>
      <w:r w:rsidRPr="00306FBE">
        <w:rPr>
          <w:rFonts w:eastAsia="Times New Roman" w:cs="Times New Roman"/>
          <w:color w:val="000000"/>
          <w:szCs w:val="20"/>
          <w:lang w:bidi="en-US"/>
        </w:rPr>
        <w:t>d) werden noch vier Mal wiederholt. Die Hautfärbung (vor allem im Gesicht) wird allgemein beobachtet.</w:t>
      </w:r>
    </w:p>
    <w:p w:rsidR="00306FBE" w:rsidRPr="00306FBE" w:rsidRDefault="00306FBE" w:rsidP="00306FBE">
      <w:pPr>
        <w:rPr>
          <w:rFonts w:eastAsia="Times New Roman" w:cs="Times New Roman"/>
          <w:color w:val="000000"/>
          <w:szCs w:val="20"/>
          <w:u w:val="single"/>
          <w:lang w:bidi="en-US"/>
        </w:rPr>
      </w:pPr>
      <w:r w:rsidRPr="00306FBE">
        <w:rPr>
          <w:rFonts w:eastAsia="Times New Roman" w:cs="Times New Roman"/>
          <w:color w:val="000000"/>
          <w:szCs w:val="20"/>
          <w:u w:val="single"/>
          <w:lang w:bidi="en-US"/>
        </w:rPr>
        <w:lastRenderedPageBreak/>
        <w:t>5. Beobachtung:</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85" w:type="dxa"/>
        </w:tblCellMar>
        <w:tblLook w:val="04A0" w:firstRow="1" w:lastRow="0" w:firstColumn="1" w:lastColumn="0" w:noHBand="0" w:noVBand="1"/>
      </w:tblPr>
      <w:tblGrid>
        <w:gridCol w:w="1970"/>
        <w:gridCol w:w="1971"/>
        <w:gridCol w:w="1971"/>
        <w:gridCol w:w="1971"/>
        <w:gridCol w:w="1971"/>
      </w:tblGrid>
      <w:tr w:rsidR="00306FBE" w:rsidRPr="00306FBE" w:rsidTr="00AE5ECD">
        <w:tc>
          <w:tcPr>
            <w:tcW w:w="1418" w:type="dxa"/>
          </w:tcPr>
          <w:p w:rsidR="00306FBE" w:rsidRPr="00306FBE" w:rsidRDefault="00306FBE" w:rsidP="00306FBE">
            <w:pPr>
              <w:rPr>
                <w:rFonts w:eastAsia="Times New Roman" w:cs="Times New Roman"/>
                <w:color w:val="000000"/>
                <w:szCs w:val="20"/>
                <w:lang w:bidi="en-US"/>
              </w:rPr>
            </w:pPr>
            <w:r w:rsidRPr="00306FBE">
              <w:rPr>
                <w:rFonts w:eastAsia="Times New Roman" w:cs="Times New Roman"/>
                <w:color w:val="000000"/>
                <w:szCs w:val="20"/>
                <w:lang w:bidi="en-US"/>
              </w:rPr>
              <w:t>Versuch Nr.</w:t>
            </w:r>
          </w:p>
        </w:tc>
        <w:tc>
          <w:tcPr>
            <w:tcW w:w="1418" w:type="dxa"/>
          </w:tcPr>
          <w:p w:rsidR="00306FBE" w:rsidRPr="00306FBE" w:rsidRDefault="00306FBE" w:rsidP="00306FBE">
            <w:pPr>
              <w:rPr>
                <w:rFonts w:eastAsia="Times New Roman" w:cs="Times New Roman"/>
                <w:color w:val="000000"/>
                <w:szCs w:val="20"/>
                <w:lang w:bidi="en-US"/>
              </w:rPr>
            </w:pPr>
            <w:r w:rsidRPr="00306FBE">
              <w:rPr>
                <w:rFonts w:eastAsia="Times New Roman" w:cs="Times New Roman"/>
                <w:color w:val="000000"/>
                <w:szCs w:val="20"/>
                <w:lang w:bidi="en-US"/>
              </w:rPr>
              <w:t>Atemzüge/15 s</w:t>
            </w:r>
          </w:p>
        </w:tc>
        <w:tc>
          <w:tcPr>
            <w:tcW w:w="1418" w:type="dxa"/>
          </w:tcPr>
          <w:p w:rsidR="00306FBE" w:rsidRPr="00306FBE" w:rsidRDefault="00306FBE" w:rsidP="00306FBE">
            <w:pPr>
              <w:rPr>
                <w:rFonts w:eastAsia="Times New Roman" w:cs="Times New Roman"/>
                <w:color w:val="000000"/>
                <w:szCs w:val="20"/>
                <w:lang w:bidi="en-US"/>
              </w:rPr>
            </w:pPr>
            <w:r w:rsidRPr="00306FBE">
              <w:rPr>
                <w:rFonts w:eastAsia="Times New Roman" w:cs="Times New Roman"/>
                <w:color w:val="000000"/>
                <w:szCs w:val="20"/>
                <w:lang w:bidi="en-US"/>
              </w:rPr>
              <w:t xml:space="preserve">Atemzüge/min </w:t>
            </w:r>
          </w:p>
        </w:tc>
        <w:tc>
          <w:tcPr>
            <w:tcW w:w="1418" w:type="dxa"/>
          </w:tcPr>
          <w:p w:rsidR="00306FBE" w:rsidRPr="00306FBE" w:rsidRDefault="00306FBE" w:rsidP="00306FBE">
            <w:pPr>
              <w:rPr>
                <w:rFonts w:eastAsia="Times New Roman" w:cs="Times New Roman"/>
                <w:color w:val="000000"/>
                <w:szCs w:val="20"/>
                <w:lang w:bidi="en-US"/>
              </w:rPr>
            </w:pPr>
            <w:r w:rsidRPr="00306FBE">
              <w:rPr>
                <w:rFonts w:eastAsia="Times New Roman" w:cs="Times New Roman"/>
                <w:color w:val="000000"/>
                <w:szCs w:val="20"/>
                <w:lang w:bidi="en-US"/>
              </w:rPr>
              <w:t>Puls/15 s</w:t>
            </w:r>
          </w:p>
        </w:tc>
        <w:tc>
          <w:tcPr>
            <w:tcW w:w="1418" w:type="dxa"/>
          </w:tcPr>
          <w:p w:rsidR="00306FBE" w:rsidRPr="00306FBE" w:rsidRDefault="00306FBE" w:rsidP="00306FBE">
            <w:pPr>
              <w:rPr>
                <w:rFonts w:eastAsia="Times New Roman" w:cs="Times New Roman"/>
                <w:color w:val="000000"/>
                <w:szCs w:val="20"/>
                <w:lang w:bidi="en-US"/>
              </w:rPr>
            </w:pPr>
            <w:r w:rsidRPr="00306FBE">
              <w:rPr>
                <w:rFonts w:eastAsia="Times New Roman" w:cs="Times New Roman"/>
                <w:color w:val="000000"/>
                <w:szCs w:val="20"/>
                <w:lang w:bidi="en-US"/>
              </w:rPr>
              <w:t>Puls/min</w:t>
            </w:r>
          </w:p>
        </w:tc>
      </w:tr>
      <w:tr w:rsidR="00306FBE" w:rsidRPr="00306FBE" w:rsidTr="00AE5ECD">
        <w:tc>
          <w:tcPr>
            <w:tcW w:w="1418" w:type="dxa"/>
          </w:tcPr>
          <w:p w:rsidR="00306FBE" w:rsidRPr="00306FBE" w:rsidRDefault="00306FBE" w:rsidP="00306FBE">
            <w:pPr>
              <w:rPr>
                <w:rFonts w:eastAsia="Times New Roman" w:cs="Times New Roman"/>
                <w:color w:val="000000"/>
                <w:szCs w:val="20"/>
                <w:lang w:bidi="en-US"/>
              </w:rPr>
            </w:pPr>
            <w:r w:rsidRPr="00306FBE">
              <w:rPr>
                <w:rFonts w:eastAsia="Times New Roman" w:cs="Times New Roman"/>
                <w:color w:val="000000"/>
                <w:szCs w:val="20"/>
                <w:lang w:bidi="en-US"/>
              </w:rPr>
              <w:t>0</w:t>
            </w:r>
          </w:p>
        </w:tc>
        <w:tc>
          <w:tcPr>
            <w:tcW w:w="1418" w:type="dxa"/>
          </w:tcPr>
          <w:p w:rsidR="00306FBE" w:rsidRPr="00306FBE" w:rsidRDefault="00306FBE" w:rsidP="00306FBE">
            <w:pPr>
              <w:rPr>
                <w:rFonts w:eastAsia="Times New Roman" w:cs="Times New Roman"/>
                <w:color w:val="000000"/>
                <w:szCs w:val="20"/>
                <w:u w:val="single"/>
                <w:lang w:bidi="en-US"/>
              </w:rPr>
            </w:pPr>
          </w:p>
        </w:tc>
        <w:tc>
          <w:tcPr>
            <w:tcW w:w="1418" w:type="dxa"/>
          </w:tcPr>
          <w:p w:rsidR="00306FBE" w:rsidRPr="00306FBE" w:rsidRDefault="00306FBE" w:rsidP="00306FBE">
            <w:pPr>
              <w:rPr>
                <w:rFonts w:eastAsia="Times New Roman" w:cs="Times New Roman"/>
                <w:color w:val="000000"/>
                <w:szCs w:val="20"/>
                <w:u w:val="single"/>
                <w:lang w:bidi="en-US"/>
              </w:rPr>
            </w:pPr>
          </w:p>
        </w:tc>
        <w:tc>
          <w:tcPr>
            <w:tcW w:w="1418" w:type="dxa"/>
          </w:tcPr>
          <w:p w:rsidR="00306FBE" w:rsidRPr="00306FBE" w:rsidRDefault="00306FBE" w:rsidP="00306FBE">
            <w:pPr>
              <w:rPr>
                <w:rFonts w:eastAsia="Times New Roman" w:cs="Times New Roman"/>
                <w:color w:val="000000"/>
                <w:szCs w:val="20"/>
                <w:u w:val="single"/>
                <w:lang w:bidi="en-US"/>
              </w:rPr>
            </w:pPr>
          </w:p>
        </w:tc>
        <w:tc>
          <w:tcPr>
            <w:tcW w:w="1418" w:type="dxa"/>
          </w:tcPr>
          <w:p w:rsidR="00306FBE" w:rsidRPr="00306FBE" w:rsidRDefault="00306FBE" w:rsidP="00306FBE">
            <w:pPr>
              <w:rPr>
                <w:rFonts w:eastAsia="Times New Roman" w:cs="Times New Roman"/>
                <w:color w:val="000000"/>
                <w:szCs w:val="20"/>
                <w:u w:val="single"/>
                <w:lang w:bidi="en-US"/>
              </w:rPr>
            </w:pPr>
          </w:p>
        </w:tc>
      </w:tr>
      <w:tr w:rsidR="00306FBE" w:rsidRPr="00306FBE" w:rsidTr="00AE5ECD">
        <w:tc>
          <w:tcPr>
            <w:tcW w:w="1418" w:type="dxa"/>
          </w:tcPr>
          <w:p w:rsidR="00306FBE" w:rsidRPr="00306FBE" w:rsidRDefault="00306FBE" w:rsidP="00306FBE">
            <w:pPr>
              <w:rPr>
                <w:rFonts w:eastAsia="Times New Roman" w:cs="Times New Roman"/>
                <w:color w:val="000000"/>
                <w:szCs w:val="20"/>
                <w:lang w:bidi="en-US"/>
              </w:rPr>
            </w:pPr>
            <w:r w:rsidRPr="00306FBE">
              <w:rPr>
                <w:rFonts w:eastAsia="Times New Roman" w:cs="Times New Roman"/>
                <w:color w:val="000000"/>
                <w:szCs w:val="20"/>
                <w:lang w:bidi="en-US"/>
              </w:rPr>
              <w:t>1</w:t>
            </w:r>
          </w:p>
        </w:tc>
        <w:tc>
          <w:tcPr>
            <w:tcW w:w="1418" w:type="dxa"/>
          </w:tcPr>
          <w:p w:rsidR="00306FBE" w:rsidRPr="00306FBE" w:rsidRDefault="00306FBE" w:rsidP="00306FBE">
            <w:pPr>
              <w:rPr>
                <w:rFonts w:eastAsia="Times New Roman" w:cs="Times New Roman"/>
                <w:color w:val="000000"/>
                <w:szCs w:val="20"/>
                <w:u w:val="single"/>
                <w:lang w:bidi="en-US"/>
              </w:rPr>
            </w:pPr>
          </w:p>
        </w:tc>
        <w:tc>
          <w:tcPr>
            <w:tcW w:w="1418" w:type="dxa"/>
          </w:tcPr>
          <w:p w:rsidR="00306FBE" w:rsidRPr="00306FBE" w:rsidRDefault="00306FBE" w:rsidP="00306FBE">
            <w:pPr>
              <w:rPr>
                <w:rFonts w:eastAsia="Times New Roman" w:cs="Times New Roman"/>
                <w:color w:val="000000"/>
                <w:szCs w:val="20"/>
                <w:u w:val="single"/>
                <w:lang w:bidi="en-US"/>
              </w:rPr>
            </w:pPr>
          </w:p>
        </w:tc>
        <w:tc>
          <w:tcPr>
            <w:tcW w:w="1418" w:type="dxa"/>
          </w:tcPr>
          <w:p w:rsidR="00306FBE" w:rsidRPr="00306FBE" w:rsidRDefault="00306FBE" w:rsidP="00306FBE">
            <w:pPr>
              <w:rPr>
                <w:rFonts w:eastAsia="Times New Roman" w:cs="Times New Roman"/>
                <w:color w:val="000000"/>
                <w:szCs w:val="20"/>
                <w:u w:val="single"/>
                <w:lang w:bidi="en-US"/>
              </w:rPr>
            </w:pPr>
          </w:p>
        </w:tc>
        <w:tc>
          <w:tcPr>
            <w:tcW w:w="1418" w:type="dxa"/>
          </w:tcPr>
          <w:p w:rsidR="00306FBE" w:rsidRPr="00306FBE" w:rsidRDefault="00306FBE" w:rsidP="00306FBE">
            <w:pPr>
              <w:rPr>
                <w:rFonts w:eastAsia="Times New Roman" w:cs="Times New Roman"/>
                <w:color w:val="000000"/>
                <w:szCs w:val="20"/>
                <w:u w:val="single"/>
                <w:lang w:bidi="en-US"/>
              </w:rPr>
            </w:pPr>
          </w:p>
        </w:tc>
      </w:tr>
      <w:tr w:rsidR="00306FBE" w:rsidRPr="00306FBE" w:rsidTr="00AE5ECD">
        <w:tc>
          <w:tcPr>
            <w:tcW w:w="1418" w:type="dxa"/>
          </w:tcPr>
          <w:p w:rsidR="00306FBE" w:rsidRPr="00306FBE" w:rsidRDefault="00306FBE" w:rsidP="00306FBE">
            <w:pPr>
              <w:rPr>
                <w:rFonts w:eastAsia="Times New Roman" w:cs="Times New Roman"/>
                <w:color w:val="000000"/>
                <w:szCs w:val="20"/>
                <w:lang w:bidi="en-US"/>
              </w:rPr>
            </w:pPr>
            <w:r w:rsidRPr="00306FBE">
              <w:rPr>
                <w:rFonts w:eastAsia="Times New Roman" w:cs="Times New Roman"/>
                <w:color w:val="000000"/>
                <w:szCs w:val="20"/>
                <w:lang w:bidi="en-US"/>
              </w:rPr>
              <w:t>2</w:t>
            </w:r>
          </w:p>
        </w:tc>
        <w:tc>
          <w:tcPr>
            <w:tcW w:w="1418" w:type="dxa"/>
          </w:tcPr>
          <w:p w:rsidR="00306FBE" w:rsidRPr="00306FBE" w:rsidRDefault="00306FBE" w:rsidP="00306FBE">
            <w:pPr>
              <w:rPr>
                <w:rFonts w:eastAsia="Times New Roman" w:cs="Times New Roman"/>
                <w:color w:val="000000"/>
                <w:szCs w:val="20"/>
                <w:u w:val="single"/>
                <w:lang w:bidi="en-US"/>
              </w:rPr>
            </w:pPr>
          </w:p>
        </w:tc>
        <w:tc>
          <w:tcPr>
            <w:tcW w:w="1418" w:type="dxa"/>
          </w:tcPr>
          <w:p w:rsidR="00306FBE" w:rsidRPr="00306FBE" w:rsidRDefault="00306FBE" w:rsidP="00306FBE">
            <w:pPr>
              <w:rPr>
                <w:rFonts w:eastAsia="Times New Roman" w:cs="Times New Roman"/>
                <w:color w:val="000000"/>
                <w:szCs w:val="20"/>
                <w:u w:val="single"/>
                <w:lang w:bidi="en-US"/>
              </w:rPr>
            </w:pPr>
          </w:p>
        </w:tc>
        <w:tc>
          <w:tcPr>
            <w:tcW w:w="1418" w:type="dxa"/>
          </w:tcPr>
          <w:p w:rsidR="00306FBE" w:rsidRPr="00306FBE" w:rsidRDefault="00306FBE" w:rsidP="00306FBE">
            <w:pPr>
              <w:rPr>
                <w:rFonts w:eastAsia="Times New Roman" w:cs="Times New Roman"/>
                <w:color w:val="000000"/>
                <w:szCs w:val="20"/>
                <w:u w:val="single"/>
                <w:lang w:bidi="en-US"/>
              </w:rPr>
            </w:pPr>
          </w:p>
        </w:tc>
        <w:tc>
          <w:tcPr>
            <w:tcW w:w="1418" w:type="dxa"/>
          </w:tcPr>
          <w:p w:rsidR="00306FBE" w:rsidRPr="00306FBE" w:rsidRDefault="00306FBE" w:rsidP="00306FBE">
            <w:pPr>
              <w:rPr>
                <w:rFonts w:eastAsia="Times New Roman" w:cs="Times New Roman"/>
                <w:color w:val="000000"/>
                <w:szCs w:val="20"/>
                <w:u w:val="single"/>
                <w:lang w:bidi="en-US"/>
              </w:rPr>
            </w:pPr>
          </w:p>
        </w:tc>
      </w:tr>
      <w:tr w:rsidR="00306FBE" w:rsidRPr="00306FBE" w:rsidTr="00AE5ECD">
        <w:tc>
          <w:tcPr>
            <w:tcW w:w="1418" w:type="dxa"/>
          </w:tcPr>
          <w:p w:rsidR="00306FBE" w:rsidRPr="00306FBE" w:rsidRDefault="00306FBE" w:rsidP="00306FBE">
            <w:pPr>
              <w:rPr>
                <w:rFonts w:eastAsia="Times New Roman" w:cs="Times New Roman"/>
                <w:color w:val="000000"/>
                <w:szCs w:val="20"/>
                <w:lang w:bidi="en-US"/>
              </w:rPr>
            </w:pPr>
            <w:r w:rsidRPr="00306FBE">
              <w:rPr>
                <w:rFonts w:eastAsia="Times New Roman" w:cs="Times New Roman"/>
                <w:color w:val="000000"/>
                <w:szCs w:val="20"/>
                <w:lang w:bidi="en-US"/>
              </w:rPr>
              <w:t>3</w:t>
            </w:r>
          </w:p>
        </w:tc>
        <w:tc>
          <w:tcPr>
            <w:tcW w:w="1418" w:type="dxa"/>
          </w:tcPr>
          <w:p w:rsidR="00306FBE" w:rsidRPr="00306FBE" w:rsidRDefault="00306FBE" w:rsidP="00306FBE">
            <w:pPr>
              <w:rPr>
                <w:rFonts w:eastAsia="Times New Roman" w:cs="Times New Roman"/>
                <w:color w:val="000000"/>
                <w:szCs w:val="20"/>
                <w:u w:val="single"/>
                <w:lang w:bidi="en-US"/>
              </w:rPr>
            </w:pPr>
          </w:p>
        </w:tc>
        <w:tc>
          <w:tcPr>
            <w:tcW w:w="1418" w:type="dxa"/>
          </w:tcPr>
          <w:p w:rsidR="00306FBE" w:rsidRPr="00306FBE" w:rsidRDefault="00306FBE" w:rsidP="00306FBE">
            <w:pPr>
              <w:rPr>
                <w:rFonts w:eastAsia="Times New Roman" w:cs="Times New Roman"/>
                <w:color w:val="000000"/>
                <w:szCs w:val="20"/>
                <w:u w:val="single"/>
                <w:lang w:bidi="en-US"/>
              </w:rPr>
            </w:pPr>
          </w:p>
        </w:tc>
        <w:tc>
          <w:tcPr>
            <w:tcW w:w="1418" w:type="dxa"/>
          </w:tcPr>
          <w:p w:rsidR="00306FBE" w:rsidRPr="00306FBE" w:rsidRDefault="00306FBE" w:rsidP="00306FBE">
            <w:pPr>
              <w:rPr>
                <w:rFonts w:eastAsia="Times New Roman" w:cs="Times New Roman"/>
                <w:color w:val="000000"/>
                <w:szCs w:val="20"/>
                <w:u w:val="single"/>
                <w:lang w:bidi="en-US"/>
              </w:rPr>
            </w:pPr>
          </w:p>
        </w:tc>
        <w:tc>
          <w:tcPr>
            <w:tcW w:w="1418" w:type="dxa"/>
          </w:tcPr>
          <w:p w:rsidR="00306FBE" w:rsidRPr="00306FBE" w:rsidRDefault="00306FBE" w:rsidP="00306FBE">
            <w:pPr>
              <w:rPr>
                <w:rFonts w:eastAsia="Times New Roman" w:cs="Times New Roman"/>
                <w:color w:val="000000"/>
                <w:szCs w:val="20"/>
                <w:u w:val="single"/>
                <w:lang w:bidi="en-US"/>
              </w:rPr>
            </w:pPr>
          </w:p>
        </w:tc>
      </w:tr>
      <w:tr w:rsidR="00306FBE" w:rsidRPr="00306FBE" w:rsidTr="008C084D">
        <w:tc>
          <w:tcPr>
            <w:tcW w:w="1134" w:type="dxa"/>
          </w:tcPr>
          <w:p w:rsidR="00306FBE" w:rsidRPr="00306FBE" w:rsidRDefault="00306FBE" w:rsidP="00306FBE">
            <w:pPr>
              <w:rPr>
                <w:rFonts w:eastAsia="Times New Roman" w:cs="Times New Roman"/>
                <w:color w:val="000000"/>
                <w:szCs w:val="20"/>
                <w:lang w:bidi="en-US"/>
              </w:rPr>
            </w:pPr>
            <w:r w:rsidRPr="00306FBE">
              <w:rPr>
                <w:rFonts w:eastAsia="Times New Roman" w:cs="Times New Roman"/>
                <w:color w:val="000000"/>
                <w:szCs w:val="20"/>
                <w:lang w:bidi="en-US"/>
              </w:rPr>
              <w:t>4</w:t>
            </w:r>
          </w:p>
        </w:tc>
        <w:tc>
          <w:tcPr>
            <w:tcW w:w="1134" w:type="dxa"/>
          </w:tcPr>
          <w:p w:rsidR="00306FBE" w:rsidRPr="00306FBE" w:rsidRDefault="00306FBE" w:rsidP="00306FBE">
            <w:pPr>
              <w:rPr>
                <w:rFonts w:eastAsia="Times New Roman" w:cs="Times New Roman"/>
                <w:color w:val="000000"/>
                <w:szCs w:val="20"/>
                <w:u w:val="single"/>
                <w:lang w:bidi="en-US"/>
              </w:rPr>
            </w:pPr>
          </w:p>
        </w:tc>
        <w:tc>
          <w:tcPr>
            <w:tcW w:w="1134" w:type="dxa"/>
          </w:tcPr>
          <w:p w:rsidR="00306FBE" w:rsidRPr="00306FBE" w:rsidRDefault="00306FBE" w:rsidP="00306FBE">
            <w:pPr>
              <w:rPr>
                <w:rFonts w:eastAsia="Times New Roman" w:cs="Times New Roman"/>
                <w:color w:val="000000"/>
                <w:szCs w:val="20"/>
                <w:u w:val="single"/>
                <w:lang w:bidi="en-US"/>
              </w:rPr>
            </w:pPr>
          </w:p>
        </w:tc>
        <w:tc>
          <w:tcPr>
            <w:tcW w:w="1134" w:type="dxa"/>
          </w:tcPr>
          <w:p w:rsidR="00306FBE" w:rsidRPr="00306FBE" w:rsidRDefault="00306FBE" w:rsidP="00306FBE">
            <w:pPr>
              <w:rPr>
                <w:rFonts w:eastAsia="Times New Roman" w:cs="Times New Roman"/>
                <w:color w:val="000000"/>
                <w:szCs w:val="20"/>
                <w:u w:val="single"/>
                <w:lang w:bidi="en-US"/>
              </w:rPr>
            </w:pPr>
          </w:p>
        </w:tc>
        <w:tc>
          <w:tcPr>
            <w:tcW w:w="1134" w:type="dxa"/>
          </w:tcPr>
          <w:p w:rsidR="00306FBE" w:rsidRPr="00306FBE" w:rsidRDefault="00306FBE" w:rsidP="00306FBE">
            <w:pPr>
              <w:rPr>
                <w:rFonts w:eastAsia="Times New Roman" w:cs="Times New Roman"/>
                <w:color w:val="000000"/>
                <w:szCs w:val="20"/>
                <w:u w:val="single"/>
                <w:lang w:bidi="en-US"/>
              </w:rPr>
            </w:pPr>
          </w:p>
        </w:tc>
      </w:tr>
      <w:tr w:rsidR="00306FBE" w:rsidRPr="00306FBE" w:rsidTr="00AE5ECD">
        <w:tc>
          <w:tcPr>
            <w:tcW w:w="1418" w:type="dxa"/>
          </w:tcPr>
          <w:p w:rsidR="00306FBE" w:rsidRPr="00306FBE" w:rsidRDefault="00306FBE" w:rsidP="00306FBE">
            <w:pPr>
              <w:rPr>
                <w:rFonts w:eastAsia="Times New Roman" w:cs="Times New Roman"/>
                <w:color w:val="000000"/>
                <w:szCs w:val="20"/>
                <w:lang w:bidi="en-US"/>
              </w:rPr>
            </w:pPr>
            <w:r w:rsidRPr="00306FBE">
              <w:rPr>
                <w:rFonts w:eastAsia="Times New Roman" w:cs="Times New Roman"/>
                <w:color w:val="000000"/>
                <w:szCs w:val="20"/>
                <w:lang w:bidi="en-US"/>
              </w:rPr>
              <w:t>5</w:t>
            </w:r>
          </w:p>
        </w:tc>
        <w:tc>
          <w:tcPr>
            <w:tcW w:w="1418" w:type="dxa"/>
          </w:tcPr>
          <w:p w:rsidR="00306FBE" w:rsidRPr="00306FBE" w:rsidRDefault="00306FBE" w:rsidP="00306FBE">
            <w:pPr>
              <w:rPr>
                <w:rFonts w:eastAsia="Times New Roman" w:cs="Times New Roman"/>
                <w:color w:val="000000"/>
                <w:szCs w:val="20"/>
                <w:u w:val="single"/>
                <w:lang w:bidi="en-US"/>
              </w:rPr>
            </w:pPr>
          </w:p>
        </w:tc>
        <w:tc>
          <w:tcPr>
            <w:tcW w:w="1418" w:type="dxa"/>
          </w:tcPr>
          <w:p w:rsidR="00306FBE" w:rsidRPr="00306FBE" w:rsidRDefault="00306FBE" w:rsidP="00306FBE">
            <w:pPr>
              <w:rPr>
                <w:rFonts w:eastAsia="Times New Roman" w:cs="Times New Roman"/>
                <w:color w:val="000000"/>
                <w:szCs w:val="20"/>
                <w:u w:val="single"/>
                <w:lang w:bidi="en-US"/>
              </w:rPr>
            </w:pPr>
          </w:p>
        </w:tc>
        <w:tc>
          <w:tcPr>
            <w:tcW w:w="1418" w:type="dxa"/>
          </w:tcPr>
          <w:p w:rsidR="00306FBE" w:rsidRPr="00306FBE" w:rsidRDefault="00306FBE" w:rsidP="00306FBE">
            <w:pPr>
              <w:rPr>
                <w:rFonts w:eastAsia="Times New Roman" w:cs="Times New Roman"/>
                <w:color w:val="000000"/>
                <w:szCs w:val="20"/>
                <w:u w:val="single"/>
                <w:lang w:bidi="en-US"/>
              </w:rPr>
            </w:pPr>
          </w:p>
        </w:tc>
        <w:tc>
          <w:tcPr>
            <w:tcW w:w="1418" w:type="dxa"/>
          </w:tcPr>
          <w:p w:rsidR="00306FBE" w:rsidRPr="00306FBE" w:rsidRDefault="00306FBE" w:rsidP="00306FBE">
            <w:pPr>
              <w:rPr>
                <w:rFonts w:eastAsia="Times New Roman" w:cs="Times New Roman"/>
                <w:color w:val="000000"/>
                <w:szCs w:val="20"/>
                <w:u w:val="single"/>
                <w:lang w:bidi="en-US"/>
              </w:rPr>
            </w:pPr>
          </w:p>
        </w:tc>
      </w:tr>
    </w:tbl>
    <w:p w:rsidR="005770AE" w:rsidRDefault="005770AE" w:rsidP="00306FBE">
      <w:pPr>
        <w:rPr>
          <w:rFonts w:eastAsia="Times New Roman" w:cs="Times New Roman"/>
          <w:color w:val="000000"/>
          <w:szCs w:val="20"/>
          <w:lang w:bidi="en-US"/>
        </w:rPr>
      </w:pPr>
    </w:p>
    <w:p w:rsidR="00306FBE" w:rsidRPr="00306FBE" w:rsidRDefault="00306FBE" w:rsidP="00306FBE">
      <w:pPr>
        <w:rPr>
          <w:rFonts w:eastAsia="Times New Roman" w:cs="Times New Roman"/>
          <w:color w:val="000000"/>
          <w:szCs w:val="20"/>
          <w:lang w:bidi="en-US"/>
        </w:rPr>
      </w:pPr>
      <w:r w:rsidRPr="00306FBE">
        <w:rPr>
          <w:rFonts w:eastAsia="Times New Roman" w:cs="Times New Roman"/>
          <w:color w:val="000000"/>
          <w:szCs w:val="20"/>
          <w:lang w:bidi="en-US"/>
        </w:rPr>
        <w:t>weitere Beobachtungen:</w:t>
      </w:r>
    </w:p>
    <w:p w:rsidR="00306FBE" w:rsidRPr="00306FBE" w:rsidRDefault="00306FBE" w:rsidP="00306FBE">
      <w:pPr>
        <w:rPr>
          <w:rFonts w:eastAsia="Times New Roman" w:cs="Times New Roman"/>
          <w:color w:val="000000"/>
          <w:szCs w:val="20"/>
          <w:u w:val="single"/>
          <w:lang w:bidi="en-US"/>
        </w:rPr>
      </w:pPr>
    </w:p>
    <w:p w:rsidR="00306FBE" w:rsidRDefault="00306FBE" w:rsidP="00306FBE">
      <w:pPr>
        <w:rPr>
          <w:rFonts w:eastAsia="Times New Roman" w:cs="Times New Roman"/>
          <w:color w:val="000000"/>
          <w:szCs w:val="20"/>
          <w:u w:val="single"/>
          <w:lang w:bidi="en-US"/>
        </w:rPr>
      </w:pPr>
    </w:p>
    <w:p w:rsidR="00045256" w:rsidRPr="00306FBE" w:rsidRDefault="00045256" w:rsidP="00306FBE">
      <w:pPr>
        <w:rPr>
          <w:rFonts w:eastAsia="Times New Roman" w:cs="Times New Roman"/>
          <w:color w:val="000000"/>
          <w:szCs w:val="20"/>
          <w:u w:val="single"/>
          <w:lang w:bidi="en-US"/>
        </w:rPr>
      </w:pPr>
    </w:p>
    <w:p w:rsidR="00306FBE" w:rsidRPr="00306FBE" w:rsidRDefault="00306FBE" w:rsidP="00306FBE">
      <w:pPr>
        <w:rPr>
          <w:rFonts w:eastAsia="Times New Roman" w:cs="Times New Roman"/>
          <w:color w:val="000000"/>
          <w:szCs w:val="20"/>
          <w:u w:val="single"/>
          <w:lang w:bidi="en-US"/>
        </w:rPr>
      </w:pPr>
      <w:r w:rsidRPr="00306FBE">
        <w:rPr>
          <w:rFonts w:eastAsia="Times New Roman" w:cs="Times New Roman"/>
          <w:color w:val="000000"/>
          <w:szCs w:val="20"/>
          <w:u w:val="single"/>
          <w:lang w:bidi="en-US"/>
        </w:rPr>
        <w:t>6. Auswertung:</w:t>
      </w:r>
    </w:p>
    <w:p w:rsidR="00306FBE" w:rsidRPr="00306FBE" w:rsidRDefault="00306FBE" w:rsidP="00306FBE">
      <w:pPr>
        <w:rPr>
          <w:rFonts w:eastAsia="Times New Roman" w:cs="Times New Roman"/>
          <w:color w:val="000000"/>
          <w:szCs w:val="20"/>
          <w:u w:val="single"/>
          <w:lang w:bidi="en-US"/>
        </w:rPr>
      </w:pPr>
    </w:p>
    <w:p w:rsidR="00306FBE" w:rsidRDefault="00306FBE" w:rsidP="00306FBE">
      <w:pPr>
        <w:rPr>
          <w:rFonts w:eastAsia="Times New Roman" w:cs="Times New Roman"/>
          <w:color w:val="000000"/>
          <w:szCs w:val="20"/>
          <w:u w:val="single"/>
          <w:lang w:bidi="en-US"/>
        </w:rPr>
      </w:pPr>
    </w:p>
    <w:p w:rsidR="00045256" w:rsidRDefault="00045256" w:rsidP="00306FBE">
      <w:pPr>
        <w:rPr>
          <w:rFonts w:eastAsia="Times New Roman" w:cs="Times New Roman"/>
          <w:color w:val="000000"/>
          <w:szCs w:val="20"/>
          <w:u w:val="single"/>
          <w:lang w:bidi="en-US"/>
        </w:rPr>
      </w:pPr>
    </w:p>
    <w:p w:rsidR="00D27116" w:rsidRPr="00306FBE" w:rsidRDefault="00D27116" w:rsidP="00306FBE">
      <w:pPr>
        <w:rPr>
          <w:rFonts w:eastAsia="Times New Roman" w:cs="Times New Roman"/>
          <w:color w:val="000000"/>
          <w:szCs w:val="20"/>
          <w:u w:val="single"/>
          <w:lang w:bidi="en-US"/>
        </w:rPr>
      </w:pPr>
    </w:p>
    <w:p w:rsidR="00306FBE" w:rsidRPr="00306FBE" w:rsidRDefault="00306FBE" w:rsidP="00306FBE">
      <w:pPr>
        <w:rPr>
          <w:rFonts w:eastAsia="Times New Roman" w:cs="Times New Roman"/>
          <w:color w:val="000000"/>
          <w:szCs w:val="20"/>
          <w:u w:val="single"/>
          <w:lang w:bidi="en-US"/>
        </w:rPr>
      </w:pPr>
      <w:r w:rsidRPr="00306FBE">
        <w:rPr>
          <w:rFonts w:eastAsia="Times New Roman" w:cs="Times New Roman"/>
          <w:color w:val="000000"/>
          <w:szCs w:val="20"/>
          <w:u w:val="single"/>
          <w:lang w:bidi="en-US"/>
        </w:rPr>
        <w:t>7. Fehlerbetrachtung:</w:t>
      </w:r>
    </w:p>
    <w:p w:rsidR="00306FBE" w:rsidRPr="00306FBE" w:rsidRDefault="00306FBE" w:rsidP="00306FBE">
      <w:pPr>
        <w:rPr>
          <w:rFonts w:eastAsia="Times New Roman" w:cs="Times New Roman"/>
          <w:color w:val="000000"/>
          <w:szCs w:val="20"/>
          <w:lang w:bidi="en-US"/>
        </w:rPr>
      </w:pPr>
    </w:p>
    <w:p w:rsidR="00306FBE" w:rsidRDefault="00306FBE" w:rsidP="00306FBE">
      <w:pPr>
        <w:rPr>
          <w:rFonts w:eastAsia="Times New Roman" w:cs="Times New Roman"/>
          <w:color w:val="000000"/>
          <w:szCs w:val="20"/>
          <w:lang w:bidi="en-US"/>
        </w:rPr>
      </w:pPr>
    </w:p>
    <w:p w:rsidR="00D27116" w:rsidRDefault="00D27116" w:rsidP="00306FBE">
      <w:pPr>
        <w:rPr>
          <w:rFonts w:eastAsia="Times New Roman" w:cs="Times New Roman"/>
          <w:color w:val="000000"/>
          <w:szCs w:val="20"/>
          <w:lang w:bidi="en-US"/>
        </w:rPr>
      </w:pPr>
    </w:p>
    <w:p w:rsidR="00045256" w:rsidRPr="00306FBE" w:rsidRDefault="00045256" w:rsidP="00306FBE">
      <w:pPr>
        <w:rPr>
          <w:rFonts w:eastAsia="Times New Roman" w:cs="Times New Roman"/>
          <w:color w:val="000000"/>
          <w:szCs w:val="20"/>
          <w:lang w:bidi="en-US"/>
        </w:rPr>
      </w:pPr>
    </w:p>
    <w:p w:rsidR="00306FBE" w:rsidRPr="00306FBE" w:rsidRDefault="00306FBE" w:rsidP="00306FBE">
      <w:pPr>
        <w:rPr>
          <w:rFonts w:eastAsia="Times New Roman" w:cs="Times New Roman"/>
          <w:b/>
          <w:color w:val="000000"/>
          <w:szCs w:val="20"/>
          <w:lang w:bidi="en-US"/>
        </w:rPr>
      </w:pPr>
      <w:r w:rsidRPr="00306FBE">
        <w:rPr>
          <w:rFonts w:eastAsia="Times New Roman" w:cs="Times New Roman"/>
          <w:b/>
          <w:color w:val="000000"/>
          <w:szCs w:val="20"/>
          <w:lang w:bidi="en-US"/>
        </w:rPr>
        <w:t>Material 2: Übersicht zu Stoffwechselprozessen im menschlichen Organismus</w:t>
      </w:r>
    </w:p>
    <w:p w:rsidR="00045256" w:rsidRDefault="00AE5ECD" w:rsidP="00306FBE">
      <w:pPr>
        <w:rPr>
          <w:rFonts w:eastAsia="Times New Roman" w:cs="Times New Roman"/>
          <w:color w:val="000000"/>
          <w:szCs w:val="20"/>
          <w:lang w:bidi="en-US"/>
        </w:rPr>
      </w:pPr>
      <w:r w:rsidRPr="00AE5ECD">
        <w:rPr>
          <w:rFonts w:eastAsia="Times New Roman" w:cs="Times New Roman"/>
          <w:color w:val="000000"/>
          <w:szCs w:val="20"/>
          <w:lang w:bidi="en-US"/>
        </w:rPr>
        <w:t>Die Übersicht soll mindestens die folgenden Begriffe beinhalten:</w:t>
      </w:r>
      <w:r>
        <w:rPr>
          <w:rFonts w:eastAsia="Times New Roman" w:cs="Times New Roman"/>
          <w:color w:val="000000"/>
          <w:szCs w:val="20"/>
          <w:lang w:bidi="en-US"/>
        </w:rPr>
        <w:t xml:space="preserve"> </w:t>
      </w:r>
    </w:p>
    <w:p w:rsidR="00306FBE" w:rsidRPr="00AE5ECD" w:rsidRDefault="00AE5ECD" w:rsidP="00045256">
      <w:pPr>
        <w:jc w:val="both"/>
        <w:rPr>
          <w:rFonts w:eastAsia="Times New Roman" w:cs="Times New Roman"/>
          <w:color w:val="000000"/>
          <w:szCs w:val="20"/>
          <w:lang w:bidi="en-US"/>
        </w:rPr>
      </w:pPr>
      <w:r>
        <w:rPr>
          <w:rFonts w:eastAsia="Times New Roman" w:cs="Times New Roman"/>
          <w:color w:val="000000"/>
          <w:szCs w:val="20"/>
          <w:lang w:bidi="en-US"/>
        </w:rPr>
        <w:t xml:space="preserve">Nahrung, Energiebereitstellung, Sauerstoff, körpereigene Stoffe, Mitochondrien, </w:t>
      </w:r>
      <w:r w:rsidR="00045256">
        <w:rPr>
          <w:rFonts w:eastAsia="Times New Roman" w:cs="Times New Roman"/>
          <w:color w:val="000000"/>
          <w:szCs w:val="20"/>
          <w:lang w:bidi="en-US"/>
        </w:rPr>
        <w:t xml:space="preserve">Luft, </w:t>
      </w:r>
      <w:r>
        <w:rPr>
          <w:rFonts w:eastAsia="Times New Roman" w:cs="Times New Roman"/>
          <w:color w:val="000000"/>
          <w:szCs w:val="20"/>
          <w:lang w:bidi="en-US"/>
        </w:rPr>
        <w:t xml:space="preserve">Verdauungssystem, Herz, Atmung, </w:t>
      </w:r>
      <w:r w:rsidR="008C084D">
        <w:rPr>
          <w:rFonts w:eastAsia="Times New Roman" w:cs="Times New Roman"/>
          <w:color w:val="000000"/>
          <w:szCs w:val="20"/>
          <w:lang w:bidi="en-US"/>
        </w:rPr>
        <w:t xml:space="preserve">Puls, Fette, </w:t>
      </w:r>
      <w:r>
        <w:rPr>
          <w:rFonts w:eastAsia="Times New Roman" w:cs="Times New Roman"/>
          <w:color w:val="000000"/>
          <w:szCs w:val="20"/>
          <w:lang w:bidi="en-US"/>
        </w:rPr>
        <w:t>Stoffausscheidung, Kohlenhydrate, Kohl</w:t>
      </w:r>
      <w:r w:rsidR="008C084D">
        <w:rPr>
          <w:rFonts w:eastAsia="Times New Roman" w:cs="Times New Roman"/>
          <w:color w:val="000000"/>
          <w:szCs w:val="20"/>
          <w:lang w:bidi="en-US"/>
        </w:rPr>
        <w:t>enstoffdioxid, k</w:t>
      </w:r>
      <w:r>
        <w:rPr>
          <w:rFonts w:eastAsia="Times New Roman" w:cs="Times New Roman"/>
          <w:color w:val="000000"/>
          <w:szCs w:val="20"/>
          <w:lang w:bidi="en-US"/>
        </w:rPr>
        <w:t>ör</w:t>
      </w:r>
      <w:r w:rsidR="00045256">
        <w:rPr>
          <w:rFonts w:eastAsia="Times New Roman" w:cs="Times New Roman"/>
          <w:color w:val="000000"/>
          <w:szCs w:val="20"/>
          <w:lang w:bidi="en-US"/>
        </w:rPr>
        <w:t>pereigene Stoffe,</w:t>
      </w:r>
      <w:r>
        <w:rPr>
          <w:rFonts w:eastAsia="Times New Roman" w:cs="Times New Roman"/>
          <w:color w:val="000000"/>
          <w:szCs w:val="20"/>
          <w:lang w:bidi="en-US"/>
        </w:rPr>
        <w:t xml:space="preserve"> </w:t>
      </w:r>
      <w:r w:rsidR="008C084D">
        <w:rPr>
          <w:rFonts w:eastAsia="Times New Roman" w:cs="Times New Roman"/>
          <w:color w:val="000000"/>
          <w:szCs w:val="20"/>
          <w:lang w:bidi="en-US"/>
        </w:rPr>
        <w:t xml:space="preserve">Transport im Blut, </w:t>
      </w:r>
      <w:r>
        <w:rPr>
          <w:rFonts w:eastAsia="Times New Roman" w:cs="Times New Roman"/>
          <w:color w:val="000000"/>
          <w:szCs w:val="20"/>
          <w:lang w:bidi="en-US"/>
        </w:rPr>
        <w:t>Wasser, Traubenzucker</w:t>
      </w:r>
      <w:r w:rsidR="008C084D">
        <w:rPr>
          <w:rFonts w:eastAsia="Times New Roman" w:cs="Times New Roman"/>
          <w:color w:val="000000"/>
          <w:szCs w:val="20"/>
          <w:lang w:bidi="en-US"/>
        </w:rPr>
        <w:t>,</w:t>
      </w:r>
      <w:r>
        <w:rPr>
          <w:rFonts w:eastAsia="Times New Roman" w:cs="Times New Roman"/>
          <w:color w:val="000000"/>
          <w:szCs w:val="20"/>
          <w:lang w:bidi="en-US"/>
        </w:rPr>
        <w:t xml:space="preserve"> Muskeltätigkeit</w:t>
      </w:r>
      <w:r w:rsidR="008C084D">
        <w:rPr>
          <w:rFonts w:eastAsia="Times New Roman" w:cs="Times New Roman"/>
          <w:color w:val="000000"/>
          <w:szCs w:val="20"/>
          <w:lang w:bidi="en-US"/>
        </w:rPr>
        <w:t>,</w:t>
      </w:r>
      <w:r>
        <w:rPr>
          <w:rFonts w:eastAsia="Times New Roman" w:cs="Times New Roman"/>
          <w:color w:val="000000"/>
          <w:szCs w:val="20"/>
          <w:lang w:bidi="en-US"/>
        </w:rPr>
        <w:t xml:space="preserve"> </w:t>
      </w:r>
      <w:r w:rsidR="008C084D">
        <w:rPr>
          <w:rFonts w:eastAsia="Times New Roman" w:cs="Times New Roman"/>
          <w:color w:val="000000"/>
          <w:szCs w:val="20"/>
          <w:lang w:bidi="en-US"/>
        </w:rPr>
        <w:t>Verdauung</w:t>
      </w:r>
      <w:r w:rsidR="00045256">
        <w:rPr>
          <w:rFonts w:eastAsia="Times New Roman" w:cs="Times New Roman"/>
          <w:color w:val="000000"/>
          <w:szCs w:val="20"/>
          <w:lang w:bidi="en-US"/>
        </w:rPr>
        <w:t>.</w:t>
      </w:r>
      <w:r>
        <w:rPr>
          <w:rFonts w:eastAsia="Times New Roman" w:cs="Times New Roman"/>
          <w:color w:val="000000"/>
          <w:szCs w:val="20"/>
          <w:lang w:bidi="en-US"/>
        </w:rPr>
        <w:t xml:space="preserve"> </w:t>
      </w:r>
    </w:p>
    <w:p w:rsidR="00306FBE" w:rsidRPr="00306FBE" w:rsidRDefault="00306FBE" w:rsidP="00306FBE">
      <w:pPr>
        <w:rPr>
          <w:rFonts w:eastAsia="Times New Roman" w:cs="Times New Roman"/>
          <w:color w:val="000000"/>
          <w:szCs w:val="20"/>
          <w:lang w:bidi="en-US"/>
        </w:rPr>
      </w:pPr>
    </w:p>
    <w:p w:rsidR="00306FBE" w:rsidRPr="00306FBE" w:rsidRDefault="00306FBE" w:rsidP="00306FBE">
      <w:pPr>
        <w:rPr>
          <w:rFonts w:eastAsia="Times New Roman" w:cs="Times New Roman"/>
          <w:color w:val="000000"/>
          <w:szCs w:val="20"/>
          <w:lang w:bidi="en-US"/>
        </w:rPr>
      </w:pPr>
    </w:p>
    <w:p w:rsidR="00306FBE" w:rsidRPr="00306FBE" w:rsidRDefault="00306FBE" w:rsidP="00306FBE">
      <w:pPr>
        <w:rPr>
          <w:rFonts w:eastAsia="Times New Roman" w:cs="Times New Roman"/>
          <w:color w:val="000000"/>
          <w:szCs w:val="20"/>
          <w:lang w:bidi="en-US"/>
        </w:rPr>
      </w:pPr>
    </w:p>
    <w:p w:rsidR="00306FBE" w:rsidRPr="00306FBE" w:rsidRDefault="00306FBE" w:rsidP="00306FBE">
      <w:pPr>
        <w:rPr>
          <w:rFonts w:eastAsia="Times New Roman" w:cs="Times New Roman"/>
          <w:color w:val="000000"/>
          <w:szCs w:val="20"/>
          <w:lang w:bidi="en-US"/>
        </w:rPr>
      </w:pPr>
    </w:p>
    <w:p w:rsidR="00306FBE" w:rsidRPr="00306FBE" w:rsidRDefault="00306FBE" w:rsidP="00306FBE">
      <w:pPr>
        <w:rPr>
          <w:rFonts w:eastAsia="Times New Roman" w:cs="Times New Roman"/>
          <w:color w:val="000000"/>
          <w:szCs w:val="20"/>
          <w:lang w:bidi="en-US"/>
        </w:rPr>
      </w:pPr>
    </w:p>
    <w:p w:rsidR="00306FBE" w:rsidRPr="00306FBE" w:rsidRDefault="00306FBE" w:rsidP="008C27AC">
      <w:pPr>
        <w:pStyle w:val="berschrift3"/>
        <w:rPr>
          <w:rFonts w:eastAsia="Times New Roman"/>
          <w:lang w:bidi="en-US"/>
        </w:rPr>
      </w:pPr>
      <w:r w:rsidRPr="00306FBE">
        <w:rPr>
          <w:rFonts w:eastAsia="Times New Roman"/>
          <w:lang w:bidi="en-US"/>
        </w:rPr>
        <w:lastRenderedPageBreak/>
        <w:t>Einordnung in den Fachlehrplan Gymnasium</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9854"/>
      </w:tblGrid>
      <w:tr w:rsidR="00306FBE" w:rsidRPr="00306FBE" w:rsidTr="008C27AC">
        <w:tc>
          <w:tcPr>
            <w:tcW w:w="9212" w:type="dxa"/>
          </w:tcPr>
          <w:p w:rsidR="00306FBE" w:rsidRPr="00306FBE" w:rsidRDefault="00306FBE" w:rsidP="00306FBE">
            <w:pPr>
              <w:rPr>
                <w:rFonts w:eastAsia="Times New Roman" w:cs="Times New Roman"/>
                <w:color w:val="000000"/>
                <w:szCs w:val="20"/>
                <w:u w:val="single"/>
                <w:lang w:bidi="en-US"/>
              </w:rPr>
            </w:pPr>
            <w:r w:rsidRPr="00306FBE">
              <w:rPr>
                <w:rFonts w:eastAsia="Times New Roman" w:cs="Times New Roman"/>
                <w:color w:val="000000"/>
                <w:szCs w:val="20"/>
                <w:u w:val="single"/>
                <w:lang w:bidi="en-US"/>
              </w:rPr>
              <w:t>Kompetenzschwerpunkt:</w:t>
            </w:r>
          </w:p>
          <w:p w:rsidR="00306FBE" w:rsidRPr="00306FBE" w:rsidRDefault="00306FBE" w:rsidP="00306FBE">
            <w:pPr>
              <w:rPr>
                <w:rFonts w:eastAsia="Times New Roman" w:cs="Times New Roman"/>
                <w:color w:val="000000"/>
                <w:szCs w:val="20"/>
                <w:lang w:bidi="en-US"/>
              </w:rPr>
            </w:pPr>
            <w:r w:rsidRPr="00306FBE">
              <w:rPr>
                <w:rFonts w:eastAsia="Times New Roman" w:cs="Times New Roman"/>
                <w:color w:val="000000"/>
                <w:szCs w:val="20"/>
                <w:lang w:bidi="en-US"/>
              </w:rPr>
              <w:t>System und Systemebenen am Beispiel des Menschen unter Einbeziehung seiner Umwelt erklären</w:t>
            </w:r>
          </w:p>
        </w:tc>
      </w:tr>
      <w:tr w:rsidR="00306FBE" w:rsidRPr="00306FBE" w:rsidTr="008C27AC">
        <w:tc>
          <w:tcPr>
            <w:tcW w:w="9212" w:type="dxa"/>
          </w:tcPr>
          <w:p w:rsidR="00306FBE" w:rsidRPr="00306FBE" w:rsidRDefault="00E84600" w:rsidP="00306FBE">
            <w:pPr>
              <w:rPr>
                <w:rFonts w:eastAsia="Times New Roman" w:cs="Times New Roman"/>
                <w:color w:val="000000"/>
                <w:szCs w:val="20"/>
                <w:u w:val="single"/>
                <w:lang w:bidi="en-US"/>
              </w:rPr>
            </w:pPr>
            <w:r>
              <w:rPr>
                <w:rFonts w:eastAsia="Times New Roman" w:cs="Times New Roman"/>
                <w:color w:val="000000"/>
                <w:szCs w:val="20"/>
                <w:u w:val="single"/>
                <w:lang w:bidi="en-US"/>
              </w:rPr>
              <w:t>zu entwickelnde bzw. zu überprüfende</w:t>
            </w:r>
            <w:r w:rsidR="00306FBE" w:rsidRPr="00306FBE">
              <w:rPr>
                <w:rFonts w:eastAsia="Times New Roman" w:cs="Times New Roman"/>
                <w:color w:val="000000"/>
                <w:szCs w:val="20"/>
                <w:u w:val="single"/>
                <w:lang w:bidi="en-US"/>
              </w:rPr>
              <w:t xml:space="preserve"> Kompetenzen:</w:t>
            </w:r>
          </w:p>
          <w:p w:rsidR="00306FBE" w:rsidRPr="00306FBE" w:rsidRDefault="00306FBE" w:rsidP="008C27AC">
            <w:pPr>
              <w:pStyle w:val="TabelleStrich"/>
              <w:ind w:left="357" w:hanging="357"/>
              <w:rPr>
                <w:lang w:bidi="en-US"/>
              </w:rPr>
            </w:pPr>
            <w:r w:rsidRPr="00306FBE">
              <w:rPr>
                <w:bdr w:val="single" w:sz="4" w:space="0" w:color="auto"/>
                <w:shd w:val="clear" w:color="auto" w:fill="000000"/>
                <w:lang w:bidi="en-US"/>
              </w:rPr>
              <w:t>SE</w:t>
            </w:r>
            <w:r w:rsidRPr="00306FBE">
              <w:rPr>
                <w:lang w:bidi="en-US"/>
              </w:rPr>
              <w:t xml:space="preserve"> hypothesengeleitete Experimente bezüglich des Vermögens des Menschen zur adäquaten Reaktion auf stoffwechselphysiologische Anforderungen unter Anleitung planen, durchführen und auswerten</w:t>
            </w:r>
          </w:p>
        </w:tc>
      </w:tr>
      <w:tr w:rsidR="00306FBE" w:rsidRPr="00306FBE" w:rsidTr="008C27AC">
        <w:tc>
          <w:tcPr>
            <w:tcW w:w="9212" w:type="dxa"/>
          </w:tcPr>
          <w:p w:rsidR="00306FBE" w:rsidRPr="00306FBE" w:rsidRDefault="00306FBE" w:rsidP="00306FBE">
            <w:pPr>
              <w:rPr>
                <w:rFonts w:eastAsia="Times New Roman" w:cs="Times New Roman"/>
                <w:color w:val="000000"/>
                <w:szCs w:val="20"/>
                <w:u w:val="single"/>
                <w:lang w:bidi="en-US"/>
              </w:rPr>
            </w:pPr>
            <w:r w:rsidRPr="00306FBE">
              <w:rPr>
                <w:rFonts w:eastAsia="Times New Roman" w:cs="Times New Roman"/>
                <w:color w:val="000000"/>
                <w:szCs w:val="20"/>
                <w:u w:val="single"/>
                <w:lang w:bidi="en-US"/>
              </w:rPr>
              <w:t>Bezug zu grundlegenden Wissensbeständen:</w:t>
            </w:r>
          </w:p>
          <w:p w:rsidR="00306FBE" w:rsidRPr="00306FBE" w:rsidRDefault="00306FBE" w:rsidP="008C27AC">
            <w:pPr>
              <w:pStyle w:val="TabelleStrich"/>
              <w:ind w:left="357" w:hanging="357"/>
              <w:rPr>
                <w:lang w:bidi="en-US"/>
              </w:rPr>
            </w:pPr>
            <w:r w:rsidRPr="00306FBE">
              <w:rPr>
                <w:lang w:bidi="en-US"/>
              </w:rPr>
              <w:t>Energiebereitstellung für Muskeltätigkeit</w:t>
            </w:r>
          </w:p>
          <w:p w:rsidR="00306FBE" w:rsidRPr="00306FBE" w:rsidRDefault="00306FBE" w:rsidP="008C27AC">
            <w:pPr>
              <w:pStyle w:val="TabelleStrich"/>
              <w:ind w:left="357" w:hanging="357"/>
              <w:rPr>
                <w:lang w:bidi="en-US"/>
              </w:rPr>
            </w:pPr>
            <w:r w:rsidRPr="00306FBE">
              <w:rPr>
                <w:lang w:bidi="en-US"/>
              </w:rPr>
              <w:t>Verbindliche Schülerexperimente: Experimente zu Veränderungen von Atemfrequenz, Blutdruck und Puls</w:t>
            </w:r>
          </w:p>
        </w:tc>
      </w:tr>
    </w:tbl>
    <w:p w:rsidR="00306FBE" w:rsidRPr="00306FBE" w:rsidRDefault="00306FBE" w:rsidP="00306FBE">
      <w:pPr>
        <w:rPr>
          <w:rFonts w:eastAsia="Times New Roman" w:cs="Times New Roman"/>
          <w:color w:val="000000"/>
          <w:szCs w:val="20"/>
          <w:u w:val="single"/>
          <w:lang w:bidi="en-US"/>
        </w:rPr>
      </w:pPr>
    </w:p>
    <w:p w:rsidR="00306FBE" w:rsidRPr="002E57B6" w:rsidRDefault="00306FBE" w:rsidP="00306FBE">
      <w:pPr>
        <w:rPr>
          <w:rFonts w:eastAsia="Times New Roman" w:cs="Times New Roman"/>
          <w:b/>
          <w:color w:val="000000"/>
          <w:sz w:val="26"/>
          <w:szCs w:val="26"/>
          <w:lang w:bidi="en-US"/>
        </w:rPr>
      </w:pPr>
      <w:r w:rsidRPr="002E57B6">
        <w:rPr>
          <w:rFonts w:eastAsia="Times New Roman" w:cs="Times New Roman"/>
          <w:b/>
          <w:color w:val="000000"/>
          <w:sz w:val="26"/>
          <w:szCs w:val="26"/>
          <w:lang w:bidi="en-US"/>
        </w:rPr>
        <w:t>Anregungen und Hinweise zum unterrichtlichen Einsatz</w:t>
      </w:r>
    </w:p>
    <w:p w:rsidR="00306FBE" w:rsidRPr="00306FBE" w:rsidRDefault="00306FBE" w:rsidP="002E57B6">
      <w:pPr>
        <w:jc w:val="both"/>
        <w:rPr>
          <w:rFonts w:eastAsia="Times New Roman" w:cs="Times New Roman"/>
          <w:b/>
          <w:color w:val="000000"/>
          <w:szCs w:val="20"/>
          <w:lang w:bidi="en-US"/>
        </w:rPr>
      </w:pPr>
      <w:r w:rsidRPr="00306FBE">
        <w:rPr>
          <w:rFonts w:eastAsia="Times New Roman" w:cs="Times New Roman"/>
          <w:color w:val="000000"/>
          <w:szCs w:val="20"/>
          <w:lang w:bidi="en-US"/>
        </w:rPr>
        <w:t>Struktur und Funktion des Atmungs- sowie des Herz-Kreislauf-Systems vom Menschen sollten bekannt sein. Das Experiment kann als Einstieg genutzt werden, um die Wechselbeziehungen von Organsystemen und die Bedeutung für die Leistungsfähigkeit abzuleiten. Das Protokoll kann zur Bewertung herangezogen werden</w:t>
      </w:r>
      <w:r w:rsidR="005770AE">
        <w:rPr>
          <w:rFonts w:eastAsia="Times New Roman" w:cs="Times New Roman"/>
          <w:color w:val="000000"/>
          <w:szCs w:val="20"/>
          <w:lang w:bidi="en-US"/>
        </w:rPr>
        <w:t>.</w:t>
      </w:r>
    </w:p>
    <w:p w:rsidR="00306FBE" w:rsidRPr="00306FBE" w:rsidRDefault="00306FBE" w:rsidP="002E57B6">
      <w:pPr>
        <w:jc w:val="both"/>
        <w:rPr>
          <w:rFonts w:eastAsia="Times New Roman" w:cs="Times New Roman"/>
          <w:color w:val="000000"/>
          <w:szCs w:val="20"/>
          <w:lang w:bidi="en-US"/>
        </w:rPr>
      </w:pPr>
      <w:r w:rsidRPr="00306FBE">
        <w:rPr>
          <w:rFonts w:eastAsia="Times New Roman" w:cs="Times New Roman"/>
          <w:color w:val="000000"/>
          <w:szCs w:val="20"/>
          <w:lang w:bidi="en-US"/>
        </w:rPr>
        <w:t xml:space="preserve">Der Zeitaufwand für die reine experimentelle Durchführung beträgt lediglich ca. 15 Minuten. Für die Bearbeitung der vollständigen Aufgabe sollten </w:t>
      </w:r>
      <w:r w:rsidR="00045256">
        <w:rPr>
          <w:rFonts w:eastAsia="Times New Roman" w:cs="Times New Roman"/>
          <w:color w:val="000000"/>
          <w:szCs w:val="20"/>
          <w:lang w:bidi="en-US"/>
        </w:rPr>
        <w:t xml:space="preserve">ca. </w:t>
      </w:r>
      <w:r w:rsidRPr="00306FBE">
        <w:rPr>
          <w:rFonts w:eastAsia="Times New Roman" w:cs="Times New Roman"/>
          <w:color w:val="000000"/>
          <w:szCs w:val="20"/>
          <w:lang w:bidi="en-US"/>
        </w:rPr>
        <w:t>90 Minuten Zeit zu Verfügung stehen.</w:t>
      </w:r>
    </w:p>
    <w:p w:rsidR="00306FBE" w:rsidRPr="00306FBE" w:rsidRDefault="00306FBE" w:rsidP="00306FBE">
      <w:pPr>
        <w:rPr>
          <w:rFonts w:eastAsia="Times New Roman" w:cs="Times New Roman"/>
          <w:color w:val="000000"/>
          <w:szCs w:val="20"/>
          <w:lang w:bidi="en-US"/>
        </w:rPr>
      </w:pPr>
    </w:p>
    <w:p w:rsidR="00306FBE" w:rsidRPr="00306FBE" w:rsidRDefault="00306FBE" w:rsidP="00306FBE">
      <w:pPr>
        <w:rPr>
          <w:rFonts w:eastAsia="Times New Roman" w:cs="Times New Roman"/>
          <w:b/>
          <w:color w:val="000000"/>
          <w:szCs w:val="20"/>
          <w:lang w:bidi="en-US"/>
        </w:rPr>
      </w:pPr>
      <w:r w:rsidRPr="00306FBE">
        <w:rPr>
          <w:rFonts w:eastAsia="Times New Roman" w:cs="Times New Roman"/>
          <w:b/>
          <w:color w:val="000000"/>
          <w:szCs w:val="20"/>
          <w:lang w:bidi="en-US"/>
        </w:rPr>
        <w:t>Variationsmöglichkeiten</w:t>
      </w:r>
    </w:p>
    <w:p w:rsidR="00306FBE" w:rsidRPr="00306FBE" w:rsidRDefault="00306FBE" w:rsidP="002E57B6">
      <w:pPr>
        <w:pStyle w:val="TabelleStrich"/>
        <w:ind w:left="357" w:hanging="357"/>
        <w:jc w:val="both"/>
        <w:rPr>
          <w:b/>
          <w:lang w:bidi="en-US"/>
        </w:rPr>
      </w:pPr>
      <w:r w:rsidRPr="00306FBE">
        <w:rPr>
          <w:lang w:bidi="en-US"/>
        </w:rPr>
        <w:t>Das Experiment kann durch eine Blutdruckmessung erweitert werden.</w:t>
      </w:r>
    </w:p>
    <w:p w:rsidR="00306FBE" w:rsidRPr="00306FBE" w:rsidRDefault="00306FBE" w:rsidP="002E57B6">
      <w:pPr>
        <w:pStyle w:val="TabelleStrich"/>
        <w:ind w:left="357" w:hanging="357"/>
        <w:jc w:val="both"/>
        <w:rPr>
          <w:b/>
          <w:lang w:bidi="en-US"/>
        </w:rPr>
      </w:pPr>
      <w:r w:rsidRPr="00306FBE">
        <w:rPr>
          <w:lang w:bidi="en-US"/>
        </w:rPr>
        <w:t>Ein Tausch von „Protokollant“ und „Sportler“ kann erfolgen. Ein Vergleich dieser Werte sowie der Werte innerhalb der Lerngruppe ermöglicht Diskussionen und kritische Schlussfolgerungen auf die allgemeine sportliche Betätigung und Leistungsfähigkeit.</w:t>
      </w:r>
    </w:p>
    <w:p w:rsidR="00306FBE" w:rsidRPr="00306FBE" w:rsidRDefault="00306FBE" w:rsidP="002E57B6">
      <w:pPr>
        <w:pStyle w:val="TabelleStrich"/>
        <w:ind w:left="357" w:hanging="357"/>
        <w:jc w:val="both"/>
        <w:rPr>
          <w:lang w:bidi="en-US"/>
        </w:rPr>
      </w:pPr>
      <w:r w:rsidRPr="00306FBE">
        <w:rPr>
          <w:lang w:bidi="en-US"/>
        </w:rPr>
        <w:t>Es können Maßnahmen diskutiert werden, die, bezogen auf die Durchführung, eine Verallgemeinerung der Ergebnisse ermöglichen (experimentelle Methode, Signifikanz).</w:t>
      </w:r>
    </w:p>
    <w:p w:rsidR="00306FBE" w:rsidRPr="00306FBE" w:rsidRDefault="00306FBE" w:rsidP="002E57B6">
      <w:pPr>
        <w:pStyle w:val="TabelleStrich"/>
        <w:ind w:left="357" w:hanging="357"/>
        <w:jc w:val="both"/>
        <w:rPr>
          <w:lang w:bidi="en-US"/>
        </w:rPr>
      </w:pPr>
      <w:r w:rsidRPr="00306FBE">
        <w:rPr>
          <w:lang w:bidi="en-US"/>
        </w:rPr>
        <w:t>Diskutiert werden kann der Zusammenhang zwischen Lebensführung und Leistungsfähigkeit mit seiner individuellen Ambivalenz.</w:t>
      </w:r>
    </w:p>
    <w:p w:rsidR="00306FBE" w:rsidRPr="00306FBE" w:rsidRDefault="00306FBE" w:rsidP="002E57B6">
      <w:pPr>
        <w:pStyle w:val="TabelleStrich"/>
        <w:ind w:left="357" w:hanging="357"/>
        <w:jc w:val="both"/>
        <w:rPr>
          <w:lang w:bidi="en-US"/>
        </w:rPr>
      </w:pPr>
      <w:r w:rsidRPr="00306FBE">
        <w:rPr>
          <w:lang w:bidi="en-US"/>
        </w:rPr>
        <w:t>Die Lernenden können ein eigenes Schema zur Wechselwirkung der Organsysteme unter Berücksichtigung weiterer Organe</w:t>
      </w:r>
      <w:r w:rsidR="00045256" w:rsidRPr="00045256">
        <w:rPr>
          <w:lang w:bidi="en-US"/>
        </w:rPr>
        <w:t xml:space="preserve"> </w:t>
      </w:r>
      <w:r w:rsidR="00045256" w:rsidRPr="00306FBE">
        <w:rPr>
          <w:lang w:bidi="en-US"/>
        </w:rPr>
        <w:t>entwickeln</w:t>
      </w:r>
      <w:r w:rsidRPr="00306FBE">
        <w:rPr>
          <w:lang w:bidi="en-US"/>
        </w:rPr>
        <w:t>.</w:t>
      </w:r>
    </w:p>
    <w:p w:rsidR="00306FBE" w:rsidRPr="00306FBE" w:rsidRDefault="00306FBE" w:rsidP="002E57B6">
      <w:pPr>
        <w:pStyle w:val="TabelleStrich"/>
        <w:ind w:left="357" w:hanging="357"/>
        <w:jc w:val="both"/>
        <w:rPr>
          <w:lang w:bidi="en-US"/>
        </w:rPr>
      </w:pPr>
      <w:r w:rsidRPr="00306FBE">
        <w:rPr>
          <w:lang w:bidi="en-US"/>
        </w:rPr>
        <w:t>Lebensrettende Sofortmaßnahmen können abgeleitet und begründet werden.</w:t>
      </w:r>
    </w:p>
    <w:p w:rsidR="00306FBE" w:rsidRPr="00306FBE" w:rsidRDefault="00306FBE" w:rsidP="008C27AC">
      <w:pPr>
        <w:pStyle w:val="berschrift3"/>
        <w:rPr>
          <w:rFonts w:eastAsia="Times New Roman"/>
          <w:lang w:bidi="en-US"/>
        </w:rPr>
      </w:pPr>
      <w:r w:rsidRPr="00306FBE">
        <w:rPr>
          <w:rFonts w:eastAsia="Times New Roman"/>
          <w:lang w:bidi="en-US"/>
        </w:rPr>
        <w:lastRenderedPageBreak/>
        <w:t>Erwarteter Stand der Kompetenzentwicklung</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195"/>
        <w:gridCol w:w="7465"/>
        <w:gridCol w:w="1194"/>
      </w:tblGrid>
      <w:tr w:rsidR="00306FBE" w:rsidRPr="00306FBE" w:rsidTr="008C27AC">
        <w:tc>
          <w:tcPr>
            <w:tcW w:w="1134" w:type="dxa"/>
          </w:tcPr>
          <w:p w:rsidR="00306FBE" w:rsidRPr="00306FBE" w:rsidRDefault="00306FBE" w:rsidP="008C27AC">
            <w:pPr>
              <w:rPr>
                <w:rFonts w:eastAsia="Times New Roman" w:cs="Times New Roman"/>
                <w:b/>
                <w:color w:val="000000"/>
                <w:szCs w:val="20"/>
                <w:lang w:bidi="en-US"/>
              </w:rPr>
            </w:pPr>
            <w:r w:rsidRPr="00306FBE">
              <w:rPr>
                <w:rFonts w:eastAsia="Times New Roman" w:cs="Times New Roman"/>
                <w:b/>
                <w:color w:val="000000"/>
                <w:szCs w:val="20"/>
                <w:lang w:bidi="en-US"/>
              </w:rPr>
              <w:t>Aufgabe</w:t>
            </w:r>
          </w:p>
        </w:tc>
        <w:tc>
          <w:tcPr>
            <w:tcW w:w="7087" w:type="dxa"/>
          </w:tcPr>
          <w:p w:rsidR="00306FBE" w:rsidRPr="00306FBE" w:rsidRDefault="00306FBE" w:rsidP="008C27AC">
            <w:pPr>
              <w:rPr>
                <w:rFonts w:eastAsia="Times New Roman" w:cs="Times New Roman"/>
                <w:b/>
                <w:color w:val="000000"/>
                <w:szCs w:val="20"/>
                <w:lang w:bidi="en-US"/>
              </w:rPr>
            </w:pPr>
            <w:r w:rsidRPr="00306FBE">
              <w:rPr>
                <w:rFonts w:eastAsia="Times New Roman" w:cs="Times New Roman"/>
                <w:b/>
                <w:color w:val="000000"/>
                <w:szCs w:val="20"/>
                <w:lang w:bidi="en-US"/>
              </w:rPr>
              <w:t>erwartete Schülerleistung</w:t>
            </w:r>
          </w:p>
        </w:tc>
        <w:tc>
          <w:tcPr>
            <w:tcW w:w="1134" w:type="dxa"/>
          </w:tcPr>
          <w:p w:rsidR="00306FBE" w:rsidRPr="00306FBE" w:rsidRDefault="00306FBE" w:rsidP="008C27AC">
            <w:pPr>
              <w:rPr>
                <w:rFonts w:eastAsia="Times New Roman" w:cs="Times New Roman"/>
                <w:b/>
                <w:color w:val="000000"/>
                <w:szCs w:val="20"/>
                <w:lang w:bidi="en-US"/>
              </w:rPr>
            </w:pPr>
            <w:r w:rsidRPr="00306FBE">
              <w:rPr>
                <w:rFonts w:eastAsia="Times New Roman" w:cs="Times New Roman"/>
                <w:b/>
                <w:color w:val="000000"/>
                <w:szCs w:val="20"/>
                <w:lang w:bidi="en-US"/>
              </w:rPr>
              <w:t>AFB</w:t>
            </w:r>
          </w:p>
        </w:tc>
      </w:tr>
      <w:tr w:rsidR="00306FBE" w:rsidRPr="00306FBE" w:rsidTr="008C27AC">
        <w:tc>
          <w:tcPr>
            <w:tcW w:w="1134" w:type="dxa"/>
          </w:tcPr>
          <w:p w:rsidR="00306FBE" w:rsidRPr="00306FBE" w:rsidRDefault="00306FBE" w:rsidP="008C27AC">
            <w:pPr>
              <w:rPr>
                <w:rFonts w:eastAsia="Times New Roman" w:cs="Times New Roman"/>
                <w:color w:val="000000"/>
                <w:szCs w:val="20"/>
                <w:lang w:bidi="en-US"/>
              </w:rPr>
            </w:pPr>
            <w:r w:rsidRPr="00306FBE">
              <w:rPr>
                <w:rFonts w:eastAsia="Times New Roman" w:cs="Times New Roman"/>
                <w:color w:val="000000"/>
                <w:szCs w:val="20"/>
                <w:lang w:bidi="en-US"/>
              </w:rPr>
              <w:t>1</w:t>
            </w:r>
          </w:p>
        </w:tc>
        <w:tc>
          <w:tcPr>
            <w:tcW w:w="7087" w:type="dxa"/>
          </w:tcPr>
          <w:p w:rsidR="00306FBE" w:rsidRPr="00306FBE" w:rsidRDefault="00306FBE" w:rsidP="008C27AC">
            <w:pPr>
              <w:rPr>
                <w:rFonts w:eastAsia="Times New Roman" w:cs="Times New Roman"/>
                <w:color w:val="000000"/>
                <w:szCs w:val="20"/>
                <w:lang w:bidi="en-US"/>
              </w:rPr>
            </w:pPr>
            <w:r w:rsidRPr="00306FBE">
              <w:rPr>
                <w:rFonts w:eastAsia="Times New Roman" w:cs="Times New Roman"/>
                <w:color w:val="000000"/>
                <w:szCs w:val="20"/>
                <w:lang w:bidi="en-US"/>
              </w:rPr>
              <w:t>Die Schülerinnen und Schüler können</w:t>
            </w:r>
          </w:p>
          <w:p w:rsidR="00306FBE" w:rsidRPr="00306FBE" w:rsidRDefault="00306FBE" w:rsidP="008C27AC">
            <w:pPr>
              <w:pStyle w:val="TabelleStrich"/>
              <w:ind w:left="357" w:hanging="357"/>
              <w:rPr>
                <w:lang w:bidi="en-US"/>
              </w:rPr>
            </w:pPr>
            <w:r w:rsidRPr="00306FBE">
              <w:rPr>
                <w:lang w:bidi="en-US"/>
              </w:rPr>
              <w:t>verschiedene Informationsquellen erschließen und zielgerichtet nutzen.</w:t>
            </w:r>
          </w:p>
        </w:tc>
        <w:tc>
          <w:tcPr>
            <w:tcW w:w="1134" w:type="dxa"/>
          </w:tcPr>
          <w:p w:rsidR="00306FBE" w:rsidRPr="00306FBE" w:rsidRDefault="00306FBE" w:rsidP="008C27AC">
            <w:pPr>
              <w:rPr>
                <w:rFonts w:eastAsia="Times New Roman" w:cs="Times New Roman"/>
                <w:color w:val="000000"/>
                <w:szCs w:val="20"/>
                <w:lang w:bidi="en-US"/>
              </w:rPr>
            </w:pPr>
            <w:r w:rsidRPr="00306FBE">
              <w:rPr>
                <w:rFonts w:eastAsia="Times New Roman" w:cs="Times New Roman"/>
                <w:color w:val="000000"/>
                <w:szCs w:val="20"/>
                <w:lang w:bidi="en-US"/>
              </w:rPr>
              <w:t>I</w:t>
            </w:r>
          </w:p>
        </w:tc>
      </w:tr>
      <w:tr w:rsidR="00306FBE" w:rsidRPr="00306FBE" w:rsidTr="008C27AC">
        <w:tc>
          <w:tcPr>
            <w:tcW w:w="1134" w:type="dxa"/>
          </w:tcPr>
          <w:p w:rsidR="00306FBE" w:rsidRPr="00306FBE" w:rsidRDefault="00306FBE" w:rsidP="008C27AC">
            <w:pPr>
              <w:rPr>
                <w:rFonts w:eastAsia="Times New Roman" w:cs="Times New Roman"/>
                <w:color w:val="000000"/>
                <w:szCs w:val="20"/>
                <w:lang w:bidi="en-US"/>
              </w:rPr>
            </w:pPr>
            <w:r w:rsidRPr="00306FBE">
              <w:rPr>
                <w:rFonts w:eastAsia="Times New Roman" w:cs="Times New Roman"/>
                <w:color w:val="000000"/>
                <w:szCs w:val="20"/>
                <w:lang w:bidi="en-US"/>
              </w:rPr>
              <w:t>2</w:t>
            </w:r>
          </w:p>
          <w:p w:rsidR="00306FBE" w:rsidRPr="00306FBE" w:rsidRDefault="00306FBE" w:rsidP="008C27AC">
            <w:pPr>
              <w:rPr>
                <w:rFonts w:eastAsia="Times New Roman" w:cs="Times New Roman"/>
                <w:color w:val="000000"/>
                <w:szCs w:val="20"/>
                <w:lang w:bidi="en-US"/>
              </w:rPr>
            </w:pPr>
          </w:p>
        </w:tc>
        <w:tc>
          <w:tcPr>
            <w:tcW w:w="7087" w:type="dxa"/>
          </w:tcPr>
          <w:p w:rsidR="00306FBE" w:rsidRPr="00306FBE" w:rsidRDefault="00306FBE" w:rsidP="008C27AC">
            <w:pPr>
              <w:rPr>
                <w:rFonts w:eastAsia="Times New Roman" w:cs="Times New Roman"/>
                <w:color w:val="000000"/>
                <w:szCs w:val="20"/>
                <w:lang w:bidi="en-US"/>
              </w:rPr>
            </w:pPr>
            <w:r w:rsidRPr="00306FBE">
              <w:rPr>
                <w:rFonts w:eastAsia="Times New Roman" w:cs="Times New Roman"/>
                <w:color w:val="000000"/>
                <w:szCs w:val="20"/>
                <w:lang w:bidi="en-US"/>
              </w:rPr>
              <w:t>Die Schülerinnen und Schüler können</w:t>
            </w:r>
          </w:p>
          <w:p w:rsidR="00306FBE" w:rsidRPr="00306FBE" w:rsidRDefault="00306FBE" w:rsidP="008C27AC">
            <w:pPr>
              <w:pStyle w:val="TabelleStrich"/>
              <w:ind w:left="357" w:hanging="357"/>
              <w:rPr>
                <w:lang w:bidi="en-US"/>
              </w:rPr>
            </w:pPr>
            <w:r w:rsidRPr="00306FBE">
              <w:rPr>
                <w:lang w:bidi="en-US"/>
              </w:rPr>
              <w:t>mit Protokollvorgaben umgehen;</w:t>
            </w:r>
          </w:p>
          <w:p w:rsidR="00306FBE" w:rsidRPr="00306FBE" w:rsidRDefault="00306FBE" w:rsidP="008C27AC">
            <w:pPr>
              <w:pStyle w:val="TabelleStrich"/>
              <w:ind w:left="357" w:hanging="357"/>
              <w:rPr>
                <w:lang w:bidi="en-US"/>
              </w:rPr>
            </w:pPr>
            <w:r w:rsidRPr="00306FBE">
              <w:rPr>
                <w:lang w:bidi="en-US"/>
              </w:rPr>
              <w:t>Hypothesen entwickeln zur Wechselwirkung von Puls und Atemfrequenz bei körperlicher Aktivität.</w:t>
            </w:r>
          </w:p>
        </w:tc>
        <w:tc>
          <w:tcPr>
            <w:tcW w:w="1134" w:type="dxa"/>
          </w:tcPr>
          <w:p w:rsidR="00306FBE" w:rsidRPr="00306FBE" w:rsidRDefault="00306FBE" w:rsidP="008C27AC">
            <w:pPr>
              <w:rPr>
                <w:rFonts w:eastAsia="Times New Roman" w:cs="Times New Roman"/>
                <w:color w:val="000000"/>
                <w:szCs w:val="20"/>
                <w:lang w:bidi="en-US"/>
              </w:rPr>
            </w:pPr>
            <w:r w:rsidRPr="00306FBE">
              <w:rPr>
                <w:rFonts w:eastAsia="Times New Roman" w:cs="Times New Roman"/>
                <w:color w:val="000000"/>
                <w:szCs w:val="20"/>
                <w:lang w:bidi="en-US"/>
              </w:rPr>
              <w:t>II</w:t>
            </w:r>
          </w:p>
        </w:tc>
      </w:tr>
      <w:tr w:rsidR="00306FBE" w:rsidRPr="00306FBE" w:rsidTr="008C27AC">
        <w:tc>
          <w:tcPr>
            <w:tcW w:w="1134" w:type="dxa"/>
          </w:tcPr>
          <w:p w:rsidR="00306FBE" w:rsidRPr="00306FBE" w:rsidRDefault="00306FBE" w:rsidP="008C27AC">
            <w:pPr>
              <w:rPr>
                <w:rFonts w:eastAsia="Times New Roman" w:cs="Times New Roman"/>
                <w:color w:val="000000"/>
                <w:szCs w:val="20"/>
                <w:lang w:bidi="en-US"/>
              </w:rPr>
            </w:pPr>
            <w:r w:rsidRPr="00306FBE">
              <w:rPr>
                <w:rFonts w:eastAsia="Times New Roman" w:cs="Times New Roman"/>
                <w:color w:val="000000"/>
                <w:szCs w:val="20"/>
                <w:lang w:bidi="en-US"/>
              </w:rPr>
              <w:t>3</w:t>
            </w:r>
          </w:p>
          <w:p w:rsidR="00306FBE" w:rsidRPr="00306FBE" w:rsidRDefault="00306FBE" w:rsidP="008C27AC">
            <w:pPr>
              <w:rPr>
                <w:rFonts w:eastAsia="Times New Roman" w:cs="Times New Roman"/>
                <w:color w:val="000000"/>
                <w:szCs w:val="20"/>
                <w:lang w:bidi="en-US"/>
              </w:rPr>
            </w:pPr>
          </w:p>
        </w:tc>
        <w:tc>
          <w:tcPr>
            <w:tcW w:w="7087" w:type="dxa"/>
          </w:tcPr>
          <w:p w:rsidR="00306FBE" w:rsidRPr="00306FBE" w:rsidRDefault="00306FBE" w:rsidP="008C27AC">
            <w:pPr>
              <w:rPr>
                <w:rFonts w:eastAsia="Times New Roman" w:cs="Times New Roman"/>
                <w:color w:val="000000"/>
                <w:szCs w:val="20"/>
                <w:lang w:bidi="en-US"/>
              </w:rPr>
            </w:pPr>
            <w:r w:rsidRPr="00306FBE">
              <w:rPr>
                <w:rFonts w:eastAsia="Times New Roman" w:cs="Times New Roman"/>
                <w:color w:val="000000"/>
                <w:szCs w:val="20"/>
                <w:lang w:bidi="en-US"/>
              </w:rPr>
              <w:t>Die Schülerinnen und Schüler können</w:t>
            </w:r>
          </w:p>
          <w:p w:rsidR="00306FBE" w:rsidRPr="00306FBE" w:rsidRDefault="00306FBE" w:rsidP="008C27AC">
            <w:pPr>
              <w:pStyle w:val="TabelleStrich"/>
              <w:ind w:left="357" w:hanging="357"/>
              <w:rPr>
                <w:lang w:bidi="en-US"/>
              </w:rPr>
            </w:pPr>
            <w:r w:rsidRPr="00306FBE">
              <w:rPr>
                <w:lang w:bidi="en-US"/>
              </w:rPr>
              <w:t>das Experiment selbstständig durchführen, protokollieren und unter Einbeziehung einer Fehlerbetrachtung auswerten,</w:t>
            </w:r>
          </w:p>
          <w:p w:rsidR="00306FBE" w:rsidRPr="00306FBE" w:rsidRDefault="00306FBE" w:rsidP="008C27AC">
            <w:pPr>
              <w:pStyle w:val="TabelleStrich"/>
              <w:ind w:left="357" w:hanging="357"/>
              <w:rPr>
                <w:lang w:bidi="en-US"/>
              </w:rPr>
            </w:pPr>
            <w:r w:rsidRPr="00306FBE">
              <w:rPr>
                <w:lang w:bidi="en-US"/>
              </w:rPr>
              <w:t>achtungsvoll miteinander um</w:t>
            </w:r>
            <w:r w:rsidR="002E57B6">
              <w:rPr>
                <w:lang w:bidi="en-US"/>
              </w:rPr>
              <w:t>gehen und halten Regeln der</w:t>
            </w:r>
            <w:r w:rsidRPr="00306FBE">
              <w:rPr>
                <w:lang w:bidi="en-US"/>
              </w:rPr>
              <w:t xml:space="preserve"> Teamarbeit ein.</w:t>
            </w:r>
          </w:p>
        </w:tc>
        <w:tc>
          <w:tcPr>
            <w:tcW w:w="1134" w:type="dxa"/>
          </w:tcPr>
          <w:p w:rsidR="00306FBE" w:rsidRPr="00306FBE" w:rsidRDefault="00306FBE" w:rsidP="008C27AC">
            <w:pPr>
              <w:rPr>
                <w:rFonts w:eastAsia="Times New Roman" w:cs="Times New Roman"/>
                <w:color w:val="000000"/>
                <w:szCs w:val="20"/>
                <w:lang w:bidi="en-US"/>
              </w:rPr>
            </w:pPr>
            <w:r w:rsidRPr="00306FBE">
              <w:rPr>
                <w:rFonts w:eastAsia="Times New Roman" w:cs="Times New Roman"/>
                <w:color w:val="000000"/>
                <w:szCs w:val="20"/>
                <w:lang w:bidi="en-US"/>
              </w:rPr>
              <w:t>II</w:t>
            </w:r>
          </w:p>
        </w:tc>
      </w:tr>
      <w:tr w:rsidR="00306FBE" w:rsidRPr="00306FBE" w:rsidTr="008C27AC">
        <w:tc>
          <w:tcPr>
            <w:tcW w:w="1134" w:type="dxa"/>
          </w:tcPr>
          <w:p w:rsidR="00306FBE" w:rsidRPr="00306FBE" w:rsidRDefault="00306FBE" w:rsidP="008C27AC">
            <w:pPr>
              <w:rPr>
                <w:rFonts w:eastAsia="Times New Roman" w:cs="Times New Roman"/>
                <w:color w:val="000000"/>
                <w:szCs w:val="20"/>
                <w:lang w:bidi="en-US"/>
              </w:rPr>
            </w:pPr>
            <w:r w:rsidRPr="00306FBE">
              <w:rPr>
                <w:rFonts w:eastAsia="Times New Roman" w:cs="Times New Roman"/>
                <w:color w:val="000000"/>
                <w:szCs w:val="20"/>
                <w:lang w:bidi="en-US"/>
              </w:rPr>
              <w:t>4</w:t>
            </w:r>
          </w:p>
          <w:p w:rsidR="00306FBE" w:rsidRPr="00306FBE" w:rsidRDefault="00306FBE" w:rsidP="008C27AC">
            <w:pPr>
              <w:rPr>
                <w:rFonts w:eastAsia="Times New Roman" w:cs="Times New Roman"/>
                <w:color w:val="000000"/>
                <w:szCs w:val="20"/>
                <w:lang w:bidi="en-US"/>
              </w:rPr>
            </w:pPr>
          </w:p>
        </w:tc>
        <w:tc>
          <w:tcPr>
            <w:tcW w:w="7087" w:type="dxa"/>
          </w:tcPr>
          <w:p w:rsidR="00306FBE" w:rsidRPr="00306FBE" w:rsidRDefault="00306FBE" w:rsidP="008C27AC">
            <w:pPr>
              <w:rPr>
                <w:rFonts w:eastAsia="Times New Roman" w:cs="Times New Roman"/>
                <w:color w:val="000000"/>
                <w:szCs w:val="20"/>
                <w:lang w:bidi="en-US"/>
              </w:rPr>
            </w:pPr>
            <w:r w:rsidRPr="00306FBE">
              <w:rPr>
                <w:rFonts w:eastAsia="Times New Roman" w:cs="Times New Roman"/>
                <w:color w:val="000000"/>
                <w:szCs w:val="20"/>
                <w:lang w:bidi="en-US"/>
              </w:rPr>
              <w:t>Die Schülerinnen und Schüler können</w:t>
            </w:r>
          </w:p>
          <w:p w:rsidR="00306FBE" w:rsidRPr="00306FBE" w:rsidRDefault="002E57B6" w:rsidP="008C27AC">
            <w:pPr>
              <w:pStyle w:val="TabelleStrich"/>
              <w:ind w:left="357" w:hanging="357"/>
              <w:rPr>
                <w:lang w:bidi="en-US"/>
              </w:rPr>
            </w:pPr>
            <w:r>
              <w:rPr>
                <w:lang w:bidi="en-US"/>
              </w:rPr>
              <w:t>die</w:t>
            </w:r>
            <w:r w:rsidR="00306FBE" w:rsidRPr="00306FBE">
              <w:rPr>
                <w:lang w:bidi="en-US"/>
              </w:rPr>
              <w:t xml:space="preserve"> Messergebnisse mithilfe einer geeigneten mathematischen Darstellung veranschaulichen.</w:t>
            </w:r>
          </w:p>
        </w:tc>
        <w:tc>
          <w:tcPr>
            <w:tcW w:w="1134" w:type="dxa"/>
          </w:tcPr>
          <w:p w:rsidR="00306FBE" w:rsidRPr="00306FBE" w:rsidRDefault="00306FBE" w:rsidP="008C27AC">
            <w:pPr>
              <w:rPr>
                <w:rFonts w:eastAsia="Times New Roman" w:cs="Times New Roman"/>
                <w:color w:val="000000"/>
                <w:szCs w:val="20"/>
                <w:lang w:bidi="en-US"/>
              </w:rPr>
            </w:pPr>
            <w:r w:rsidRPr="00306FBE">
              <w:rPr>
                <w:rFonts w:eastAsia="Times New Roman" w:cs="Times New Roman"/>
                <w:color w:val="000000"/>
                <w:szCs w:val="20"/>
                <w:lang w:bidi="en-US"/>
              </w:rPr>
              <w:t>II</w:t>
            </w:r>
          </w:p>
        </w:tc>
      </w:tr>
      <w:tr w:rsidR="00306FBE" w:rsidRPr="00306FBE" w:rsidTr="008C27AC">
        <w:tc>
          <w:tcPr>
            <w:tcW w:w="1134" w:type="dxa"/>
          </w:tcPr>
          <w:p w:rsidR="00306FBE" w:rsidRPr="00306FBE" w:rsidRDefault="00306FBE" w:rsidP="008C27AC">
            <w:pPr>
              <w:rPr>
                <w:rFonts w:eastAsia="Times New Roman" w:cs="Times New Roman"/>
                <w:color w:val="000000"/>
                <w:szCs w:val="20"/>
                <w:lang w:bidi="en-US"/>
              </w:rPr>
            </w:pPr>
            <w:r w:rsidRPr="00306FBE">
              <w:rPr>
                <w:rFonts w:eastAsia="Times New Roman" w:cs="Times New Roman"/>
                <w:color w:val="000000"/>
                <w:szCs w:val="20"/>
                <w:lang w:bidi="en-US"/>
              </w:rPr>
              <w:t>5</w:t>
            </w:r>
          </w:p>
          <w:p w:rsidR="00306FBE" w:rsidRPr="00306FBE" w:rsidRDefault="00306FBE" w:rsidP="008C27AC">
            <w:pPr>
              <w:rPr>
                <w:rFonts w:eastAsia="Times New Roman" w:cs="Times New Roman"/>
                <w:color w:val="000000"/>
                <w:szCs w:val="20"/>
                <w:lang w:bidi="en-US"/>
              </w:rPr>
            </w:pPr>
          </w:p>
        </w:tc>
        <w:tc>
          <w:tcPr>
            <w:tcW w:w="7087" w:type="dxa"/>
          </w:tcPr>
          <w:p w:rsidR="00306FBE" w:rsidRPr="00306FBE" w:rsidRDefault="00306FBE" w:rsidP="008C27AC">
            <w:pPr>
              <w:rPr>
                <w:rFonts w:eastAsia="Times New Roman" w:cs="Times New Roman"/>
                <w:color w:val="000000"/>
                <w:szCs w:val="20"/>
                <w:lang w:bidi="en-US"/>
              </w:rPr>
            </w:pPr>
            <w:r w:rsidRPr="00306FBE">
              <w:rPr>
                <w:rFonts w:eastAsia="Times New Roman" w:cs="Times New Roman"/>
                <w:color w:val="000000"/>
                <w:szCs w:val="20"/>
                <w:lang w:bidi="en-US"/>
              </w:rPr>
              <w:t>Die Schülerinnen und Schüler können</w:t>
            </w:r>
          </w:p>
          <w:p w:rsidR="00306FBE" w:rsidRPr="00306FBE" w:rsidRDefault="00306FBE" w:rsidP="008C27AC">
            <w:pPr>
              <w:pStyle w:val="TabelleStrich"/>
              <w:ind w:left="357" w:hanging="357"/>
            </w:pPr>
            <w:r w:rsidRPr="00306FBE">
              <w:t>Stoff- und Energiewechselvorgänge unter Berücksichtigung der</w:t>
            </w:r>
          </w:p>
          <w:p w:rsidR="00306FBE" w:rsidRPr="00306FBE" w:rsidRDefault="00306FBE" w:rsidP="00E84600">
            <w:pPr>
              <w:pStyle w:val="TabelleStrich"/>
              <w:numPr>
                <w:ilvl w:val="0"/>
                <w:numId w:val="0"/>
              </w:numPr>
              <w:ind w:left="357"/>
            </w:pPr>
            <w:r w:rsidRPr="00306FBE">
              <w:t>Wechselwirkung</w:t>
            </w:r>
            <w:r w:rsidR="00E84600">
              <w:t>en</w:t>
            </w:r>
            <w:r w:rsidRPr="00306FBE">
              <w:t xml:space="preserve"> der entsprechenden Organsysteme erläutern und die</w:t>
            </w:r>
            <w:r w:rsidR="00E84600">
              <w:t xml:space="preserve"> </w:t>
            </w:r>
            <w:r w:rsidRPr="00306FBE">
              <w:t>Bedeutung für die Leistungsfähigkeit ableiten;</w:t>
            </w:r>
          </w:p>
          <w:p w:rsidR="00306FBE" w:rsidRPr="00306FBE" w:rsidRDefault="00E96476" w:rsidP="008C27AC">
            <w:pPr>
              <w:pStyle w:val="TabelleStrich"/>
              <w:ind w:left="357" w:hanging="357"/>
            </w:pPr>
            <w:r>
              <w:t>selbstständig ein</w:t>
            </w:r>
            <w:r w:rsidR="00E84600">
              <w:t xml:space="preserve"> Urteil bilden zu</w:t>
            </w:r>
            <w:r>
              <w:t>r Bedeutung</w:t>
            </w:r>
            <w:r w:rsidR="00E84600">
              <w:t xml:space="preserve"> der experimentellen Ergebnisse </w:t>
            </w:r>
            <w:r>
              <w:t>unter Berücksichtigung verschiedener Bedingungen</w:t>
            </w:r>
            <w:r w:rsidR="00306FBE" w:rsidRPr="00306FBE">
              <w:t>;</w:t>
            </w:r>
          </w:p>
          <w:p w:rsidR="00306FBE" w:rsidRPr="00306FBE" w:rsidRDefault="00306FBE" w:rsidP="008C27AC">
            <w:pPr>
              <w:pStyle w:val="TabelleStrich"/>
              <w:ind w:left="357" w:hanging="357"/>
            </w:pPr>
            <w:r w:rsidRPr="00306FBE">
              <w:t>biologische Kenntnisse auf Phänomene des Alltags anwenden.</w:t>
            </w:r>
          </w:p>
        </w:tc>
        <w:tc>
          <w:tcPr>
            <w:tcW w:w="1134" w:type="dxa"/>
          </w:tcPr>
          <w:p w:rsidR="00306FBE" w:rsidRPr="00306FBE" w:rsidRDefault="00306FBE" w:rsidP="008C27AC">
            <w:pPr>
              <w:rPr>
                <w:rFonts w:eastAsia="Times New Roman" w:cs="Times New Roman"/>
                <w:color w:val="000000"/>
                <w:szCs w:val="20"/>
                <w:lang w:bidi="en-US"/>
              </w:rPr>
            </w:pPr>
            <w:r w:rsidRPr="00306FBE">
              <w:rPr>
                <w:rFonts w:eastAsia="Times New Roman" w:cs="Times New Roman"/>
                <w:color w:val="000000"/>
                <w:szCs w:val="20"/>
                <w:lang w:bidi="en-US"/>
              </w:rPr>
              <w:t>III</w:t>
            </w:r>
          </w:p>
        </w:tc>
      </w:tr>
      <w:tr w:rsidR="00306FBE" w:rsidRPr="00306FBE" w:rsidTr="008C27AC">
        <w:tc>
          <w:tcPr>
            <w:tcW w:w="1134" w:type="dxa"/>
          </w:tcPr>
          <w:p w:rsidR="00306FBE" w:rsidRPr="00306FBE" w:rsidRDefault="00306FBE" w:rsidP="008C27AC">
            <w:pPr>
              <w:rPr>
                <w:rFonts w:eastAsia="Times New Roman" w:cs="Times New Roman"/>
                <w:color w:val="000000"/>
                <w:szCs w:val="20"/>
                <w:lang w:bidi="en-US"/>
              </w:rPr>
            </w:pPr>
            <w:r w:rsidRPr="00306FBE">
              <w:rPr>
                <w:rFonts w:eastAsia="Times New Roman" w:cs="Times New Roman"/>
                <w:color w:val="000000"/>
                <w:szCs w:val="20"/>
                <w:lang w:bidi="en-US"/>
              </w:rPr>
              <w:t>6</w:t>
            </w:r>
          </w:p>
          <w:p w:rsidR="00306FBE" w:rsidRPr="00306FBE" w:rsidRDefault="00306FBE" w:rsidP="008C27AC">
            <w:pPr>
              <w:rPr>
                <w:rFonts w:eastAsia="Times New Roman" w:cs="Times New Roman"/>
                <w:color w:val="000000"/>
                <w:szCs w:val="20"/>
                <w:lang w:bidi="en-US"/>
              </w:rPr>
            </w:pPr>
          </w:p>
        </w:tc>
        <w:tc>
          <w:tcPr>
            <w:tcW w:w="7087" w:type="dxa"/>
          </w:tcPr>
          <w:p w:rsidR="00306FBE" w:rsidRPr="00306FBE" w:rsidRDefault="00306FBE" w:rsidP="008C27AC">
            <w:pPr>
              <w:rPr>
                <w:rFonts w:eastAsia="Times New Roman" w:cs="Times New Roman"/>
                <w:color w:val="000000"/>
                <w:szCs w:val="20"/>
                <w:lang w:bidi="en-US"/>
              </w:rPr>
            </w:pPr>
            <w:r w:rsidRPr="00306FBE">
              <w:rPr>
                <w:rFonts w:eastAsia="Times New Roman" w:cs="Times New Roman"/>
                <w:color w:val="000000"/>
                <w:szCs w:val="20"/>
                <w:lang w:bidi="en-US"/>
              </w:rPr>
              <w:t>Die Schülerinnen und Schüler können</w:t>
            </w:r>
          </w:p>
          <w:p w:rsidR="00E96476" w:rsidRDefault="00E96476" w:rsidP="008C27AC">
            <w:pPr>
              <w:pStyle w:val="TabelleStrich"/>
              <w:ind w:left="357" w:hanging="357"/>
              <w:rPr>
                <w:lang w:bidi="en-US"/>
              </w:rPr>
            </w:pPr>
            <w:r>
              <w:rPr>
                <w:lang w:bidi="en-US"/>
              </w:rPr>
              <w:t>Kenntnisse systematisieren unter Berücksichtigung verschiedener Systemebenen;</w:t>
            </w:r>
          </w:p>
          <w:p w:rsidR="00306FBE" w:rsidRDefault="00E96476" w:rsidP="008C27AC">
            <w:pPr>
              <w:pStyle w:val="TabelleStrich"/>
              <w:ind w:left="357" w:hanging="357"/>
              <w:rPr>
                <w:lang w:bidi="en-US"/>
              </w:rPr>
            </w:pPr>
            <w:r>
              <w:rPr>
                <w:lang w:bidi="en-US"/>
              </w:rPr>
              <w:t>Sachverhalte zum Stoff- und Energiewechsel mithilfe grafischer Darstellungen veranschaulichen;</w:t>
            </w:r>
          </w:p>
          <w:p w:rsidR="00306FBE" w:rsidRPr="00306FBE" w:rsidRDefault="00E96476" w:rsidP="00E96476">
            <w:pPr>
              <w:pStyle w:val="TabelleStrich"/>
              <w:ind w:left="357" w:hanging="357"/>
            </w:pPr>
            <w:r>
              <w:t>Schlussfolgerungen ziehen zur Übertragbarkeit der experimentellen Ergebnisse unter Berücksichtigung der vielfä</w:t>
            </w:r>
            <w:r w:rsidRPr="00306FBE">
              <w:t>lt</w:t>
            </w:r>
            <w:r>
              <w:t xml:space="preserve">igen individuellen Abhängigkeiten </w:t>
            </w:r>
            <w:r w:rsidRPr="00306FBE">
              <w:t>körper</w:t>
            </w:r>
            <w:r>
              <w:t>licher Leistung.</w:t>
            </w:r>
          </w:p>
        </w:tc>
        <w:tc>
          <w:tcPr>
            <w:tcW w:w="1134" w:type="dxa"/>
          </w:tcPr>
          <w:p w:rsidR="00306FBE" w:rsidRPr="00306FBE" w:rsidRDefault="00306FBE" w:rsidP="008C27AC">
            <w:pPr>
              <w:rPr>
                <w:rFonts w:eastAsia="Times New Roman" w:cs="Times New Roman"/>
                <w:color w:val="000000"/>
                <w:szCs w:val="20"/>
                <w:lang w:bidi="en-US"/>
              </w:rPr>
            </w:pPr>
            <w:r w:rsidRPr="00306FBE">
              <w:rPr>
                <w:rFonts w:eastAsia="Times New Roman" w:cs="Times New Roman"/>
                <w:color w:val="000000"/>
                <w:szCs w:val="20"/>
                <w:lang w:bidi="en-US"/>
              </w:rPr>
              <w:t>III</w:t>
            </w:r>
          </w:p>
        </w:tc>
      </w:tr>
    </w:tbl>
    <w:p w:rsidR="0071275C" w:rsidRPr="008C27AC" w:rsidRDefault="0071275C" w:rsidP="008C27AC">
      <w:pPr>
        <w:rPr>
          <w:rFonts w:eastAsiaTheme="majorEastAsia" w:cstheme="majorBidi"/>
          <w:b/>
          <w:bCs/>
          <w:color w:val="000000" w:themeColor="text1"/>
          <w:sz w:val="2"/>
          <w:szCs w:val="2"/>
        </w:rPr>
      </w:pPr>
    </w:p>
    <w:sectPr w:rsidR="0071275C" w:rsidRPr="008C27AC" w:rsidSect="008C27AC">
      <w:footerReference w:type="default" r:id="rId13"/>
      <w:type w:val="continuous"/>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F2F" w:rsidRDefault="00A41F2F" w:rsidP="00BE0FC0">
      <w:pPr>
        <w:spacing w:line="240" w:lineRule="auto"/>
      </w:pPr>
      <w:r>
        <w:separator/>
      </w:r>
    </w:p>
  </w:endnote>
  <w:endnote w:type="continuationSeparator" w:id="0">
    <w:p w:rsidR="00A41F2F" w:rsidRDefault="00A41F2F"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BE7F27"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Quelle: Bildungsserver Sachsen-Anhalt (http://www.bildung-lsa.de) | Lizenz: Creative Commons (CC BY-SA 3.0)</w:t>
        </w:r>
      </w:p>
      <w:p w:rsidR="00743B91" w:rsidRDefault="00743B91">
        <w:pPr>
          <w:pStyle w:val="Fuzeile"/>
        </w:pPr>
        <w:r>
          <w:tab/>
        </w:r>
        <w:r>
          <w:fldChar w:fldCharType="begin"/>
        </w:r>
        <w:r>
          <w:instrText>PAGE   \* MERGEFORMAT</w:instrText>
        </w:r>
        <w:r>
          <w:fldChar w:fldCharType="separate"/>
        </w:r>
        <w:r w:rsidR="00BE7F27">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F2F" w:rsidRDefault="00A41F2F" w:rsidP="00BE0FC0">
      <w:pPr>
        <w:spacing w:line="240" w:lineRule="auto"/>
      </w:pPr>
      <w:r>
        <w:separator/>
      </w:r>
    </w:p>
  </w:footnote>
  <w:footnote w:type="continuationSeparator" w:id="0">
    <w:p w:rsidR="00A41F2F" w:rsidRDefault="00A41F2F" w:rsidP="00BE0F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35A21"/>
    <w:rsid w:val="00045256"/>
    <w:rsid w:val="00161628"/>
    <w:rsid w:val="001A4F20"/>
    <w:rsid w:val="001B55C9"/>
    <w:rsid w:val="002E57B6"/>
    <w:rsid w:val="00304DBF"/>
    <w:rsid w:val="00306FBE"/>
    <w:rsid w:val="00332640"/>
    <w:rsid w:val="005365DA"/>
    <w:rsid w:val="005770AE"/>
    <w:rsid w:val="00653A8E"/>
    <w:rsid w:val="006B7024"/>
    <w:rsid w:val="00703A0F"/>
    <w:rsid w:val="0071275C"/>
    <w:rsid w:val="00743B91"/>
    <w:rsid w:val="0075178A"/>
    <w:rsid w:val="007D137E"/>
    <w:rsid w:val="00825F8C"/>
    <w:rsid w:val="0088611F"/>
    <w:rsid w:val="008C084D"/>
    <w:rsid w:val="008C27AC"/>
    <w:rsid w:val="009723ED"/>
    <w:rsid w:val="009D665F"/>
    <w:rsid w:val="00A00020"/>
    <w:rsid w:val="00A41F2F"/>
    <w:rsid w:val="00A45FAC"/>
    <w:rsid w:val="00AE04B0"/>
    <w:rsid w:val="00AE2287"/>
    <w:rsid w:val="00AE3033"/>
    <w:rsid w:val="00AE5ECD"/>
    <w:rsid w:val="00AF7467"/>
    <w:rsid w:val="00B649B7"/>
    <w:rsid w:val="00BE0FC0"/>
    <w:rsid w:val="00BE7F27"/>
    <w:rsid w:val="00C9497A"/>
    <w:rsid w:val="00D27116"/>
    <w:rsid w:val="00D76A90"/>
    <w:rsid w:val="00E26A57"/>
    <w:rsid w:val="00E62EE3"/>
    <w:rsid w:val="00E760F2"/>
    <w:rsid w:val="00E84600"/>
    <w:rsid w:val="00E96476"/>
    <w:rsid w:val="00EB365A"/>
    <w:rsid w:val="00ED2C5C"/>
    <w:rsid w:val="00F21AF2"/>
    <w:rsid w:val="00FE2F5F"/>
    <w:rsid w:val="00FF4B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332640"/>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33264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11FF2-888F-41F7-8025-D6623E5D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1058</Words>
  <Characters>6667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11</cp:revision>
  <cp:lastPrinted>2016-07-27T14:02:00Z</cp:lastPrinted>
  <dcterms:created xsi:type="dcterms:W3CDTF">2016-07-25T12:13:00Z</dcterms:created>
  <dcterms:modified xsi:type="dcterms:W3CDTF">2016-08-08T13:28:00Z</dcterms:modified>
</cp:coreProperties>
</file>